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2048/2001</w:t>
      </w: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1859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t>z 31. januára 2002</w:t>
      </w:r>
    </w:p>
    <w:p>
      <w:pPr>
        <w:rPr>
          <w:rFonts w:cs="Times New Roman"/>
        </w:rPr>
      </w:pPr>
    </w:p>
    <w:p>
      <w:pPr>
        <w:pStyle w:val="BodyText"/>
        <w:rPr>
          <w:rFonts w:cs="Arial"/>
        </w:rPr>
      </w:pPr>
      <w:r>
        <w:rPr>
          <w:rFonts w:cs="Arial"/>
        </w:rPr>
        <w:t xml:space="preserve">k </w:t>
      </w:r>
      <w:r>
        <w:rPr>
          <w:rFonts w:cs="Times New Roman"/>
        </w:rPr>
        <w:t xml:space="preserve">vládnemu návrhu zákona o povolaní sestry, o povolaní pôrodnej asistentky, </w:t>
        <w:br/>
        <w:t>o Slovenskej komore sestier a pôrodných asistentiek a o zmene a doplnení zákona Slovenskej národnej rady č. 14/1992 Zb. o Slovenskej komore stredných zdravotníckych pracovníkov a o Slovenskej komore zubných technikov (tlač 1248)</w:t>
      </w:r>
      <w:r>
        <w:rPr>
          <w:rFonts w:cs="Arial"/>
        </w:rPr>
        <w:t xml:space="preserve"> - prvé čítanie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  <w:b/>
          <w:sz w:val="32"/>
        </w:rPr>
      </w:pPr>
      <w:r>
        <w:rPr>
          <w:rFonts w:cs="Arial"/>
          <w:b/>
          <w:sz w:val="32"/>
        </w:rPr>
        <w:tab/>
        <w:t>Národná rada Slovenskej republiky</w:t>
      </w:r>
    </w:p>
    <w:p>
      <w:pPr>
        <w:jc w:val="both"/>
        <w:rPr>
          <w:rFonts w:cs="Arial"/>
          <w:b/>
          <w:sz w:val="32"/>
        </w:rPr>
      </w:pPr>
    </w:p>
    <w:p>
      <w:pPr>
        <w:pStyle w:val="BodyText"/>
        <w:rPr>
          <w:rFonts w:cs="Arial"/>
        </w:rPr>
      </w:pPr>
      <w:r>
        <w:rPr>
          <w:rFonts w:cs="Arial"/>
          <w:b/>
          <w:sz w:val="32"/>
        </w:rPr>
        <w:tab/>
      </w:r>
      <w:r>
        <w:rPr>
          <w:rFonts w:cs="Arial"/>
        </w:rPr>
        <w:t>po prerok</w:t>
      </w:r>
      <w:r>
        <w:rPr>
          <w:rFonts w:cs="Arial"/>
        </w:rPr>
        <w:t xml:space="preserve">ovaní </w:t>
      </w:r>
      <w:r>
        <w:rPr>
          <w:rFonts w:cs="Times New Roman"/>
        </w:rPr>
        <w:t> vládneho návrhu zákona o povolaní sestry, o povolaní pôrodnej asistentky, o Slovenskej komore sestier a pôrodných asistentiek a o zmene a doplnení zákona Slovenskej národnej rady č. 14/1992 Zb. o Slovenskej komore stredných zdravotníckych pracovníkov a o Slovenskej komore zubných technikov (tlač 1248)</w:t>
      </w:r>
      <w:r>
        <w:rPr>
          <w:rFonts w:cs="Arial"/>
        </w:rPr>
        <w:t>, v prvom čítaní</w:t>
      </w:r>
    </w:p>
    <w:p>
      <w:pPr>
        <w:jc w:val="both"/>
        <w:rPr>
          <w:rFonts w:cs="Arial"/>
        </w:rPr>
      </w:pPr>
    </w:p>
    <w:p>
      <w:pPr>
        <w:pStyle w:val="Heading4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r o z h o d l a,  ž e</w:t>
      </w:r>
    </w:p>
    <w:p>
      <w:pPr>
        <w:jc w:val="both"/>
        <w:rPr>
          <w:rFonts w:cs="Arial"/>
          <w:b/>
          <w:sz w:val="32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 podľa § 73 ods. 3 písm. c) zákona Národnej rady Slovenskej republiky</w:t>
        <w:br/>
        <w:t xml:space="preserve"> č. 350/1996 Z. z.  o rokovacom poriadku Národnej rady Slovenskej republiky v znení n</w:t>
      </w:r>
      <w:r>
        <w:rPr>
          <w:rFonts w:cs="Arial"/>
        </w:rPr>
        <w:t xml:space="preserve">eskorších predpisov </w:t>
      </w:r>
    </w:p>
    <w:p>
      <w:pPr>
        <w:pStyle w:val="BodyTextIndent"/>
        <w:keepNext w:val="0"/>
        <w:keepLines w:val="0"/>
        <w:rPr>
          <w:rFonts w:cs="Arial"/>
        </w:rPr>
      </w:pPr>
    </w:p>
    <w:p>
      <w:pPr>
        <w:ind w:firstLine="708"/>
        <w:jc w:val="both"/>
        <w:rPr>
          <w:rFonts w:cs="Arial"/>
        </w:rPr>
      </w:pPr>
      <w:r>
        <w:rPr>
          <w:rFonts w:cs="Arial"/>
        </w:rPr>
        <w:t xml:space="preserve">        prerokuje uvedený vládny návrh zákona v druhom čítaní;</w:t>
      </w:r>
    </w:p>
    <w:p>
      <w:pPr>
        <w:ind w:firstLine="708"/>
        <w:jc w:val="both"/>
        <w:rPr>
          <w:rFonts w:cs="Arial"/>
        </w:rPr>
      </w:pPr>
    </w:p>
    <w:p>
      <w:pPr>
        <w:pStyle w:val="Heading5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p r i d e ľ u j e</w:t>
      </w:r>
    </w:p>
    <w:p>
      <w:pPr>
        <w:jc w:val="both"/>
        <w:rPr>
          <w:rFonts w:cs="Arial"/>
          <w:b/>
          <w:sz w:val="32"/>
        </w:rPr>
      </w:pPr>
    </w:p>
    <w:p>
      <w:pPr>
        <w:ind w:left="1200"/>
        <w:jc w:val="both"/>
        <w:rPr>
          <w:rFonts w:cs="Arial"/>
        </w:rPr>
      </w:pPr>
      <w:r>
        <w:rPr>
          <w:rFonts w:cs="Arial"/>
        </w:rPr>
        <w:t>podľa § 74 ods. 1 citovaného zákona</w:t>
      </w:r>
    </w:p>
    <w:p>
      <w:pPr>
        <w:ind w:left="1200"/>
        <w:jc w:val="both"/>
        <w:rPr>
          <w:rFonts w:cs="Arial"/>
        </w:rPr>
      </w:pPr>
    </w:p>
    <w:p>
      <w:pPr>
        <w:pStyle w:val="BodyText"/>
        <w:keepNext w:val="0"/>
        <w:keepLines w:val="0"/>
        <w:ind w:firstLine="1260"/>
        <w:rPr>
          <w:rFonts w:cs="Times New Roman"/>
        </w:rPr>
      </w:pPr>
      <w:r>
        <w:rPr>
          <w:rFonts w:cs="Times New Roman"/>
        </w:rPr>
        <w:t xml:space="preserve">vládny návrh zákona o povolaní sestry, o povolaní pôrodnej asistentky, </w:t>
        <w:br/>
        <w:t>o Slovenskej komore sestier a pôrodných asistentiek a o zmene a doplnení zákona Slovenskej národnej rady č. 14/1992 Zb. o Slovenskej komore stredných zdravotníckych pracovníkov a o Slovenskej komore zubných technikov (tlač 1248)</w:t>
      </w:r>
    </w:p>
    <w:p>
      <w:pPr>
        <w:pStyle w:val="BodyText"/>
        <w:keepNext w:val="0"/>
        <w:keepLines w:val="0"/>
        <w:rPr>
          <w:rFonts w:cs="Arial"/>
        </w:rPr>
      </w:pPr>
      <w:r>
        <w:rPr>
          <w:rFonts w:cs="Times New Roman"/>
        </w:rPr>
        <w:tab/>
        <w:tab/>
      </w:r>
    </w:p>
    <w:p>
      <w:pPr>
        <w:pStyle w:val="Heading1"/>
        <w:keepNext w:val="0"/>
        <w:keepLines w:val="0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NÁRODNÁ RADA SLOVENSKEJ REPUBLIKY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left"/>
        <w:rPr>
          <w:rFonts w:cs="Arial"/>
          <w:b/>
          <w:u w:val="single"/>
        </w:rPr>
      </w:pPr>
      <w:r>
        <w:rPr>
          <w:rFonts w:cs="Arial"/>
          <w:b/>
          <w:u w:val="single"/>
        </w:rPr>
        <w:t>na prerokovanie</w:t>
      </w:r>
    </w:p>
    <w:p>
      <w:pPr>
        <w:keepNext w:val="0"/>
        <w:keepLines w:val="0"/>
        <w:ind w:left="1200"/>
        <w:jc w:val="both"/>
        <w:rPr>
          <w:rFonts w:cs="Arial"/>
          <w:b/>
          <w:u w:val="single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tabs>
          <w:tab w:val="left" w:pos="1080"/>
        </w:tabs>
        <w:jc w:val="both"/>
        <w:rPr>
          <w:rFonts w:cs="Times New Roman"/>
        </w:rPr>
      </w:pPr>
      <w:r>
        <w:rPr>
          <w:rFonts w:cs="Times New Roman"/>
          <w:sz w:val="22"/>
        </w:rPr>
        <w:tab/>
        <w:t xml:space="preserve">  </w:t>
      </w:r>
      <w:r>
        <w:rPr>
          <w:rFonts w:cs="Times New Roman"/>
        </w:rPr>
        <w:t>Ústavnopr</w:t>
      </w:r>
      <w:r>
        <w:rPr>
          <w:rFonts w:cs="Times New Roman"/>
        </w:rPr>
        <w:t>ávnemu výboru Národnej rady Slovenskej republiky</w:t>
      </w:r>
    </w:p>
    <w:p>
      <w:pPr>
        <w:tabs>
          <w:tab w:val="left" w:pos="1080"/>
        </w:tabs>
        <w:ind w:left="1080"/>
        <w:jc w:val="both"/>
        <w:rPr>
          <w:rFonts w:cs="Times New Roman"/>
        </w:rPr>
      </w:pPr>
      <w:r>
        <w:rPr>
          <w:rFonts w:cs="Times New Roman"/>
        </w:rPr>
        <w:t xml:space="preserve">  Výboru Národnej rady Slovenskej republiky pre zdravotníctvo a</w:t>
      </w:r>
    </w:p>
    <w:p>
      <w:pPr>
        <w:pStyle w:val="BodyTextIndent2"/>
        <w:rPr>
          <w:rFonts w:cs="Times New Roman"/>
        </w:rPr>
      </w:pPr>
      <w:r>
        <w:rPr>
          <w:rFonts w:cs="Times New Roman"/>
        </w:rPr>
        <w:t>Výboru Národnej rady Slovenskej republiky pre ľudské práva a národnosti;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Heading6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u r č u j e</w:t>
      </w:r>
    </w:p>
    <w:p>
      <w:pPr>
        <w:keepNext w:val="0"/>
        <w:keepLines w:val="0"/>
        <w:jc w:val="both"/>
        <w:rPr>
          <w:rFonts w:cs="Arial"/>
          <w:b/>
          <w:sz w:val="32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  <w:r>
        <w:rPr>
          <w:rFonts w:cs="Arial"/>
        </w:rPr>
        <w:t>podľa § 74 ods. 1 a 2 citovaného zákona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1. ako g</w:t>
      </w:r>
      <w:r>
        <w:rPr>
          <w:rFonts w:cs="Arial"/>
        </w:rPr>
        <w:t>estorský Výbor Národnej rady Slovenskej republiky pre zdravotníctvo,</w:t>
      </w:r>
    </w:p>
    <w:p>
      <w:pPr>
        <w:keepNext w:val="0"/>
        <w:keepLines w:val="0"/>
        <w:ind w:firstLine="708"/>
        <w:jc w:val="both"/>
        <w:rPr>
          <w:rFonts w:cs="Arial"/>
        </w:rPr>
      </w:pPr>
    </w:p>
    <w:p>
      <w:pPr>
        <w:pStyle w:val="BodyText"/>
        <w:keepNext w:val="0"/>
        <w:keepLines w:val="0"/>
        <w:ind w:firstLine="708"/>
        <w:rPr>
          <w:rFonts w:cs="Arial"/>
        </w:rPr>
      </w:pPr>
      <w:r>
        <w:rPr>
          <w:rFonts w:cs="Arial"/>
        </w:rPr>
        <w:t xml:space="preserve">       2. lehotu na prerokovanie uvedeného návrhu zákona v druhom čítaní vo výboroch do 8. marca 2002 a v gestorskom výbore do 11. marca 2002.</w:t>
      </w: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4956" w:firstLine="708"/>
        <w:jc w:val="left"/>
        <w:outlineLvl w:val="0"/>
        <w:rPr>
          <w:rFonts w:cs="Arial"/>
        </w:rPr>
      </w:pPr>
      <w:r>
        <w:rPr>
          <w:rFonts w:cs="Arial"/>
        </w:rPr>
        <w:t>Jozef  M i g a š  v. r.</w:t>
      </w:r>
    </w:p>
    <w:p>
      <w:pPr>
        <w:keepNext w:val="0"/>
        <w:keepLines w:val="0"/>
        <w:ind w:left="5664" w:firstLine="708"/>
        <w:jc w:val="left"/>
        <w:outlineLvl w:val="0"/>
        <w:rPr>
          <w:rFonts w:cs="Arial"/>
        </w:rPr>
      </w:pPr>
      <w:r>
        <w:rPr>
          <w:rFonts w:cs="Arial"/>
        </w:rPr>
        <w:t>predseda</w:t>
      </w:r>
    </w:p>
    <w:p>
      <w:pPr>
        <w:keepNext w:val="0"/>
        <w:keepLines w:val="0"/>
        <w:ind w:left="4956"/>
        <w:outlineLvl w:val="0"/>
        <w:rPr>
          <w:rFonts w:cs="Arial"/>
        </w:rPr>
      </w:pPr>
      <w:r>
        <w:rPr>
          <w:rFonts w:cs="Arial"/>
        </w:rPr>
        <w:t>Národne</w:t>
      </w:r>
      <w:r>
        <w:rPr>
          <w:rFonts w:cs="Arial"/>
        </w:rPr>
        <w:t>j rady Slovenskej republiky</w:t>
      </w:r>
    </w:p>
    <w:p>
      <w:pPr>
        <w:keepNext w:val="0"/>
        <w:keepLines w:val="0"/>
        <w:ind w:left="4956"/>
        <w:outlineLvl w:val="0"/>
        <w:rPr>
          <w:rFonts w:cs="Arial"/>
        </w:rPr>
      </w:pPr>
    </w:p>
    <w:p>
      <w:pPr>
        <w:keepNext w:val="0"/>
        <w:keepLines w:val="0"/>
        <w:ind w:left="4956"/>
        <w:outlineLvl w:val="0"/>
        <w:rPr>
          <w:rFonts w:cs="Arial"/>
        </w:rPr>
      </w:pPr>
    </w:p>
    <w:p>
      <w:pPr>
        <w:keepNext w:val="0"/>
        <w:keepLines w:val="0"/>
        <w:ind w:left="4956"/>
        <w:outlineLvl w:val="0"/>
        <w:rPr>
          <w:rFonts w:cs="Arial"/>
        </w:rPr>
      </w:pPr>
    </w:p>
    <w:p>
      <w:pPr>
        <w:keepNext w:val="0"/>
        <w:keepLines w:val="0"/>
        <w:ind w:left="4956"/>
        <w:outlineLvl w:val="0"/>
        <w:rPr>
          <w:rFonts w:cs="Arial"/>
        </w:rPr>
      </w:pP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  <w:r>
        <w:rPr>
          <w:rFonts w:cs="Arial"/>
          <w:spacing w:val="0"/>
        </w:rPr>
        <w:t>Overovatelia:</w:t>
      </w:r>
    </w:p>
    <w:p>
      <w:pPr>
        <w:keepNext w:val="0"/>
        <w:keepLines w:val="0"/>
        <w:outlineLvl w:val="0"/>
        <w:rPr>
          <w:rFonts w:cs="Arial"/>
        </w:rPr>
      </w:pPr>
    </w:p>
    <w:p>
      <w:pPr>
        <w:keepNext w:val="0"/>
        <w:keepLines w:val="0"/>
        <w:ind w:left="4248" w:hanging="4248"/>
        <w:jc w:val="both"/>
        <w:rPr>
          <w:rFonts w:cs="Arial"/>
        </w:rPr>
      </w:pPr>
      <w:r>
        <w:rPr>
          <w:rFonts w:cs="Arial"/>
        </w:rPr>
        <w:t>Marian   A n t e c k ý   v. r.</w:t>
      </w:r>
    </w:p>
    <w:p>
      <w:pPr>
        <w:pStyle w:val="Protokoln"/>
        <w:keepNext w:val="0"/>
        <w:keepLines w:val="0"/>
        <w:spacing w:before="0"/>
        <w:rPr>
          <w:rFonts w:cs="Arial"/>
          <w:spacing w:val="0"/>
        </w:rPr>
      </w:pPr>
      <w:r>
        <w:rPr>
          <w:rFonts w:cs="Arial"/>
          <w:spacing w:val="0"/>
        </w:rPr>
        <w:t>Pavol  K a č i c   v. r.</w:t>
      </w:r>
    </w:p>
    <w:p>
      <w:pPr>
        <w:pStyle w:val="BodyText"/>
        <w:keepNext w:val="0"/>
        <w:keepLines w:val="0"/>
        <w:rPr>
          <w:rFonts w:cs="Arial"/>
        </w:rPr>
      </w:pPr>
    </w:p>
    <w:p>
      <w:pPr>
        <w:jc w:val="both"/>
        <w:rPr>
          <w:rFonts w:cs="Times New Roman"/>
        </w:rPr>
      </w:pPr>
    </w:p>
    <w:sectPr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  <w:font w:name="AT*Toronto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center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</w:rPr>
      <w:fldChar w:fldCharType="end"/>
    </w:r>
  </w:p>
  <w:p>
    <w:pPr>
      <w:pStyle w:val="Footer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center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  <w:noProof/>
      </w:rPr>
      <w:t>2</w:t>
    </w:r>
    <w:r>
      <w:rPr>
        <w:rStyle w:val="PageNumber"/>
        <w:rFonts w:cs="Times New Roman"/>
      </w:rPr>
      <w:fldChar w:fldCharType="end"/>
    </w:r>
  </w:p>
  <w:p>
    <w:pPr>
      <w:pStyle w:val="Footer"/>
      <w:rPr>
        <w:rFonts w:cs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paragraph" w:styleId="Heading4">
    <w:name w:val="heading 4"/>
    <w:basedOn w:val="Normal"/>
    <w:next w:val="Normal"/>
    <w:uiPriority w:val="9"/>
    <w:qFormat/>
    <w:pPr>
      <w:jc w:val="both"/>
      <w:outlineLvl w:val="3"/>
    </w:pPr>
    <w:rPr>
      <w:b/>
      <w:sz w:val="32"/>
    </w:rPr>
  </w:style>
  <w:style w:type="paragraph" w:styleId="Heading5">
    <w:name w:val="heading 5"/>
    <w:basedOn w:val="Normal"/>
    <w:next w:val="Normal"/>
    <w:uiPriority w:val="9"/>
    <w:qFormat/>
    <w:pPr>
      <w:ind w:firstLine="708"/>
      <w:jc w:val="both"/>
      <w:outlineLvl w:val="4"/>
    </w:pPr>
    <w:rPr>
      <w:b/>
      <w:sz w:val="32"/>
    </w:rPr>
  </w:style>
  <w:style w:type="paragraph" w:styleId="Heading6">
    <w:name w:val="heading 6"/>
    <w:basedOn w:val="Normal"/>
    <w:next w:val="Normal"/>
    <w:uiPriority w:val="9"/>
    <w:qFormat/>
    <w:pPr>
      <w:ind w:left="1200"/>
      <w:jc w:val="both"/>
      <w:outlineLvl w:val="5"/>
    </w:pPr>
    <w:rPr>
      <w:b/>
      <w:sz w:val="32"/>
    </w:rPr>
  </w:style>
  <w:style w:type="character" w:default="1" w:styleId="DefaultParagraphFont">
    <w:name w:val="Default Paragraph Font"/>
  </w:style>
  <w:style w:type="paragraph" w:styleId="BodyText">
    <w:name w:val="Body Text"/>
    <w:basedOn w:val="Normal"/>
    <w:pPr>
      <w:jc w:val="both"/>
    </w:pPr>
  </w:style>
  <w:style w:type="paragraph" w:styleId="Footer">
    <w:name w:val="footer"/>
    <w:basedOn w:val="Normal"/>
    <w:pPr>
      <w:keepNext w:val="0"/>
      <w:keepLines w:val="0"/>
      <w:tabs>
        <w:tab w:val="center" w:pos="4536"/>
        <w:tab w:val="right" w:pos="9072"/>
      </w:tabs>
      <w:jc w:val="left"/>
    </w:pPr>
    <w:rPr>
      <w:rFonts w:ascii="AT*Toronto" w:hAnsi="AT*Toronto"/>
    </w:r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  <w:style w:type="paragraph" w:styleId="BodyTextIndent">
    <w:name w:val="Body Text Indent"/>
    <w:basedOn w:val="Normal"/>
    <w:pPr>
      <w:ind w:firstLine="708"/>
      <w:jc w:val="both"/>
    </w:pPr>
  </w:style>
  <w:style w:type="paragraph" w:styleId="BodyTextIndent2">
    <w:name w:val="Body Text Indent 2"/>
    <w:basedOn w:val="Normal"/>
    <w:pPr>
      <w:tabs>
        <w:tab w:val="left" w:pos="1260"/>
      </w:tabs>
      <w:ind w:left="1260"/>
      <w:jc w:val="both"/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21</TotalTime>
  <Pages>1</Pages>
  <Words>311</Words>
  <Characters>1775</Characters>
  <Application>Microsoft Office Word</Application>
  <DocSecurity>0</DocSecurity>
  <Lines>0</Lines>
  <Paragraphs>0</Paragraphs>
  <ScaleCrop>false</ScaleCrop>
  <Company>Kancelária NR SR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6</cp:revision>
  <cp:lastPrinted>2002-02-28T12:05:00Z</cp:lastPrinted>
  <dcterms:created xsi:type="dcterms:W3CDTF">2002-02-04T13:34:00Z</dcterms:created>
  <dcterms:modified xsi:type="dcterms:W3CDTF">2002-02-28T12:05:00Z</dcterms:modified>
</cp:coreProperties>
</file>