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2034/2001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1852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januára 2002</w:t>
      </w:r>
    </w:p>
    <w:p>
      <w:pPr>
        <w:rPr>
          <w:rFonts w:cs="Times New Roman"/>
        </w:rPr>
      </w:pPr>
    </w:p>
    <w:p>
      <w:pPr>
        <w:pStyle w:val="BodyText"/>
      </w:pPr>
      <w:r>
        <w:t>k návrhu Výboru Národnej rady Slovenskej republiky pre pôdohospodárstvo na vydanie zákona, ktorým sa mení zákon č. 239/2001 Z. z. o spotrebnej dani z minerálnych olejov (tlač 1258)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n</w:t>
      </w:r>
      <w:r>
        <w:rPr>
          <w:rFonts w:cs="Arial"/>
        </w:rPr>
        <w:t>ávrhu Výboru Národnej rady Slovenskej republiky pre pôdohospodárstvo na vydanie zákona, ktorým sa mení zákon č. 239/2001 Z. z. o spotrebnej dani z minerálnych olejov (tlač 1258), v 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jc w:val="both"/>
        <w:rPr>
          <w:rFonts w:cs="Arial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</w:rPr>
        <w:tab/>
        <w:t>návrh Výboru Národnej rady Slovenskej republiky pre pôdohospodárstvo na vydanie zákona, ktorým sa mení zákon č. 239/2001 Z. z. o spotrebnej dani z minerálnych olejov, v znení schválených pozmeňujúcich a doplňujúcich návrhov zo spoločnej správy výborov (tlač 1258a) a pozmeňujúceho návrhu poslancov z rozpravy.</w:t>
      </w:r>
    </w:p>
    <w:p>
      <w:pPr>
        <w:jc w:val="both"/>
        <w:rPr>
          <w:rFonts w:cs="Arial"/>
        </w:rPr>
      </w:pPr>
    </w:p>
    <w:p>
      <w:pPr>
        <w:ind w:left="340" w:hanging="340"/>
        <w:jc w:val="both"/>
        <w:rPr>
          <w:rFonts w:cs="Arial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 xml:space="preserve">Marian   A n t e c k </w:t>
      </w:r>
      <w:r>
        <w:rPr>
          <w:rFonts w:cs="Arial"/>
        </w:rPr>
        <w:t>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153</Words>
  <Characters>874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2002-02-28T11:57:00Z</cp:lastPrinted>
  <dcterms:created xsi:type="dcterms:W3CDTF">2002-02-05T08:27:00Z</dcterms:created>
  <dcterms:modified xsi:type="dcterms:W3CDTF">2002-02-28T11:58:00Z</dcterms:modified>
</cp:coreProperties>
</file>