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2037/2001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1829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pStyle w:val="Footer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 19. decembra 2001</w:t>
      </w:r>
    </w:p>
    <w:p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Cs w:val="24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 návrhu poslancov Národnej rady Slovenskej republiky Kláry SÁRKÖZY a Jána LANGOŠA na vydanie zákona, ktorým sa mení a dopĺňa zákon č. 94/1963 Zb. o rodine v znení neskorších predpisov (tlač 1260) - prvé čítanie</w:t>
      </w:r>
    </w:p>
    <w:p>
      <w:pPr>
        <w:jc w:val="both"/>
        <w:rPr>
          <w:rFonts w:cs="Arial"/>
        </w:rPr>
      </w:pPr>
    </w:p>
    <w:p>
      <w:pPr>
        <w:jc w:val="both"/>
        <w:rPr>
          <w:rFonts w:cs="Arial"/>
          <w:b/>
          <w:sz w:val="32"/>
        </w:rPr>
      </w:pPr>
      <w:r>
        <w:rPr>
          <w:rFonts w:cs="Arial"/>
          <w:b/>
          <w:sz w:val="32"/>
        </w:rPr>
        <w:tab/>
        <w:t>Národná rada Slovenskej republiky</w:t>
      </w:r>
    </w:p>
    <w:p>
      <w:pPr>
        <w:jc w:val="both"/>
        <w:rPr>
          <w:rFonts w:cs="Arial"/>
          <w:b/>
          <w:sz w:val="32"/>
        </w:rPr>
      </w:pPr>
    </w:p>
    <w:p>
      <w:pPr>
        <w:pStyle w:val="Footer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po prerokovaní návrhu poslancov Národnej rady Slovenskej republiky Kláry SÁRKÖZY a Jána LANGOŠA na vydanie zákona, ktorým sa mení a dopĺňa zákon</w:t>
        <w:br/>
        <w:t>č. 94/1963 Zb. o rodine v znení neskorších predpisov (tlač 1260), v prvom čítaní</w:t>
      </w:r>
    </w:p>
    <w:p>
      <w:pPr>
        <w:jc w:val="both"/>
        <w:rPr>
          <w:rFonts w:cs="Arial"/>
        </w:rPr>
      </w:pPr>
    </w:p>
    <w:p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r o z h o d l a,  ž e</w:t>
      </w:r>
    </w:p>
    <w:p>
      <w:pPr>
        <w:jc w:val="both"/>
        <w:rPr>
          <w:rFonts w:cs="Arial"/>
          <w:b/>
          <w:sz w:val="32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 podľa § 73 ods. 3 písm. c) zákona Národnej rady Slovenskej republiky</w:t>
        <w:br/>
        <w:t xml:space="preserve"> č. 350/1996 Z. z.  o rokovacom poriadku Národ</w:t>
      </w:r>
      <w:r>
        <w:rPr>
          <w:rFonts w:cs="Arial"/>
        </w:rPr>
        <w:t xml:space="preserve">nej rady Slovenskej republiky v znení neskorších predpisov </w:t>
      </w:r>
    </w:p>
    <w:p>
      <w:pPr>
        <w:pStyle w:val="BodyTextIndent"/>
        <w:keepNext w:val="0"/>
        <w:keepLines w:val="0"/>
        <w:rPr>
          <w:rFonts w:cs="Arial"/>
        </w:rPr>
      </w:pPr>
    </w:p>
    <w:p>
      <w:pPr>
        <w:ind w:firstLine="708"/>
        <w:jc w:val="both"/>
        <w:rPr>
          <w:rFonts w:cs="Arial"/>
        </w:rPr>
      </w:pPr>
      <w:r>
        <w:rPr>
          <w:rFonts w:cs="Arial"/>
        </w:rPr>
        <w:t xml:space="preserve">        prerokuje uvedený návrh zákona v druhom čítaní;</w:t>
      </w:r>
    </w:p>
    <w:p>
      <w:pPr>
        <w:ind w:firstLine="708"/>
        <w:jc w:val="both"/>
        <w:rPr>
          <w:rFonts w:cs="Arial"/>
        </w:rPr>
      </w:pPr>
    </w:p>
    <w:p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p r i d e ľ u j e</w:t>
      </w:r>
    </w:p>
    <w:p>
      <w:pPr>
        <w:jc w:val="both"/>
        <w:rPr>
          <w:rFonts w:cs="Arial"/>
          <w:b/>
          <w:sz w:val="32"/>
        </w:rPr>
      </w:pPr>
    </w:p>
    <w:p>
      <w:pPr>
        <w:ind w:left="1200"/>
        <w:jc w:val="both"/>
        <w:rPr>
          <w:rFonts w:cs="Arial"/>
        </w:rPr>
      </w:pPr>
      <w:r>
        <w:rPr>
          <w:rFonts w:cs="Arial"/>
        </w:rPr>
        <w:t>podľa § 74 ods. 1 citovaného zákona</w:t>
      </w:r>
    </w:p>
    <w:p>
      <w:pPr>
        <w:ind w:left="1200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Times New Roman"/>
        </w:rPr>
      </w:pPr>
      <w:r>
        <w:rPr>
          <w:rFonts w:cs="Times New Roman"/>
        </w:rPr>
        <w:t xml:space="preserve">        návrh poslancov Národnej rady Slovenskej republiky Kláry SÁRKÖZY a Jána LANGOŠA na vydanie zákona, ktorým sa mení a dopĺňa zákon č. 94/1963 Zb. o rodine v znení neskorších predpisov (tlač 1260)</w:t>
      </w:r>
    </w:p>
    <w:p>
      <w:pPr>
        <w:pStyle w:val="BodyText"/>
        <w:keepNext w:val="0"/>
        <w:keepLines w:val="0"/>
        <w:ind w:firstLine="708"/>
        <w:rPr>
          <w:rFonts w:cs="Times New Roman"/>
        </w:rPr>
      </w:pPr>
      <w:r>
        <w:rPr>
          <w:rFonts w:cs="Times New Roman"/>
        </w:rPr>
        <w:t xml:space="preserve"> 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1"/>
        <w:keepNext w:val="0"/>
        <w:keepLines w:val="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NÁRODNÁ RADA SLOVENSKEJ REPUBLIKY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keepNext w:val="0"/>
        <w:keepLines w:val="0"/>
        <w:ind w:left="1200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na prerokovanie</w:t>
      </w:r>
    </w:p>
    <w:p>
      <w:pPr>
        <w:keepNext w:val="0"/>
        <w:keepLines w:val="0"/>
        <w:ind w:left="1200"/>
        <w:jc w:val="both"/>
        <w:rPr>
          <w:rFonts w:cs="Arial"/>
          <w:b/>
          <w:u w:val="single"/>
        </w:rPr>
      </w:pPr>
    </w:p>
    <w:p>
      <w:pPr>
        <w:tabs>
          <w:tab w:val="left" w:pos="1440"/>
        </w:tabs>
        <w:ind w:firstLine="1260"/>
        <w:jc w:val="both"/>
        <w:rPr>
          <w:rFonts w:cs="Times New Roman"/>
        </w:rPr>
      </w:pPr>
      <w:r>
        <w:rPr>
          <w:rFonts w:cs="Times New Roman"/>
        </w:rPr>
        <w:t>Ústavnoprávnemu výboru Národnej rady Slovenskej republiky</w:t>
      </w:r>
    </w:p>
    <w:p>
      <w:pPr>
        <w:ind w:left="1413" w:hanging="153"/>
        <w:jc w:val="both"/>
        <w:rPr>
          <w:rFonts w:cs="Times New Roman"/>
        </w:rPr>
      </w:pPr>
      <w:r>
        <w:rPr>
          <w:rFonts w:cs="Times New Roman"/>
        </w:rPr>
        <w:t>Výboru Národnej rad</w:t>
      </w:r>
      <w:r>
        <w:rPr>
          <w:rFonts w:cs="Times New Roman"/>
        </w:rPr>
        <w:t>y Slovenskej republiky pre sociálne veci a bývanie a</w:t>
      </w:r>
    </w:p>
    <w:p>
      <w:pPr>
        <w:pStyle w:val="BodyTextIndent2"/>
        <w:rPr>
          <w:rFonts w:cs="Times New Roman"/>
        </w:rPr>
      </w:pPr>
      <w:r>
        <w:rPr>
          <w:rFonts w:cs="Times New Roman"/>
        </w:rPr>
        <w:t>Výboru Národnej rady Slovenskej republiky pre ľudské práva a národnosti;</w:t>
      </w:r>
    </w:p>
    <w:p>
      <w:pPr>
        <w:rPr>
          <w:rFonts w:cs="Times New Roman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rPr>
          <w:rFonts w:cs="Arial"/>
        </w:rPr>
      </w:pPr>
      <w:r>
        <w:rPr>
          <w:rFonts w:cs="Arial"/>
        </w:rPr>
        <w:t>u r č u j e</w:t>
      </w:r>
    </w:p>
    <w:p>
      <w:pPr>
        <w:keepNext w:val="0"/>
        <w:keepLines w:val="0"/>
        <w:jc w:val="both"/>
        <w:rPr>
          <w:rFonts w:cs="Arial"/>
          <w:b/>
          <w:sz w:val="32"/>
        </w:rPr>
      </w:pPr>
    </w:p>
    <w:p>
      <w:pPr>
        <w:keepNext w:val="0"/>
        <w:keepLines w:val="0"/>
        <w:ind w:left="1200"/>
        <w:jc w:val="both"/>
        <w:rPr>
          <w:rFonts w:cs="Arial"/>
        </w:rPr>
      </w:pPr>
      <w:r>
        <w:rPr>
          <w:rFonts w:cs="Arial"/>
        </w:rPr>
        <w:t>podľa § 74 ods. 1 a 2 citovaného zákona</w:t>
      </w:r>
    </w:p>
    <w:p>
      <w:pPr>
        <w:keepNext w:val="0"/>
        <w:keepLines w:val="0"/>
        <w:ind w:left="1200"/>
        <w:jc w:val="both"/>
        <w:rPr>
          <w:rFonts w:cs="Arial"/>
        </w:rPr>
      </w:pPr>
    </w:p>
    <w:p>
      <w:pPr>
        <w:pStyle w:val="BodyTextIndent"/>
        <w:keepNext w:val="0"/>
        <w:keepLines w:val="0"/>
        <w:rPr>
          <w:rFonts w:cs="Arial"/>
        </w:rPr>
      </w:pPr>
      <w:r>
        <w:rPr>
          <w:rFonts w:cs="Arial"/>
        </w:rPr>
        <w:t xml:space="preserve">       1. ako gestorský Ústavnoprávny výbor Národnej rady Slovenskej repub</w:t>
      </w:r>
      <w:r>
        <w:rPr>
          <w:rFonts w:cs="Arial"/>
        </w:rPr>
        <w:t>liky,</w:t>
      </w:r>
    </w:p>
    <w:p>
      <w:pPr>
        <w:keepNext w:val="0"/>
        <w:keepLines w:val="0"/>
        <w:ind w:firstLine="708"/>
        <w:jc w:val="both"/>
        <w:rPr>
          <w:rFonts w:cs="Arial"/>
        </w:rPr>
      </w:pPr>
    </w:p>
    <w:p>
      <w:pPr>
        <w:pStyle w:val="BodyText"/>
        <w:keepNext w:val="0"/>
        <w:keepLines w:val="0"/>
        <w:ind w:firstLine="708"/>
        <w:rPr>
          <w:rFonts w:cs="Arial"/>
        </w:rPr>
      </w:pPr>
      <w:r>
        <w:rPr>
          <w:rFonts w:cs="Arial"/>
        </w:rPr>
        <w:t xml:space="preserve">       2. lehotu na prerokovanie uvedeného návrhu zákona v druhom čítaní vo výboroch do 22. januára 2002 a v gestorskom výbore do 24. januára 2002.</w:t>
      </w: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5664" w:hanging="5664"/>
        <w:outlineLvl w:val="0"/>
        <w:rPr>
          <w:rFonts w:cs="Arial"/>
        </w:rPr>
      </w:pPr>
    </w:p>
    <w:p>
      <w:pPr>
        <w:keepNext w:val="0"/>
        <w:keepLines w:val="0"/>
        <w:ind w:left="4956" w:firstLine="708"/>
        <w:jc w:val="left"/>
        <w:outlineLvl w:val="0"/>
        <w:rPr>
          <w:rFonts w:cs="Arial"/>
        </w:rPr>
      </w:pPr>
      <w:r>
        <w:rPr>
          <w:rFonts w:cs="Arial"/>
        </w:rPr>
        <w:t>Jozef  M i g a š  v. r.</w:t>
      </w:r>
    </w:p>
    <w:p>
      <w:pPr>
        <w:keepNext w:val="0"/>
        <w:keepLines w:val="0"/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keepNext w:val="0"/>
        <w:keepLines w:val="0"/>
        <w:ind w:left="4956"/>
        <w:outlineLvl w:val="0"/>
        <w:rPr>
          <w:rFonts w:cs="Arial"/>
        </w:rPr>
      </w:pPr>
    </w:p>
    <w:p>
      <w:pPr>
        <w:keepNext w:val="0"/>
        <w:keepLines w:val="0"/>
        <w:ind w:left="4956"/>
        <w:outlineLvl w:val="0"/>
        <w:rPr>
          <w:rFonts w:cs="Arial"/>
        </w:rPr>
      </w:pPr>
    </w:p>
    <w:p>
      <w:pPr>
        <w:keepNext w:val="0"/>
        <w:keepLines w:val="0"/>
        <w:ind w:left="4956"/>
        <w:outlineLvl w:val="0"/>
        <w:rPr>
          <w:rFonts w:cs="Arial"/>
        </w:rPr>
      </w:pPr>
    </w:p>
    <w:p>
      <w:pPr>
        <w:pStyle w:val="Protokoln"/>
        <w:keepNext w:val="0"/>
        <w:keepLines w:val="0"/>
        <w:spacing w:before="0"/>
        <w:outlineLvl w:val="0"/>
        <w:rPr>
          <w:rFonts w:cs="Arial"/>
          <w:spacing w:val="0"/>
        </w:rPr>
      </w:pPr>
      <w:r>
        <w:rPr>
          <w:rFonts w:cs="Arial"/>
          <w:spacing w:val="0"/>
        </w:rPr>
        <w:t>Overovatelia:</w:t>
      </w:r>
    </w:p>
    <w:p>
      <w:pPr>
        <w:outlineLvl w:val="0"/>
        <w:rPr>
          <w:rFonts w:cs="Arial"/>
        </w:rPr>
      </w:pPr>
    </w:p>
    <w:p>
      <w:pPr>
        <w:ind w:left="4248" w:hanging="4248"/>
        <w:jc w:val="both"/>
        <w:rPr>
          <w:rFonts w:cs="Arial"/>
        </w:rPr>
      </w:pPr>
      <w:r>
        <w:rPr>
          <w:rFonts w:cs="Arial"/>
        </w:rPr>
        <w:t>Pavol  K a n d r á č   v. r.</w:t>
      </w: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>Ladislav  A m b r ó š   v. r.</w:t>
      </w:r>
    </w:p>
    <w:p>
      <w:pPr>
        <w:pStyle w:val="BodyText"/>
        <w:keepNext w:val="0"/>
        <w:keepLines w:val="0"/>
        <w:rPr>
          <w:rFonts w:cs="Arial"/>
        </w:rPr>
      </w:pPr>
    </w:p>
    <w:p>
      <w:pPr>
        <w:rPr>
          <w:rFonts w:cs="Times New Roman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uiPriority w:val="9"/>
    <w:qFormat/>
    <w:pPr>
      <w:jc w:val="both"/>
      <w:outlineLvl w:val="3"/>
    </w:pPr>
    <w:rPr>
      <w:b/>
      <w:sz w:val="32"/>
    </w:rPr>
  </w:style>
  <w:style w:type="paragraph" w:styleId="Heading5">
    <w:name w:val="heading 5"/>
    <w:basedOn w:val="Normal"/>
    <w:next w:val="Normal"/>
    <w:uiPriority w:val="9"/>
    <w:qFormat/>
    <w:pPr>
      <w:ind w:firstLine="708"/>
      <w:jc w:val="both"/>
      <w:outlineLvl w:val="4"/>
    </w:pPr>
    <w:rPr>
      <w:b/>
      <w:sz w:val="32"/>
    </w:rPr>
  </w:style>
  <w:style w:type="paragraph" w:styleId="Heading6">
    <w:name w:val="heading 6"/>
    <w:basedOn w:val="Normal"/>
    <w:next w:val="Normal"/>
    <w:uiPriority w:val="9"/>
    <w:qFormat/>
    <w:pPr>
      <w:ind w:left="1200"/>
      <w:jc w:val="both"/>
      <w:outlineLvl w:val="5"/>
    </w:pPr>
    <w:rPr>
      <w:b/>
      <w:sz w:val="32"/>
    </w:rPr>
  </w:style>
  <w:style w:type="character" w:default="1" w:styleId="DefaultParagraphFont">
    <w:name w:val="Default Paragraph Font"/>
  </w:style>
  <w:style w:type="paragraph" w:styleId="Footer">
    <w:name w:val="footer"/>
    <w:basedOn w:val="Normal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pPr>
      <w:ind w:firstLine="708"/>
      <w:jc w:val="both"/>
    </w:pPr>
  </w:style>
  <w:style w:type="paragraph" w:styleId="BodyTextIndent2">
    <w:name w:val="Body Text Indent 2"/>
    <w:basedOn w:val="Normal"/>
    <w:pPr>
      <w:ind w:left="1260"/>
      <w:jc w:val="both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266</Words>
  <Characters>1518</Characters>
  <Application>Microsoft Office Word</Application>
  <DocSecurity>0</DocSecurity>
  <Lines>0</Lines>
  <Paragraphs>0</Paragraphs>
  <ScaleCrop>false</ScaleCrop>
  <Company>Kancelária NR SR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cp:lastPrinted>2001-12-21T07:56:00Z</cp:lastPrinted>
  <dcterms:created xsi:type="dcterms:W3CDTF">2001-12-21T07:57:00Z</dcterms:created>
  <dcterms:modified xsi:type="dcterms:W3CDTF">2001-12-28T09:00:00Z</dcterms:modified>
</cp:coreProperties>
</file>