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1485/2001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1767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4. decembra 2001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>k z</w:t>
      </w:r>
      <w:r>
        <w:rPr>
          <w:rFonts w:cs="Arial"/>
        </w:rPr>
        <w:t>ákonu zo 6. novembra 2001, ktorým sa mení a dopĺňa zákon č. 92/1991 Zb. o podmienkach prevodu majetku štátu na iné osoby v znení neskorších predpisov, vrátenému prezidentom Slovenskej republiky na opätovné prerokovanie Národnou radou Slovenskej republiky (tlač 1271)</w:t>
      </w:r>
    </w:p>
    <w:p>
      <w:pPr>
        <w:jc w:val="both"/>
        <w:rPr>
          <w:rFonts w:cs="Arial"/>
        </w:rPr>
      </w:pPr>
    </w:p>
    <w:p>
      <w:pPr>
        <w:pStyle w:val="Heading4"/>
      </w:pPr>
      <w:r>
        <w:tab/>
        <w:t>Národná rada Slovenskej republiky</w:t>
      </w:r>
    </w:p>
    <w:p>
      <w:pPr>
        <w:ind w:left="5664" w:hanging="5664"/>
        <w:jc w:val="left"/>
        <w:outlineLvl w:val="0"/>
        <w:rPr>
          <w:rFonts w:cs="Arial"/>
        </w:rPr>
      </w:pPr>
      <w:r>
        <w:rPr>
          <w:rFonts w:cs="Times New Roman"/>
        </w:rPr>
        <w:tab/>
      </w:r>
    </w:p>
    <w:p>
      <w:pPr>
        <w:pStyle w:val="Protokoln"/>
        <w:spacing w:before="0"/>
        <w:jc w:val="both"/>
        <w:outlineLvl w:val="0"/>
        <w:rPr>
          <w:rFonts w:cs="Arial"/>
          <w:spacing w:val="0"/>
        </w:rPr>
      </w:pPr>
      <w:r>
        <w:rPr>
          <w:rFonts w:cs="Arial"/>
          <w:spacing w:val="0"/>
        </w:rPr>
        <w:tab/>
        <w:t>podľa čl. 84 ods. 3 Ústavy Slovenskej republiky po opätovnom prerokovaní v druhom a treťom čítaní</w:t>
      </w: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n e s c h v a ľ u j e</w:t>
      </w:r>
    </w:p>
    <w:p>
      <w:pPr>
        <w:ind w:left="5664" w:hanging="5664"/>
        <w:jc w:val="left"/>
        <w:outlineLvl w:val="0"/>
        <w:rPr>
          <w:rFonts w:cs="Arial"/>
        </w:rPr>
      </w:pPr>
    </w:p>
    <w:p>
      <w:pPr>
        <w:ind w:firstLine="708"/>
        <w:jc w:val="both"/>
        <w:outlineLvl w:val="0"/>
        <w:rPr>
          <w:rFonts w:cs="Arial"/>
        </w:rPr>
      </w:pPr>
      <w:r>
        <w:rPr>
          <w:rFonts w:cs="Times New Roman"/>
        </w:rPr>
        <w:t>z</w:t>
      </w:r>
      <w:r>
        <w:rPr>
          <w:rFonts w:cs="Arial"/>
        </w:rPr>
        <w:t>ákon zo 6. novembra 2001, ktorým sa mení a dopĺňa zákon č. 92/1991 Zb. o podmienkach prevodu majetku štátu na iné osoby v znení neskorších predpisov, vrátený prezidentom Slovenskej republiky.</w:t>
      </w:r>
    </w:p>
    <w:p>
      <w:pPr>
        <w:ind w:firstLine="708"/>
        <w:jc w:val="left"/>
        <w:outlineLvl w:val="0"/>
        <w:rPr>
          <w:rFonts w:cs="Arial"/>
        </w:rPr>
      </w:pPr>
    </w:p>
    <w:p>
      <w:pPr>
        <w:ind w:firstLine="708"/>
        <w:jc w:val="left"/>
        <w:outlineLvl w:val="0"/>
        <w:rPr>
          <w:rFonts w:cs="Arial"/>
        </w:rPr>
      </w:pPr>
    </w:p>
    <w:p>
      <w:pPr>
        <w:ind w:firstLine="708"/>
        <w:jc w:val="left"/>
        <w:outlineLvl w:val="0"/>
        <w:rPr>
          <w:rFonts w:cs="Arial"/>
        </w:rPr>
      </w:pPr>
    </w:p>
    <w:p>
      <w:pPr>
        <w:ind w:firstLine="708"/>
        <w:jc w:val="left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  <w:outlineLvl w:val="0"/>
    </w:pPr>
    <w:rPr>
      <w:rFonts w:cs="Arial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132</Words>
  <Characters>758</Characters>
  <Application>Microsoft Office Word</Application>
  <DocSecurity>0</DocSecurity>
  <Lines>0</Lines>
  <Paragraphs>0</Paragraphs>
  <ScaleCrop>false</ScaleCrop>
  <Company>Kancelária NR SR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2001-12-12T10:31:00Z</cp:lastPrinted>
  <dcterms:created xsi:type="dcterms:W3CDTF">2001-12-10T11:36:00Z</dcterms:created>
  <dcterms:modified xsi:type="dcterms:W3CDTF">2001-12-12T10:32:00Z</dcterms:modified>
</cp:coreProperties>
</file>