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1795/2001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1708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30. októbra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zákona, ktorým sa mení a dopĺňa zákon Národnej rady Slovenskej republiky č. 289/1995 Z. z. o dani z pridanej hodnoty v znení neskorších predpisov (tlač 1187)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pStyle w:val="Heading4"/>
        <w:rPr>
          <w:rFonts w:cs="Arial"/>
        </w:rPr>
      </w:pPr>
      <w:r>
        <w:rPr>
          <w:rFonts w:cs="Arial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 xml:space="preserve">návrhu skupiny poslancov Národnej rady Slovenskej republiky </w:t>
        <w:br/>
        <w:t>na vydanie zákona, ktorým sa mení a dopĺňa zákon Národnej rady Slovenskej republiky č. 289/1995 Z. z. o dani z pridanej hodnoty v znení neskorších predpisov (tlač 1187)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2"/>
        <w:keepNext w:val="0"/>
        <w:keepLines w:val="0"/>
        <w:rPr>
          <w:rFonts w:cs="Times New Roman"/>
        </w:rPr>
      </w:pPr>
      <w:r>
        <w:rPr>
          <w:rFonts w:cs="Times New Roman"/>
        </w:rPr>
        <w:t>návrhu skupiny poslancov Národnej rady Slovenskej republiky na vydanie zákona, ktorým sa mení a dopĺňa zákon Národnej rady Slovenskej republiky č. 289/1995 Z. z. o dani z pridanej hodnoty v znení neskorších predpisov (tlač 1187)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</w:t>
      </w:r>
      <w:r>
        <w:rPr>
          <w:rFonts w:cs="Arial"/>
          <w:b/>
          <w:u w:val="single"/>
        </w:rPr>
        <w:t xml:space="preserve">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pStyle w:val="BodyTextIndent3"/>
        <w:ind w:left="1260" w:firstLine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Výboru Národnej rady Slovenskej republiky pre financie, rozpočet </w:t>
        <w:br/>
        <w:t>a menu</w:t>
      </w:r>
    </w:p>
    <w:p>
      <w:pPr>
        <w:pStyle w:val="BodyTextIndent3"/>
        <w:ind w:left="1260" w:firstLine="0"/>
        <w:rPr>
          <w:rFonts w:cs="Times New Roman"/>
          <w:sz w:val="24"/>
        </w:rPr>
      </w:pPr>
      <w:r>
        <w:rPr>
          <w:rFonts w:cs="Times New Roman"/>
          <w:sz w:val="24"/>
        </w:rPr>
        <w:t>Výboru Národnej rady Slovenskej republiky pre hospodárstvo, privatizáciu a podnikanie a</w:t>
      </w:r>
    </w:p>
    <w:p>
      <w:pPr>
        <w:keepNext w:val="0"/>
        <w:keepLines w:val="0"/>
        <w:ind w:left="1200" w:firstLine="60"/>
        <w:jc w:val="both"/>
        <w:rPr>
          <w:rFonts w:cs="Arial"/>
        </w:rPr>
      </w:pPr>
      <w:r>
        <w:rPr>
          <w:rFonts w:cs="Times New Roman"/>
        </w:rPr>
        <w:t>Výboru Národnej rady S</w:t>
      </w:r>
      <w:r>
        <w:rPr>
          <w:rFonts w:cs="Times New Roman"/>
        </w:rPr>
        <w:t>lovenskej republiky pre kultúru a médiá;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</w:t>
      </w:r>
      <w:r>
        <w:rPr>
          <w:rFonts w:cs="Arial"/>
        </w:rPr>
        <w:t>om čítaní vo výboroch do 30. novembra 2001 a v gestorskom výbore do 3. decembra 2001.</w:t>
      </w: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440"/>
      </w:tabs>
      <w:ind w:firstLine="1260"/>
      <w:jc w:val="both"/>
    </w:pPr>
  </w:style>
  <w:style w:type="paragraph" w:styleId="BodyTextIndent3">
    <w:name w:val="Body Text Indent 3"/>
    <w:basedOn w:val="Normal"/>
    <w:pPr>
      <w:ind w:left="1413" w:hanging="153"/>
      <w:jc w:val="both"/>
    </w:pPr>
    <w:rPr>
      <w:sz w:val="2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291</Words>
  <Characters>1663</Characters>
  <Application>Microsoft Office Word</Application>
  <DocSecurity>0</DocSecurity>
  <Lines>0</Lines>
  <Paragraphs>0</Paragraphs>
  <ScaleCrop>false</ScaleCrop>
  <Company>Kancelária NR SR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2001-11-06T13:03:00Z</cp:lastPrinted>
  <dcterms:created xsi:type="dcterms:W3CDTF">2001-11-05T13:41:00Z</dcterms:created>
  <dcterms:modified xsi:type="dcterms:W3CDTF">2001-11-06T13:03:00Z</dcterms:modified>
</cp:coreProperties>
</file>