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1576/2001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1668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pStyle w:val="Footer"/>
        <w:tabs>
          <w:tab w:val="clear" w:pos="4536"/>
          <w:tab w:val="clear" w:pos="9072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zo 17. októbra 2001</w:t>
      </w:r>
    </w:p>
    <w:p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  <w:szCs w:val="24"/>
        </w:rPr>
      </w:pP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 návrhu skupiny poslancov Národnej rady Slovenskej republiky na vydanie zákona, ktorým sa mení a dopĺňa zákon č. 138/1992 Zb. o autorizovaných architektoch a autorizovaných stavebných inžinieroch v znení zákona č. 236/2000 Z. z., zákon</w:t>
        <w:br/>
        <w:t>č. 50/1976 Zb. o územnom plánovaní a stavebnom poriadku (stavebný zákon) v znení zákona č. 237/2000 Z. z. a zákon č. 455/1991 Zb. o živnostenskom podnikaní (živnostenský zákon) v znení neskorších predpisov (tlač 1129) - prvé čítanie</w:t>
      </w:r>
    </w:p>
    <w:p>
      <w:pPr>
        <w:jc w:val="both"/>
        <w:rPr>
          <w:rFonts w:cs="Arial"/>
        </w:rPr>
      </w:pPr>
    </w:p>
    <w:p>
      <w:pPr>
        <w:jc w:val="both"/>
        <w:rPr>
          <w:rFonts w:cs="Arial"/>
          <w:b/>
          <w:sz w:val="32"/>
        </w:rPr>
      </w:pPr>
      <w:r>
        <w:rPr>
          <w:rFonts w:cs="Arial"/>
          <w:b/>
          <w:sz w:val="32"/>
        </w:rPr>
        <w:tab/>
        <w:t>Národná rada Slovenskej republiky</w:t>
      </w:r>
    </w:p>
    <w:p>
      <w:pPr>
        <w:jc w:val="both"/>
        <w:rPr>
          <w:rFonts w:cs="Arial"/>
          <w:b/>
          <w:sz w:val="32"/>
        </w:rPr>
      </w:pP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</w:rPr>
        <w:t xml:space="preserve">po prerokovaní návrhu skupiny poslancov Národnej rady Slovenskej republiky </w:t>
        <w:br/>
        <w:t>na vydanie zákona, ktorým sa mení a dopĺňa zákon č. 138/1992 Zb. o autorizovaných architektoch a autorizovaných stavebných inžinieroch v znení zákona č. 236/2000 Z. z., zákon č. 50/1976 Zb. o územnom plánovaní a stavebnom poriadku (stavebný zákon) v znení zákona č. 237/2000 Z. z. a zákon č. 455/1991 Zb. o živnostenskom podnikaní (živnostenský zákon) v znení neskorších predpisov (tlač 1129), v prvom čítaní</w:t>
      </w:r>
    </w:p>
    <w:p>
      <w:pPr>
        <w:jc w:val="both"/>
        <w:rPr>
          <w:rFonts w:cs="Arial"/>
        </w:rPr>
      </w:pPr>
    </w:p>
    <w:p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r o z h o d l a,  ž e</w:t>
      </w:r>
    </w:p>
    <w:p>
      <w:pPr>
        <w:jc w:val="both"/>
        <w:rPr>
          <w:rFonts w:cs="Arial"/>
          <w:b/>
          <w:sz w:val="32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 podľa § 73 ods. 3 písm. c) zákona Národnej rady Slovenskej republiky</w:t>
        <w:br/>
        <w:t xml:space="preserve"> č. 350/1996 Z. z.  o rokovacom poriadku </w:t>
      </w:r>
      <w:r>
        <w:rPr>
          <w:rFonts w:cs="Arial"/>
        </w:rPr>
        <w:t xml:space="preserve">Národnej rady Slovenskej republiky v znení neskorších predpisov </w:t>
      </w:r>
    </w:p>
    <w:p>
      <w:pPr>
        <w:pStyle w:val="BodyTextIndent"/>
        <w:keepNext w:val="0"/>
        <w:keepLines w:val="0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  <w:r>
        <w:rPr>
          <w:rFonts w:cs="Arial"/>
        </w:rPr>
        <w:t xml:space="preserve">        prerokuje uvedený návrh zákona v druhom čítaní;</w:t>
      </w: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pStyle w:val="Heading1"/>
        <w:keepNext w:val="0"/>
        <w:keepLines w:val="0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NÁRODNÁ RADA SLOVENSKEJ REPUBLIKY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p r i d e ľ u j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podľa § 74 ods. 1 citovaného zákona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BodyTextIndent2"/>
      </w:pPr>
      <w:r>
        <w:t>návrh skupiny poslancov Národnej rady Slovenskej republiky na vydanie zákona, ktorým sa mení a dopĺňa zákon č. 138/1992 Zb. o autorizovaných architektoch a autorizovaných stavebných inžinieroch v znení zákona č. 236/2000</w:t>
        <w:br/>
        <w:t>Z. z., zákon č. 50/1976 Zb. o územnom plánovaní a stavebnom poriadku (stavebný zákon) v znení zákona č. 237/2000 Z. z. a zákon č. 455/1991 Zb. o živnostenskom podnikaní (živnostenský zákon) v znení neskorších predpisov (tlač 1129)</w:t>
      </w:r>
    </w:p>
    <w:p>
      <w:pPr>
        <w:pStyle w:val="BodyText"/>
        <w:keepNext w:val="0"/>
        <w:keepLines w:val="0"/>
        <w:ind w:firstLine="708"/>
        <w:rPr>
          <w:rFonts w:cs="Arial"/>
        </w:rPr>
      </w:pPr>
    </w:p>
    <w:p>
      <w:pPr>
        <w:pStyle w:val="BodyText"/>
        <w:keepNext w:val="0"/>
        <w:keepLines w:val="0"/>
        <w:ind w:firstLine="708"/>
        <w:rPr>
          <w:rFonts w:cs="Arial"/>
        </w:rPr>
      </w:pPr>
    </w:p>
    <w:p>
      <w:pPr>
        <w:keepNext w:val="0"/>
        <w:keepLines w:val="0"/>
        <w:ind w:left="1200"/>
        <w:jc w:val="left"/>
        <w:rPr>
          <w:rFonts w:cs="Arial"/>
          <w:b/>
          <w:u w:val="single"/>
        </w:rPr>
      </w:pPr>
      <w:r>
        <w:rPr>
          <w:rFonts w:cs="Arial"/>
          <w:b/>
          <w:u w:val="single"/>
        </w:rPr>
        <w:t>na prerokovanie</w:t>
      </w:r>
    </w:p>
    <w:p>
      <w:pPr>
        <w:keepNext w:val="0"/>
        <w:keepLines w:val="0"/>
        <w:ind w:left="1200"/>
        <w:jc w:val="both"/>
        <w:rPr>
          <w:rFonts w:cs="Arial"/>
          <w:b/>
          <w:u w:val="single"/>
        </w:rPr>
      </w:pPr>
    </w:p>
    <w:p>
      <w:pPr>
        <w:tabs>
          <w:tab w:val="left" w:pos="1260"/>
        </w:tabs>
        <w:jc w:val="both"/>
        <w:rPr>
          <w:rFonts w:cs="Times New Roman"/>
        </w:rPr>
      </w:pPr>
      <w:r>
        <w:rPr>
          <w:rFonts w:cs="Times New Roman"/>
        </w:rPr>
        <w:tab/>
        <w:t>Ústavnoprávnemu výboru Národnej rady Slovenskej republiky</w:t>
      </w:r>
    </w:p>
    <w:p>
      <w:pPr>
        <w:pStyle w:val="BodyTextIndent3"/>
        <w:ind w:left="1260" w:firstLine="0"/>
        <w:rPr>
          <w:rFonts w:cs="Times New Roman"/>
        </w:rPr>
      </w:pPr>
      <w:r>
        <w:rPr>
          <w:rFonts w:cs="Times New Roman"/>
        </w:rPr>
        <w:t xml:space="preserve">Výboru Národnej </w:t>
      </w:r>
      <w:r>
        <w:rPr>
          <w:rFonts w:cs="Times New Roman"/>
        </w:rPr>
        <w:t xml:space="preserve">rady Slovenskej republiky pre hospodárstvo, privatizáciu a podnikanie </w:t>
      </w:r>
    </w:p>
    <w:p>
      <w:pPr>
        <w:tabs>
          <w:tab w:val="left" w:pos="1260"/>
        </w:tabs>
        <w:ind w:left="1260"/>
        <w:jc w:val="both"/>
        <w:rPr>
          <w:rFonts w:cs="Times New Roman"/>
        </w:rPr>
      </w:pPr>
      <w:r>
        <w:rPr>
          <w:rFonts w:cs="Times New Roman"/>
        </w:rPr>
        <w:t>Výboru Národnej rady Slovenskej republiky pre verejnú správu a</w:t>
      </w:r>
    </w:p>
    <w:p>
      <w:pPr>
        <w:tabs>
          <w:tab w:val="left" w:pos="1260"/>
        </w:tabs>
        <w:ind w:left="1260"/>
        <w:jc w:val="both"/>
        <w:rPr>
          <w:rFonts w:cs="Times New Roman"/>
        </w:rPr>
      </w:pPr>
      <w:r>
        <w:rPr>
          <w:rFonts w:cs="Times New Roman"/>
        </w:rPr>
        <w:t>Výboru Národnej rady Slovenskej republiky pre životné prostredie a ochranu prírody;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u r č u j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podľa § 74 ods. 1 a 2 c</w:t>
      </w:r>
      <w:r>
        <w:rPr>
          <w:rFonts w:cs="Arial"/>
        </w:rPr>
        <w:t>itovaného zákona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1. ako gestorský Výbor Národnej rady Slovenskej republiky pre žitovné prostredie a ochranu prírody,</w:t>
      </w: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pStyle w:val="BodyText"/>
        <w:keepNext w:val="0"/>
        <w:keepLines w:val="0"/>
        <w:ind w:firstLine="708"/>
        <w:rPr>
          <w:rFonts w:cs="Arial"/>
        </w:rPr>
      </w:pPr>
      <w:r>
        <w:rPr>
          <w:rFonts w:cs="Arial"/>
        </w:rPr>
        <w:t xml:space="preserve">       2. lehotu na prerokovanie uvedeného návrhu zákona v druhom čítaní vo výboroch do 22. novembra 2001 a v gestorskom výbore do</w:t>
      </w:r>
      <w:r>
        <w:rPr>
          <w:rFonts w:cs="Arial"/>
        </w:rPr>
        <w:t xml:space="preserve"> 23. novembra 2001.</w:t>
      </w:r>
    </w:p>
    <w:p>
      <w:pPr>
        <w:ind w:left="5664" w:firstLine="708"/>
        <w:outlineLvl w:val="0"/>
        <w:rPr>
          <w:rFonts w:cs="Arial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>Jozef  M i g a š  v. r.</w:t>
      </w:r>
    </w:p>
    <w:p>
      <w:pPr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pStyle w:val="Protokoln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outlineLvl w:val="0"/>
        <w:rPr>
          <w:rFonts w:cs="Arial"/>
        </w:rPr>
      </w:pPr>
    </w:p>
    <w:p>
      <w:pPr>
        <w:keepNext w:val="0"/>
        <w:keepLines w:val="0"/>
        <w:ind w:left="4248" w:hanging="4248"/>
        <w:jc w:val="both"/>
        <w:rPr>
          <w:rFonts w:cs="Arial"/>
        </w:rPr>
      </w:pPr>
      <w:r>
        <w:rPr>
          <w:rFonts w:cs="Arial"/>
        </w:rPr>
        <w:t>Ján  D a n k o   v. r.</w:t>
      </w:r>
    </w:p>
    <w:p>
      <w:pPr>
        <w:pStyle w:val="Protokoln"/>
        <w:keepNext w:val="0"/>
        <w:keepLines w:val="0"/>
        <w:spacing w:before="0"/>
        <w:rPr>
          <w:rFonts w:cs="Times New Roman"/>
          <w:spacing w:val="0"/>
        </w:rPr>
      </w:pPr>
      <w:r>
        <w:rPr>
          <w:rFonts w:cs="Times New Roman"/>
          <w:spacing w:val="0"/>
        </w:rPr>
        <w:t>László  H ó k a   v. r.</w:t>
      </w:r>
    </w:p>
    <w:p>
      <w:pPr>
        <w:pStyle w:val="Footer"/>
        <w:tabs>
          <w:tab w:val="clear" w:pos="4536"/>
          <w:tab w:val="clear" w:pos="9072"/>
        </w:tabs>
        <w:outlineLvl w:val="0"/>
        <w:rPr>
          <w:rFonts w:ascii="Arial" w:hAnsi="Arial" w:cs="Arial"/>
          <w:szCs w:val="24"/>
        </w:rPr>
      </w:pPr>
    </w:p>
    <w:p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  <w:szCs w:val="24"/>
        </w:rPr>
      </w:pPr>
    </w:p>
    <w:p>
      <w:pPr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3</w:t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sz w:val="32"/>
    </w:rPr>
  </w:style>
  <w:style w:type="paragraph" w:styleId="Heading5">
    <w:name w:val="heading 5"/>
    <w:basedOn w:val="Normal"/>
    <w:next w:val="Normal"/>
    <w:uiPriority w:val="9"/>
    <w:qFormat/>
    <w:pPr>
      <w:ind w:firstLine="708"/>
      <w:jc w:val="both"/>
      <w:outlineLvl w:val="4"/>
    </w:pPr>
    <w:rPr>
      <w:b/>
      <w:sz w:val="32"/>
    </w:rPr>
  </w:style>
  <w:style w:type="paragraph" w:styleId="Heading6">
    <w:name w:val="heading 6"/>
    <w:basedOn w:val="Normal"/>
    <w:next w:val="Normal"/>
    <w:uiPriority w:val="9"/>
    <w:qFormat/>
    <w:pPr>
      <w:ind w:left="1200"/>
      <w:jc w:val="both"/>
      <w:outlineLvl w:val="5"/>
    </w:pPr>
    <w:rPr>
      <w:b/>
      <w:sz w:val="32"/>
    </w:rPr>
  </w:style>
  <w:style w:type="character" w:default="1" w:styleId="DefaultParagraphFont">
    <w:name w:val="Default Paragraph Font"/>
  </w:style>
  <w:style w:type="paragraph" w:styleId="Footer">
    <w:name w:val="footer"/>
    <w:basedOn w:val="Normal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pPr>
      <w:ind w:firstLine="708"/>
      <w:jc w:val="both"/>
    </w:pPr>
  </w:style>
  <w:style w:type="paragraph" w:styleId="BodyTextIndent2">
    <w:name w:val="Body Text Indent 2"/>
    <w:basedOn w:val="Normal"/>
    <w:pPr>
      <w:keepNext w:val="0"/>
      <w:keepLines w:val="0"/>
      <w:ind w:firstLine="1260"/>
      <w:jc w:val="both"/>
    </w:pPr>
    <w:rPr>
      <w:rFonts w:cs="Arial"/>
    </w:rPr>
  </w:style>
  <w:style w:type="paragraph" w:styleId="BodyTextIndent3">
    <w:name w:val="Body Text Indent 3"/>
    <w:basedOn w:val="Normal"/>
    <w:pPr>
      <w:tabs>
        <w:tab w:val="left" w:pos="1260"/>
      </w:tabs>
      <w:ind w:left="1410" w:hanging="150"/>
      <w:jc w:val="both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393</Words>
  <Characters>2241</Characters>
  <Application>Microsoft Office Word</Application>
  <DocSecurity>0</DocSecurity>
  <Lines>0</Lines>
  <Paragraphs>0</Paragraphs>
  <ScaleCrop>false</ScaleCrop>
  <Company>Kancelária NR SR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cp:lastPrinted>2001-10-22T10:24:00Z</cp:lastPrinted>
  <dcterms:created xsi:type="dcterms:W3CDTF">2001-10-22T10:20:00Z</dcterms:created>
  <dcterms:modified xsi:type="dcterms:W3CDTF">2001-10-22T10:24:00Z</dcterms:modified>
</cp:coreProperties>
</file>