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1180/2001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1567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zo 7. septembra 2001</w:t>
      </w:r>
    </w:p>
    <w:p>
      <w:pPr>
        <w:outlineLvl w:val="0"/>
        <w:rPr>
          <w:rFonts w:cs="Times New Roman"/>
        </w:rPr>
      </w:pPr>
    </w:p>
    <w:p>
      <w:pPr>
        <w:pStyle w:val="kurz"/>
        <w:ind w:firstLine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k návrhu skupiny poslancov Národnej rady Slovenskej republiky na vydanie zákona, ktorým sa mení a dopĺňa zákon č. 366/1999 Z. z. o daniach z príjmov v znení neskorších predpisov (tlač 1043) – prvé čítanie</w:t>
      </w: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  <w:r>
        <w:rPr>
          <w:b/>
          <w:bCs/>
          <w:i w:val="0"/>
          <w:iCs w:val="0"/>
          <w:sz w:val="32"/>
        </w:rPr>
        <w:t>Národná rada Slovenskej republiky</w:t>
      </w: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</w:p>
    <w:p>
      <w:pPr>
        <w:pStyle w:val="kurz"/>
        <w:ind w:firstLine="708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po prerokovaní návrhu skupiny poslancov Národnej rady Slovenskej republiky na vydanie zákona, ktorým sa mení a dopĺňa zákon č. 366/1999 Z. z. o daniach z príjmov v znení neskorších predpisov (tlač 1043), v prvom čítaní</w:t>
      </w:r>
    </w:p>
    <w:p>
      <w:pPr>
        <w:pStyle w:val="BodyText"/>
        <w:ind w:firstLine="708"/>
        <w:rPr>
          <w:i w:val="0"/>
          <w:iCs w:val="0"/>
        </w:rPr>
      </w:pP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  <w:r>
        <w:rPr>
          <w:b/>
          <w:bCs/>
          <w:i w:val="0"/>
          <w:iCs w:val="0"/>
          <w:sz w:val="32"/>
        </w:rPr>
        <w:t>r o z h o d l a, že</w:t>
      </w:r>
    </w:p>
    <w:p>
      <w:pPr>
        <w:pStyle w:val="BodyText"/>
        <w:ind w:firstLine="708"/>
        <w:rPr>
          <w:b/>
          <w:bCs/>
          <w:i w:val="0"/>
          <w:iCs w:val="0"/>
          <w:sz w:val="32"/>
        </w:rPr>
      </w:pPr>
    </w:p>
    <w:p>
      <w:pPr>
        <w:pStyle w:val="BodyText"/>
        <w:ind w:firstLine="708"/>
        <w:rPr>
          <w:i w:val="0"/>
          <w:iCs w:val="0"/>
        </w:rPr>
      </w:pPr>
      <w:r>
        <w:rPr>
          <w:i w:val="0"/>
          <w:iCs w:val="0"/>
        </w:rPr>
        <w:t>podľa § 73 ods. 3 písm. b) zákona Národnej rady Slovenskej republiky</w:t>
        <w:br/>
        <w:t>č. 350/1996 Z. z.  o rokovacom poriadku Národnej rady Slovenskej republiky v znení neskorších  predpisov</w:t>
      </w:r>
    </w:p>
    <w:p>
      <w:pPr>
        <w:pStyle w:val="BodyText"/>
        <w:ind w:firstLine="708"/>
        <w:rPr>
          <w:i w:val="0"/>
          <w:iCs w:val="0"/>
        </w:rPr>
      </w:pPr>
    </w:p>
    <w:p>
      <w:pPr>
        <w:pStyle w:val="BodyText"/>
        <w:ind w:firstLine="708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nebude pokračovať v rokovaní o tomto návrhu zákona.</w:t>
      </w:r>
    </w:p>
    <w:p>
      <w:pPr>
        <w:pStyle w:val="BodyText"/>
        <w:ind w:firstLine="708"/>
        <w:rPr>
          <w:b/>
          <w:bCs/>
          <w:i w:val="0"/>
          <w:iCs w:val="0"/>
        </w:rPr>
      </w:pPr>
    </w:p>
    <w:p>
      <w:pPr>
        <w:jc w:val="both"/>
        <w:rPr>
          <w:rFonts w:cs="Times New Roman"/>
        </w:rPr>
      </w:pPr>
    </w:p>
    <w:p>
      <w:pPr>
        <w:ind w:left="5664" w:firstLine="708"/>
        <w:outlineLvl w:val="0"/>
        <w:rPr>
          <w:rFonts w:cs="Times New Roman"/>
        </w:rPr>
      </w:pPr>
    </w:p>
    <w:p>
      <w:pPr>
        <w:ind w:left="5664" w:firstLine="708"/>
        <w:outlineLvl w:val="0"/>
        <w:rPr>
          <w:rFonts w:cs="Times New Roman"/>
        </w:rPr>
      </w:pPr>
    </w:p>
    <w:p>
      <w:pPr>
        <w:ind w:left="4956" w:firstLine="708"/>
        <w:outlineLvl w:val="0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ind w:left="5664" w:firstLine="708"/>
        <w:outlineLvl w:val="0"/>
        <w:rPr>
          <w:rFonts w:cs="Times New Roman"/>
        </w:rPr>
      </w:pPr>
      <w:r>
        <w:rPr>
          <w:rFonts w:cs="Times New Roman"/>
        </w:rPr>
        <w:t>predseda</w:t>
      </w:r>
    </w:p>
    <w:p>
      <w:pPr>
        <w:ind w:left="4956"/>
        <w:outlineLvl w:val="0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Milan  I š t v á n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Ľudmila  M u š k o v á   v. r.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cs="Arial"/>
      <w:i/>
      <w:iCs/>
    </w:rPr>
  </w:style>
  <w:style w:type="paragraph" w:customStyle="1" w:styleId="kurz">
    <w:name w:val="kurz"/>
    <w:basedOn w:val="Normal"/>
    <w:pPr>
      <w:keepNext w:val="0"/>
      <w:keepLines w:val="0"/>
      <w:ind w:firstLine="340"/>
      <w:jc w:val="both"/>
    </w:pPr>
    <w:rPr>
      <w:rFonts w:ascii="AT*Toronto" w:hAnsi="AT*Toronto"/>
      <w:i/>
      <w:sz w:val="22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145</Words>
  <Characters>830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2001-09-24T11:27:00Z</cp:lastPrinted>
  <dcterms:created xsi:type="dcterms:W3CDTF">2001-09-11T12:41:00Z</dcterms:created>
  <dcterms:modified xsi:type="dcterms:W3CDTF">2001-09-24T11:27:00Z</dcterms:modified>
</cp:coreProperties>
</file>