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1176/2001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1553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5. septembra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387/1996 Z. z. o zamestnanosti v znení neskorších predpisov (tlač 1039)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387/1996 Z. z. o zamestnanosti v znení neskorších predpisov (tlač 1039)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  <w:keepNext w:val="0"/>
        <w:keepLines w:val="0"/>
        <w:rPr>
          <w:rFonts w:cs="Times New Roman"/>
        </w:rPr>
      </w:pPr>
      <w:r>
        <w:rPr>
          <w:rFonts w:cs="Times New Roman"/>
        </w:rPr>
        <w:t>návrh skupiny poslancov Národnej r</w:t>
      </w:r>
      <w:r>
        <w:rPr>
          <w:rFonts w:cs="Times New Roman"/>
        </w:rPr>
        <w:t xml:space="preserve">ady Slovenskej republiky </w:t>
        <w:br/>
        <w:t>na vydanie zákona, ktorým sa mení a dopĺňa zákon Národnej rady Slovenskej republiky č. 387/1996 Z. z. o zamestnanosti v znení neskorších predpisov (tlač 1039)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</w:t>
      </w:r>
      <w:r>
        <w:rPr>
          <w:rFonts w:cs="Times New Roman"/>
        </w:rPr>
        <w:t>mu výboru Národnej rady Slovenskej republiky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ind w:left="1410" w:hanging="150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 bývanie;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</w:t>
      </w:r>
      <w:r>
        <w:rPr>
          <w:rFonts w:cs="Arial"/>
        </w:rPr>
        <w:t>ako gestorský Výbor Národnej rady Slovenskej republiky pre sociálne veci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11. októbra 2001 a v gestorskom výbore do 16. októbra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 xml:space="preserve">Jozef  M i g a š </w:t>
      </w:r>
      <w:r>
        <w:rPr>
          <w:rFonts w:cs="Arial"/>
        </w:rPr>
        <w:t xml:space="preserve">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tabs>
        <w:tab w:val="left" w:pos="126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278</Words>
  <Characters>1585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2001-09-10T12:49:00Z</cp:lastPrinted>
  <dcterms:created xsi:type="dcterms:W3CDTF">2001-09-10T12:45:00Z</dcterms:created>
  <dcterms:modified xsi:type="dcterms:W3CDTF">2001-09-10T12:58:00Z</dcterms:modified>
</cp:coreProperties>
</file>