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160/2001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1415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22. mája 2001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 vládnemu návrhu zákona o spotrebnej dani z minerálnych olejov (tlač 874)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 xml:space="preserve">po </w:t>
      </w:r>
      <w:r>
        <w:rPr>
          <w:rFonts w:cs="Times New Roman"/>
        </w:rPr>
        <w:t>prerokovaní vládneho návrhu zákona o spotrebnej dani z minerálnych olejov (tlač 874),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  <w:b/>
          <w:bCs/>
          <w:sz w:val="32"/>
        </w:rPr>
        <w:tab/>
      </w:r>
      <w:r>
        <w:rPr>
          <w:rFonts w:cs="Times New Roman"/>
        </w:rPr>
        <w:t>vládny návrh zákona o spotrebnej dani z minerálnych olejov, v znení schválených pozmeňujúcich a doplňujúcich návrhov zo spoločnej správy výborov (tlač 874a) a pozmeňujúcich a doplňujúcich návrhov poslancov z rozpravy.</w:t>
      </w:r>
    </w:p>
    <w:p>
      <w:pPr>
        <w:jc w:val="both"/>
        <w:rPr>
          <w:rFonts w:cs="Times New Roman"/>
        </w:rPr>
      </w:pPr>
    </w:p>
    <w:p>
      <w:pPr>
        <w:keepNext w:val="0"/>
        <w:keepLines w:val="0"/>
        <w:ind w:left="340" w:hanging="340"/>
        <w:jc w:val="both"/>
        <w:rPr>
          <w:rFonts w:cs="Arial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Marian  M e s i a r i k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Pavel  K a n d r á č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110</Words>
  <Characters>628</Characters>
  <Application>Microsoft Office Word</Application>
  <DocSecurity>0</DocSecurity>
  <Lines>0</Lines>
  <Paragraphs>0</Paragraphs>
  <ScaleCrop>false</ScaleCrop>
  <Company>Kancelária NR SR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2001-05-24T08:15:00Z</cp:lastPrinted>
  <dcterms:created xsi:type="dcterms:W3CDTF">2001-05-23T13:43:00Z</dcterms:created>
  <dcterms:modified xsi:type="dcterms:W3CDTF">2001-05-24T08:15:00Z</dcterms:modified>
</cp:coreProperties>
</file>