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1326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28. marca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 o prokuratúre (tlač 876)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 o prokuratúre (tlač 876)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 o prokuratúre, v znení schválených pozmeňujúcich a doplňujúcich návrhov zo spoločnej správy výborov (tlač 876a).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</w:r>
      <w:r>
        <w:rPr>
          <w:rFonts w:cs="Times New Roman"/>
        </w:rPr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91</Words>
  <Characters>522</Characters>
  <Application>Microsoft Office Word</Application>
  <DocSecurity>0</DocSecurity>
  <Lines>0</Lines>
  <Paragraphs>0</Paragraphs>
  <ScaleCrop>false</ScaleCrop>
  <Company>Kancelária NR SR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2001-04-09T09:22:00Z</cp:lastPrinted>
  <dcterms:created xsi:type="dcterms:W3CDTF">2001-04-09T09:08:00Z</dcterms:created>
  <dcterms:modified xsi:type="dcterms:W3CDTF">2001-04-09T09:24:00Z</dcterms:modified>
</cp:coreProperties>
</file>