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376/2001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1301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21. marca 2001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zákonu zo 6. decembra 2000, ktorým sa mení a dopĺňa zákon č. 372/1990 Zb. o priestupkoch v znení neskorších predp</w:t>
      </w:r>
      <w:r>
        <w:rPr>
          <w:rFonts w:cs="Times New Roman"/>
        </w:rPr>
        <w:t>isov, vrátenému prezidentom Slovenskej  republiky na opätovne prerokovanie Národnou radou Slovenskej republiky (tlač 932)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podľa č. 87 ods. 3 Ústavy Slovenskej republiky po opätovnom prerokovaní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  <w:b/>
          <w:bCs/>
          <w:sz w:val="32"/>
        </w:rPr>
        <w:tab/>
      </w:r>
      <w:r>
        <w:rPr>
          <w:rFonts w:cs="Times New Roman"/>
        </w:rPr>
        <w:t>zákon zo 6. decembra 2000, ktorým sa mení a dopĺňa zákon č. 372/1990 Zb. o priestupkoch v znení neskorších predpisov, vrátený prezidentom Slovenskej  republiky, so zmenou uvedenou v časti III. rozhodnutia prezidenta Slovenskej republiky z 2. marca 2001.</w:t>
      </w:r>
    </w:p>
    <w:p>
      <w:pPr>
        <w:pStyle w:val="BodyText"/>
        <w:rPr>
          <w:rFonts w:cs="Times New Roman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ind w:left="4248" w:hanging="4248"/>
        <w:jc w:val="both"/>
        <w:rPr>
          <w:rFonts w:cs="Times New Roman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Milan  I š t v á n  v. r.</w:t>
      </w: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Pavol  K a č i c  v. r.</w:t>
      </w:r>
    </w:p>
    <w:p>
      <w:pPr>
        <w:pStyle w:val="BodyText"/>
        <w:keepNext w:val="0"/>
        <w:keepLines w:val="0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  <w:b/>
          <w:bCs/>
          <w:sz w:val="3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134</Words>
  <Characters>768</Characters>
  <Application>Microsoft Office Word</Application>
  <DocSecurity>0</DocSecurity>
  <Lines>0</Lines>
  <Paragraphs>0</Paragraphs>
  <ScaleCrop>false</ScaleCrop>
  <Company>Kancelária NR SR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2001-04-10T09:10:00Z</cp:lastPrinted>
  <dcterms:created xsi:type="dcterms:W3CDTF">2001-04-09T09:54:00Z</dcterms:created>
  <dcterms:modified xsi:type="dcterms:W3CDTF">2001-04-10T09:10:00Z</dcterms:modified>
</cp:coreProperties>
</file>