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1784/2000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1212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15. decembra 2000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>návrhu poslanca Národnej rady Slovenskej republiky Roberta FICA na vydanie zákona o ochrannom dohľade (tlač 8</w:t>
      </w:r>
      <w:r>
        <w:rPr>
          <w:rFonts w:cs="Times New Roman"/>
        </w:rPr>
        <w:t>34)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poslanca Národnej rady Slovenskej republiky Roberta FICA na vydanie zákona o ochrannom dohľade (tlač 834)</w:t>
      </w:r>
      <w:r>
        <w:rPr>
          <w:rFonts w:cs="Arial"/>
        </w:rPr>
        <w:t xml:space="preserve">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</w:t>
      </w:r>
      <w:r>
        <w:rPr>
          <w:rFonts w:cs="Arial"/>
        </w:rPr>
        <w:t xml:space="preserve">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poslanca Národnej rady Slovenskej republiky Roberta FICA na vydanie zákona o ochrannom dohľade (tlač 834)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708" w:firstLine="492"/>
        <w:jc w:val="both"/>
        <w:rPr>
          <w:rFonts w:cs="Times New Roman"/>
        </w:rPr>
      </w:pPr>
      <w:r>
        <w:rPr>
          <w:rFonts w:cs="Times New Roman"/>
        </w:rPr>
        <w:t xml:space="preserve">Výboru </w:t>
      </w:r>
      <w:r>
        <w:rPr>
          <w:rFonts w:cs="Times New Roman"/>
        </w:rPr>
        <w:t>Národnej rady Slovenskej republiky pre verejnú správu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 bezpečnosť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ľudské práva a národnosti;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 xml:space="preserve">  1. ako gestorský Ústavnoprávny výbor Národnej rady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24. januára 2001 a v gestorskom výbore do 26. januára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</w:t>
      </w:r>
      <w:r>
        <w:rPr>
          <w:rFonts w:cs="Arial"/>
        </w:rPr>
        <w:t>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Ladislav  A m b r ó š   v. r.</w:t>
      </w:r>
    </w:p>
    <w:p>
      <w:pPr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240</Words>
  <Characters>1369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2001-01-10T13:03:00Z</cp:lastPrinted>
  <dcterms:created xsi:type="dcterms:W3CDTF">2001-01-04T07:26:00Z</dcterms:created>
  <dcterms:modified xsi:type="dcterms:W3CDTF">2001-01-10T13:17:00Z</dcterms:modified>
</cp:coreProperties>
</file>