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827/2000-sekr.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964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 22. júna 2000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k zákonu z 12. mája 2000, ktorým sa mení a dopĺňa zákon Národnej rady Slovenskej republiky č. 189/1993 Z. z. o Fonde detí a mládeže v znení zákona č. 378/1998</w:t>
        <w:br/>
        <w:t>Z. z., vrátenému prezidentom Slovenskej republiky na opätovné prerokovanie Národnou radou Slovenskej republiky (tlač 675)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  <w:b/>
          <w:sz w:val="32"/>
        </w:rPr>
      </w:pPr>
      <w:r>
        <w:rPr>
          <w:rFonts w:ascii="Arial" w:hAnsi="Arial" w:cs="Times New Roman"/>
          <w:b/>
          <w:sz w:val="32"/>
        </w:rPr>
        <w:tab/>
        <w:t>Národná rada Slovenskej republika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</w:rPr>
      </w:pPr>
      <w:r>
        <w:rPr>
          <w:rFonts w:ascii="Arial" w:hAnsi="Arial" w:cs="Times New Roman"/>
          <w:b/>
          <w:sz w:val="32"/>
        </w:rPr>
        <w:tab/>
      </w:r>
      <w:r>
        <w:rPr>
          <w:rFonts w:ascii="Arial" w:hAnsi="Arial" w:cs="Times New Roman"/>
        </w:rPr>
        <w:t>podľa čl. 87 ods. 3 Ústavy Slovenskej republiky po opätovnom prerokovaní v druhom a treťom čítaní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  <w:b/>
          <w:sz w:val="32"/>
        </w:rPr>
      </w:pPr>
      <w:r>
        <w:rPr>
          <w:rFonts w:ascii="Arial" w:hAnsi="Arial" w:cs="Times New Roman"/>
          <w:b/>
          <w:sz w:val="32"/>
        </w:rPr>
        <w:tab/>
        <w:t>s c h v a ľ u j e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</w:rPr>
      </w:pPr>
      <w:r>
        <w:rPr>
          <w:rFonts w:ascii="Arial" w:hAnsi="Arial" w:cs="Times New Roman"/>
          <w:b/>
          <w:sz w:val="32"/>
        </w:rPr>
        <w:tab/>
      </w:r>
      <w:r>
        <w:rPr>
          <w:rFonts w:ascii="Arial" w:hAnsi="Arial" w:cs="Times New Roman"/>
        </w:rPr>
        <w:t>zákon z 12. mája 2000, ktorým sa mení a dopĺňa zákon Národnej rady Slovenskej republiky č. 189/1993 Z. z. o Fonde detí a mládeže v znení zákona</w:t>
        <w:br/>
        <w:t>č. 378/1998 Z. z., vrátený prezidentom S</w:t>
      </w:r>
      <w:r>
        <w:rPr>
          <w:rFonts w:ascii="Arial" w:hAnsi="Arial" w:cs="Times New Roman"/>
        </w:rPr>
        <w:t>lovenskej republiky</w:t>
      </w:r>
      <w:r>
        <w:rPr>
          <w:rFonts w:ascii="Arial" w:hAnsi="Arial" w:cs="Times New Roman"/>
        </w:rPr>
        <w:t>,</w:t>
      </w:r>
      <w:r>
        <w:rPr>
          <w:rFonts w:ascii="Arial" w:hAnsi="Arial" w:cs="Times New Roman"/>
        </w:rPr>
        <w:t xml:space="preserve"> v znení schválenom</w:t>
        <w:br/>
        <w:t>12. mája 2000.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  <w:sz w:val="22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keepNext w:val="0"/>
        <w:keepLines w:val="0"/>
        <w:ind w:left="4956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 xml:space="preserve">          predseda</w:t>
      </w:r>
    </w:p>
    <w:p>
      <w:pPr>
        <w:keepNext w:val="0"/>
        <w:keepLines w:val="0"/>
        <w:ind w:left="4956"/>
        <w:jc w:val="left"/>
        <w:outlineLvl w:val="0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  <w:r>
        <w:rPr>
          <w:rFonts w:cs="Times New Roman"/>
        </w:rPr>
        <w:t>Jaroslav  S l a n ý  v. r.</w:t>
      </w:r>
    </w:p>
    <w:p>
      <w:pPr>
        <w:pStyle w:val="BodyText"/>
        <w:keepNext w:val="0"/>
        <w:keepLines w:val="0"/>
        <w:rPr>
          <w:rFonts w:cs="Times New Roman"/>
        </w:rPr>
      </w:pPr>
      <w:r>
        <w:rPr>
          <w:rFonts w:cs="Times New Roman"/>
        </w:rPr>
        <w:t>Milan  I š t v á n  v. r.</w:t>
      </w: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141</Words>
  <Characters>806</Characters>
  <Application>Microsoft Office Word</Application>
  <DocSecurity>0</DocSecurity>
  <Lines>0</Lines>
  <Paragraphs>0</Paragraphs>
  <ScaleCrop>false</ScaleCrop>
  <Company>Kancelária NR SR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2000-07-03T07:15:00Z</cp:lastPrinted>
  <dcterms:created xsi:type="dcterms:W3CDTF">2000-06-28T10:08:00Z</dcterms:created>
  <dcterms:modified xsi:type="dcterms:W3CDTF">2000-07-03T07:16:00Z</dcterms:modified>
</cp:coreProperties>
</file>