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312/2000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750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16. marca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38/1993 Z. z. o organizácii Ústavného súdu Slovenskej republiky, o konaní pred ním a o postavení jeho sudcov v znení neskorších predpisov (tlač 531)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38/1993 Z. z. o organizácii Ústavného súdu Slovenskej republiky, o konaní pred ním a o postavení jeho sudcov v znení neskorších predpisov (tlač 531),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</w:t>
      </w:r>
      <w:r>
        <w:rPr>
          <w:rFonts w:cs="Times New Roman"/>
        </w:rPr>
        <w:t>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Národnej rady Slovenskej republiky č. 38/1993 Z. z. o organizácii Ústavného súdu Slovenskej republiky, o konaní pred ním a o postavení jeho sudcov v znení neskorších predpisov (tlač 531)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republiky pre ľudské práva a národnosti;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1. ako ge</w:t>
      </w:r>
      <w:r>
        <w:rPr>
          <w:rFonts w:cs="Times New Roman"/>
          <w:lang w:val="cs-CZ"/>
        </w:rPr>
        <w:t>storský Ústavnoprávny výbor Národnej rady Slovenskej republiky,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3. mája 2000 a v gestorskom výbore do 5. mája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</w:t>
            </w:r>
            <w:r>
              <w:rPr>
                <w:rFonts w:cs="Times New Roman"/>
              </w:rPr>
              <w:t>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268</Words>
  <Characters>1533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4</cp:revision>
  <cp:lastPrinted>2000-11-20T14:06:00Z</cp:lastPrinted>
  <dcterms:created xsi:type="dcterms:W3CDTF">2000-11-21T15:45:00Z</dcterms:created>
  <dcterms:modified xsi:type="dcterms:W3CDTF">2001-01-16T09:22:00Z</dcterms:modified>
</cp:coreProperties>
</file>