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303/2000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738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zo 14. marca 2000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 o prostriedkoch verejných informácií (tlač 529) - prvé čítanie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 xml:space="preserve">Národná </w:t>
      </w:r>
      <w:r>
        <w:rPr>
          <w:rFonts w:cs="Times New Roman"/>
        </w:rPr>
        <w:t>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 o prostriedkoch verejných informácií (tlač 529) v prvom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73 ods. 3 písm. c) zákona Národnej rady Slovenskej republiky č. 350/1996 Z. z. o rokovacom poriadku Národnej rady Slovenskej republiky</w:t>
      </w:r>
    </w:p>
    <w:p>
      <w:pPr>
        <w:pStyle w:val="NormalItalic"/>
        <w:rPr>
          <w:rFonts w:cs="Times New Roman"/>
        </w:rPr>
      </w:pPr>
      <w:r>
        <w:rPr>
          <w:rFonts w:cs="Times New Roman"/>
        </w:rPr>
        <w:t>prerokuje uvedený návrh zákona v druhom čítaní;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B. prideľuje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 o prostriedkoch verejných informácií (tlač 529)</w:t>
      </w:r>
    </w:p>
    <w:p>
      <w:pPr>
        <w:pStyle w:val="NormalUnderline"/>
        <w:rPr>
          <w:rFonts w:cs="Times New Roman"/>
        </w:rPr>
      </w:pPr>
      <w:r>
        <w:rPr>
          <w:rFonts w:cs="Times New Roman"/>
        </w:rPr>
        <w:t>na prerokovanie</w:t>
      </w:r>
    </w:p>
    <w:p>
      <w:pPr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rPr>
          <w:rFonts w:cs="Times New Roman"/>
        </w:rPr>
      </w:pPr>
      <w:r>
        <w:rPr>
          <w:rFonts w:cs="Times New Roman"/>
        </w:rPr>
        <w:t>Výboru Národnej rady Slovenskej republiky pre verejnú správu</w:t>
      </w:r>
    </w:p>
    <w:p>
      <w:pPr>
        <w:rPr>
          <w:rFonts w:cs="Times New Roman"/>
        </w:rPr>
      </w:pPr>
      <w:r>
        <w:rPr>
          <w:rFonts w:cs="Times New Roman"/>
        </w:rPr>
        <w:t>Výboru Národnej rady Slovenskej republiky pre kultúru a médiá a</w:t>
      </w:r>
    </w:p>
    <w:p>
      <w:pPr>
        <w:rPr>
          <w:rFonts w:cs="Times New Roman"/>
        </w:rPr>
      </w:pPr>
      <w:r>
        <w:rPr>
          <w:rFonts w:cs="Times New Roman"/>
        </w:rPr>
        <w:t>Výboru Národnej rady Slovenskej republiky pre ľudské práva a národnosti;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1. ako gestorský Výbor Národnej rady Slovenskej republiky pre kultúru a médiá,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2. lehotu na prerokovanie uvedeného návrhu zákona v druhom č</w:t>
      </w:r>
      <w:r>
        <w:rPr>
          <w:rFonts w:cs="Times New Roman"/>
        </w:rPr>
        <w:t>ítaní vo výboroch do 3. mája 2000 a v gestorskom výbore do 5. mája 2000.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213</Words>
  <Characters>1219</Characters>
  <Application>Microsoft Office Word</Application>
  <DocSecurity>0</DocSecurity>
  <Lines>0</Lines>
  <Paragraphs>0</Paragraphs>
  <ScaleCrop>false</ScaleCrop>
  <Company>Kancelária NR SR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>II. čítanie</dc:subject>
  <dc:creator>PC</dc:creator>
  <cp:lastModifiedBy>StanoDz</cp:lastModifiedBy>
  <cp:revision>5</cp:revision>
  <cp:lastPrinted>2000-11-20T14:06:00Z</cp:lastPrinted>
  <dcterms:created xsi:type="dcterms:W3CDTF">2000-11-21T14:58:00Z</dcterms:created>
  <dcterms:modified xsi:type="dcterms:W3CDTF">2001-01-16T09:25:00Z</dcterms:modified>
</cp:coreProperties>
</file>