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297/2000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735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14. marca 2000</w:t>
      </w:r>
    </w:p>
    <w:p>
      <w:pPr>
        <w:rPr>
          <w:rFonts w:cs="Times New Roman"/>
        </w:rPr>
      </w:pPr>
      <w:r>
        <w:rPr>
          <w:rFonts w:cs="Times New Roman"/>
        </w:rPr>
        <w:t>k návrhu poslanca Národnej rady Slovenskej republiky Petra Muránskeho na vydanie zákona, ktorým sa mení a dopĺňa zákon Národnej rady Slovenskej republiky č. 168/1996 Z. z. o cestnej doprave v znení neskorších predpisov a zákon Národnej rady Slovenskej republiky č. 87/1994 Z. z. o cestnej dani v znení neskorších predpisov (tlač 526) -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poslanca Národnej rady Slovenskej republiky Petra Muránskeho na vydanie zákona, ktorým sa mení a dopĺňa zákon Národnej rady Slovenskej republiky č. 168/1996 Z. z. o cestnej doprave v znení neskorších predpisov a zákon Národnej rady Slovenskej republiky č. 87/1994 Z. z. o cestnej dani v znení neskorších predpisov (tlač 526),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>
      <w:pPr>
        <w:pStyle w:val="NormalItalic"/>
        <w:rPr>
          <w:rFonts w:cs="Times New Roman"/>
        </w:rPr>
      </w:pPr>
      <w:r>
        <w:rPr>
          <w:rFonts w:cs="Times New Roman"/>
        </w:rPr>
        <w:t>prerokuje uvedený návrh zákona v druhom čítaní;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poslanca Národnej rady Slovenskej republiky Petra Muránskeho na vydanie zákona, ktorým sa mení a dopĺňa zákon Národnej rady Slovenskej republiky č. 168/1996 Z. z. o cestnej doprave v znení neskorších predpisov a zákon Národnej rady Slovenskej republiky č. 87/1994 Z. z. o cestnej dani v znení neskorších predpisov (tlač 526)</w:t>
      </w:r>
    </w:p>
    <w:p>
      <w:pPr>
        <w:pStyle w:val="NormalUnderline"/>
        <w:rPr>
          <w:rFonts w:cs="Times New Roman"/>
        </w:rPr>
      </w:pPr>
      <w:r>
        <w:rPr>
          <w:rFonts w:cs="Times New Roman"/>
        </w:rPr>
        <w:t>na prerokovanie</w:t>
      </w:r>
    </w:p>
    <w:p>
      <w:pPr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rPr>
          <w:rFonts w:cs="Times New Roman"/>
        </w:rPr>
      </w:pPr>
      <w:r>
        <w:rPr>
          <w:rFonts w:cs="Times New Roman"/>
        </w:rPr>
        <w:t>Výboru Národnej rady Slovenskej republiky pre financie, rozpočet a menu</w:t>
      </w:r>
    </w:p>
    <w:p>
      <w:pPr>
        <w:rPr>
          <w:rFonts w:cs="Times New Roman"/>
        </w:rPr>
      </w:pPr>
      <w:r>
        <w:rPr>
          <w:rFonts w:cs="Times New Roman"/>
        </w:rPr>
        <w:t>Výboru Národnej rady Slovenskej republiky pre hospodárstvo, privatizáciu a podnikanie a Výboru Národnej rady Slovenskej republiky pre verejnú správu;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1. ako g</w:t>
      </w:r>
      <w:r>
        <w:rPr>
          <w:rFonts w:cs="Times New Roman"/>
        </w:rPr>
        <w:t>estorský Výbor Národnej rady Slovenskej republiky pre hospodárstvo, privatizáciu a podnikanie,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2. lehotu na prerokovanie uvedeného návrhu zákona v druhom čítaní vo výboroch do 3. mája 2000 a v gestorskom výbore do 5. mája 2000.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</w:t>
            </w:r>
            <w:r>
              <w:rPr>
                <w:rFonts w:cs="Times New Roman"/>
              </w:rPr>
              <w:t>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310</Words>
  <Characters>1769</Characters>
  <Application>Microsoft Office Word</Application>
  <DocSecurity>0</DocSecurity>
  <Lines>0</Lines>
  <Paragraphs>0</Paragraphs>
  <ScaleCrop>false</ScaleCrop>
  <Company>Kancelária NR SR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>II. čítanie</dc:subject>
  <dc:creator>PC</dc:creator>
  <cp:lastModifiedBy>StanoDz</cp:lastModifiedBy>
  <cp:revision>5</cp:revision>
  <cp:lastPrinted>2000-11-20T14:06:00Z</cp:lastPrinted>
  <dcterms:created xsi:type="dcterms:W3CDTF">2000-11-21T14:48:00Z</dcterms:created>
  <dcterms:modified xsi:type="dcterms:W3CDTF">2001-01-16T09:26:00Z</dcterms:modified>
</cp:coreProperties>
</file>