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1298/1998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128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13. januára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zákon č. 29/1984 Zb. o sústave základných a stredných škôl (školský zákon) v znení neskorších predpisov, ktorým sa mení a dopĺňa zákon Národnej rady Slovenskej republiky č. 270/1995 Z. z. o štátnom jazyku Slovenskej republiky a ktorým sa mení a dopĺňa zákon Slovenskej národnej rady č. 542/1990 Zb. o štátnej správe v školstve a školskej samospráve v znení neskorších predpisov (tlač 78)</w:t>
      </w:r>
      <w:r>
        <w:rPr>
          <w:rFonts w:cs="Times New Roman"/>
          <w:i/>
          <w:iCs/>
        </w:rPr>
        <w:t xml:space="preserve">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zákon č. 29/1984 Zb. o sústave základných a stredných škôl (školský zákon) v znení neskorších predpisov, ktorým sa mení a dopĺňa zákon Národnej rady Slovenskej republiky č. 270/1995 Z. z. o štátnom jazyku Slovenskej republiky a ktorým sa mení a dopĺňa zákon Slovenskej národnej rady č. 542/1990 Zb. o štátnej správe v školstve a školskej samospráve v 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 xml:space="preserve">podľa § 73 ods. 3 písm. c) zákona Národnej rady Slovenskej republiky č. 350/1996 Z. z. o rokovacom poriadku Národnej rady </w:t>
      </w:r>
      <w:r>
        <w:rPr>
          <w:rFonts w:cs="Times New Roman"/>
        </w:rPr>
        <w:t>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zákon č. 29/1984 Zb. o sústave základných a stredných škôl (školský zákon) v znení neskorších predpisov, ktorým sa mení a dopĺňa zákon Národnej rady Slovenskej republiky č. 270/1995 Z. z. o štátnom jazyku Slovenskej republiky a ktorým sa mení a dopĺňa zákon Slovenskej národnej rady č. 542/1990 Zb. o štátnej správe v školstve a školskej samospráve v znení neskorších predpisov (tlač 78)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vzdelanie, vedu, mládež a šport;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</w:t>
      </w:r>
      <w:r>
        <w:rPr>
          <w:rFonts w:cs="Times New Roman"/>
        </w:rPr>
        <w:t>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vzdelanie, vedu, mládež a šport,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výboroch, vrátane gestorského výboru s termínom ihneď.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351</Words>
  <Characters>2005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5</cp:revision>
  <cp:lastPrinted>2000-11-20T14:06:00Z</cp:lastPrinted>
  <dcterms:created xsi:type="dcterms:W3CDTF">2000-12-14T13:48:00Z</dcterms:created>
  <dcterms:modified xsi:type="dcterms:W3CDTF">2000-11-27T11:46:00Z</dcterms:modified>
</cp:coreProperties>
</file>