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1"/>
        <w:rPr>
          <w:rFonts w:cs="Times New Roman"/>
        </w:rPr>
      </w:pPr>
      <w:r>
        <w:rPr>
          <w:rFonts w:cs="Times New Roman"/>
        </w:rPr>
        <w:t>II. volebné obdobie</w:t>
      </w:r>
    </w:p>
    <w:p>
      <w:pPr>
        <w:pStyle w:val="slojednacie"/>
        <w:rPr>
          <w:rFonts w:cs="Times New Roman"/>
        </w:rPr>
      </w:pPr>
      <w:r>
        <w:rPr>
          <w:rFonts w:cs="Times New Roman"/>
        </w:rPr>
        <w:t>Číslo: 1206/1998</w:t>
      </w:r>
    </w:p>
    <w:p>
      <w:pPr>
        <w:pStyle w:val="ZnakNRSR"/>
        <w:rPr>
          <w:rFonts w:cs="Times New Roman"/>
        </w:rPr>
      </w:pPr>
      <w:r>
        <w:rPr>
          <w:rFonts w:cs="Times New Roman"/>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9pt;height:65.34pt" filled="f" fillcolor="window" stroked="f">
            <v:imagedata r:id="rId4" o:title="D:\data_old\LOGO\ZNAK.BMP"/>
          </v:shape>
        </w:pict>
      </w:r>
    </w:p>
    <w:p>
      <w:pPr>
        <w:pStyle w:val="slouznesenia"/>
        <w:rPr>
          <w:rFonts w:cs="Times New Roman"/>
        </w:rPr>
      </w:pPr>
      <w:r>
        <w:rPr>
          <w:rFonts w:cs="Times New Roman"/>
        </w:rPr>
        <w:t>72</w:t>
      </w:r>
    </w:p>
    <w:p>
      <w:pPr>
        <w:pStyle w:val="Heading1"/>
        <w:rPr>
          <w:rFonts w:cs="Times New Roman"/>
        </w:rPr>
      </w:pPr>
      <w:r>
        <w:rPr>
          <w:rFonts w:cs="Times New Roman"/>
        </w:rPr>
        <w:t>UZNESENIE</w:t>
        <w:br/>
        <w:t>NÁRODNEJ RADY SLOVENSKEJ REPUBLIKY</w:t>
      </w:r>
    </w:p>
    <w:p>
      <w:pPr>
        <w:pStyle w:val="De"/>
        <w:rPr>
          <w:rFonts w:cs="Times New Roman"/>
        </w:rPr>
      </w:pPr>
      <w:r>
        <w:rPr>
          <w:rFonts w:cs="Times New Roman"/>
        </w:rPr>
        <w:t>z 2. decembra 1998</w:t>
      </w:r>
    </w:p>
    <w:p>
      <w:pPr>
        <w:rPr>
          <w:rFonts w:cs="Times New Roman"/>
        </w:rPr>
      </w:pPr>
      <w:r>
        <w:rPr>
          <w:rFonts w:cs="Times New Roman"/>
        </w:rPr>
        <w:t xml:space="preserve">k návrhu skupiny poslancov Národnej rady Slovenskej republiky (P. Kresák, I. Šimko, L. Orosz, L. Mészáros) na vydanie ústavného zákona, ktorým sa mení a dopĺňa Ústava Slovenskej republiky č. 460/1992 Zb. v znení ústavného zákona č. 244/1998 Z. z. (tlač 58) </w:t>
      </w:r>
      <w:r>
        <w:rPr>
          <w:rFonts w:cs="Times New Roman"/>
          <w:i/>
          <w:iCs/>
        </w:rPr>
        <w:t>- prvé čítanie</w:t>
      </w:r>
    </w:p>
    <w:p>
      <w:pPr>
        <w:pStyle w:val="Heading4"/>
        <w:rPr>
          <w:rFonts w:cs="Times New Roman"/>
        </w:rPr>
      </w:pPr>
      <w:r>
        <w:rPr>
          <w:rFonts w:cs="Times New Roman"/>
        </w:rPr>
        <w:t>Národná rada Slovenskej republiky</w:t>
      </w:r>
    </w:p>
    <w:p>
      <w:pPr>
        <w:pStyle w:val="NormlnyOdsaden"/>
        <w:rPr>
          <w:rFonts w:cs="Times New Roman"/>
        </w:rPr>
      </w:pPr>
      <w:r>
        <w:rPr>
          <w:rFonts w:cs="Times New Roman"/>
        </w:rPr>
        <w:t>po prerokovaní návrhu skupiny poslancov Národnej rady Slovenskej republiky (P. Kresák, I. Šimko, L. Orosz, L. Mészáros) a vydanie ústavného zákona, ktorým sa mení a dopĺňa Ústava Slovenskej republiky č. 460/1992 Zb. v znení ústavného zákona č. 244/1998 Z. z. v prvom čítaní</w:t>
      </w:r>
    </w:p>
    <w:p>
      <w:pPr>
        <w:pStyle w:val="RozhodnutieNRSR"/>
        <w:rPr>
          <w:rFonts w:cs="Times New Roman"/>
        </w:rPr>
      </w:pPr>
      <w:r>
        <w:rPr>
          <w:rFonts w:cs="Times New Roman"/>
        </w:rPr>
        <w:t>A. rozhodla, že</w:t>
      </w:r>
    </w:p>
    <w:p>
      <w:pPr>
        <w:pStyle w:val="NormlnyOdsaden"/>
        <w:rPr>
          <w:rFonts w:cs="Times New Roman"/>
        </w:rPr>
      </w:pPr>
      <w:r>
        <w:rPr>
          <w:rFonts w:cs="Times New Roman"/>
        </w:rPr>
        <w:t>podľa § 73 ods. 3 písm. c) zákona Národnej rady Slovenskej republiky č. 350/1996 Z. z. o rokovacom poriadku Národnej rady Slovenskej republiky</w:t>
      </w:r>
    </w:p>
    <w:p>
      <w:pPr>
        <w:pStyle w:val="NormlnyOdsaden"/>
        <w:rPr>
          <w:rFonts w:cs="Times New Roman"/>
          <w:i/>
          <w:iCs/>
        </w:rPr>
      </w:pPr>
      <w:r>
        <w:rPr>
          <w:rFonts w:cs="Times New Roman"/>
          <w:i/>
          <w:iCs/>
        </w:rPr>
        <w:t>prerokuje uvedený návrh ústavného zákona v druhom čítaní;</w:t>
      </w:r>
    </w:p>
    <w:p>
      <w:pPr>
        <w:pStyle w:val="RozhodnutieNRSR"/>
        <w:ind w:left="794" w:firstLine="0"/>
        <w:rPr>
          <w:rFonts w:cs="Times New Roman"/>
        </w:rPr>
      </w:pPr>
      <w:r>
        <w:rPr>
          <w:rFonts w:cs="Times New Roman"/>
        </w:rPr>
        <w:t>B. prideľuje</w:t>
      </w:r>
    </w:p>
    <w:p>
      <w:pPr>
        <w:pStyle w:val="NormlnyOdsaden"/>
        <w:rPr>
          <w:rFonts w:cs="Times New Roman"/>
        </w:rPr>
      </w:pPr>
      <w:r>
        <w:rPr>
          <w:rFonts w:cs="Times New Roman"/>
        </w:rPr>
        <w:t>podľa § 74 ods. 1 citovaného zákona</w:t>
      </w:r>
    </w:p>
    <w:p>
      <w:pPr>
        <w:pStyle w:val="NormlnyOdsaden"/>
        <w:rPr>
          <w:rFonts w:cs="Times New Roman"/>
        </w:rPr>
      </w:pPr>
      <w:r>
        <w:rPr>
          <w:rFonts w:cs="Times New Roman"/>
        </w:rPr>
        <w:t>návrh skupiny poslancov Národnej rady Slovenskej republiky (P. Kresák, I</w:t>
      </w:r>
      <w:r>
        <w:rPr>
          <w:rFonts w:cs="Times New Roman"/>
        </w:rPr>
        <w:t>. Šimko, L. Orosz, L. Mészáros) na vydanie ústavného zákona, ktorým sa mení a dopĺňa Ústava Slovenskej republiky č. 460/1992 Zb. v znení ústavného zákona č. 244/1998 Z. z. (tlač 58)</w:t>
      </w:r>
    </w:p>
    <w:p>
      <w:pPr>
        <w:pStyle w:val="NormlnyOdsaden"/>
        <w:rPr>
          <w:rFonts w:cs="Times New Roman"/>
        </w:rPr>
      </w:pPr>
      <w:r>
        <w:rPr>
          <w:rFonts w:cs="Times New Roman"/>
          <w:u w:val="single"/>
        </w:rPr>
        <w:t>na prerokovanie</w:t>
      </w:r>
    </w:p>
    <w:p>
      <w:pPr>
        <w:autoSpaceDE/>
        <w:autoSpaceDN/>
        <w:rPr>
          <w:rFonts w:cs="Times New Roman"/>
        </w:rPr>
      </w:pPr>
      <w:r>
        <w:rPr>
          <w:rFonts w:cs="Times New Roman"/>
        </w:rPr>
        <w:t>všetkým výborom Národnej rady Slovenskej republiky</w:t>
      </w:r>
    </w:p>
    <w:p>
      <w:pPr>
        <w:autoSpaceDE/>
        <w:autoSpaceDN/>
        <w:rPr>
          <w:rFonts w:cs="Times New Roman"/>
        </w:rPr>
      </w:pPr>
      <w:r>
        <w:rPr>
          <w:rFonts w:cs="Times New Roman"/>
        </w:rPr>
        <w:t xml:space="preserve">(okrem </w:t>
      </w:r>
      <w:r>
        <w:rPr>
          <w:rFonts w:cs="Times New Roman"/>
        </w:rPr>
        <w:t>Mandátového a imunitného výboru Národnej rady Slovenskej republiky, Výboru Národnej rady Slovenskej republiky pre nezlučiteľnosť funkcií štátnych funkcionárov, Výboru Národnej rady Slovenskej republiky pre európsku integráciu, Osobitného kontrolného výboru Národnej rady Slovenskej republiky na kontrolu činnosti Slovenskej informačnej služby a Osobitného kontrolného výboru Národnej rady Slovenskej republiky na kontrolu činnosti Vojenského spravodajstva);</w:t>
      </w:r>
    </w:p>
    <w:p>
      <w:pPr>
        <w:pStyle w:val="RozhodnutieNRSR"/>
        <w:rPr>
          <w:rFonts w:cs="Times New Roman"/>
        </w:rPr>
      </w:pPr>
      <w:r>
        <w:rPr>
          <w:rFonts w:cs="Times New Roman"/>
        </w:rPr>
        <w:t>C. určuje</w:t>
      </w:r>
    </w:p>
    <w:p>
      <w:pPr>
        <w:pStyle w:val="NormlnyOdsaden"/>
        <w:rPr>
          <w:rFonts w:cs="Times New Roman"/>
        </w:rPr>
      </w:pPr>
      <w:r>
        <w:rPr>
          <w:rFonts w:cs="Times New Roman"/>
        </w:rPr>
        <w:t>podľa § 74 ods. 1 a 2 citovaného zákona</w:t>
      </w:r>
    </w:p>
    <w:p>
      <w:pPr>
        <w:autoSpaceDE/>
        <w:autoSpaceDN/>
        <w:rPr>
          <w:rFonts w:cs="Times New Roman"/>
        </w:rPr>
      </w:pPr>
      <w:r>
        <w:rPr>
          <w:rFonts w:cs="Times New Roman"/>
        </w:rPr>
        <w:t>1. a</w:t>
      </w:r>
      <w:r>
        <w:rPr>
          <w:rFonts w:cs="Times New Roman"/>
        </w:rPr>
        <w:t>ko gestorský Ústavnoprávny výbor Národnej rady Slovenskej republiky,</w:t>
      </w:r>
    </w:p>
    <w:p>
      <w:pPr>
        <w:autoSpaceDE/>
        <w:autoSpaceDN/>
        <w:rPr>
          <w:rFonts w:cs="Times New Roman"/>
        </w:rPr>
      </w:pPr>
      <w:r>
        <w:rPr>
          <w:rFonts w:cs="Times New Roman"/>
        </w:rPr>
        <w:t>2. lehotu na prerokovanie uvedeného návrhu ústavného zákona v druhom čítaní vo výboroch do 8. januára 1999 a v gestorskom výbore vrátane prerokovania a schválenia spoločnej správy výborov do 11. januára 1999.</w:t>
      </w:r>
    </w:p>
    <w:tbl>
      <w:tblPr>
        <w:tblW w:w="5000" w:type="pct"/>
        <w:tblCellMar>
          <w:top w:w="0" w:type="dxa"/>
          <w:left w:w="70" w:type="dxa"/>
          <w:bottom w:w="0" w:type="dxa"/>
          <w:right w:w="70" w:type="dxa"/>
        </w:tblCellMar>
      </w:tblPr>
      <w:tblGrid>
        <w:gridCol w:w="4605"/>
        <w:gridCol w:w="4605"/>
      </w:tblGrid>
      <w:tr>
        <w:tblPrEx>
          <w:tblW w:w="5000" w:type="pct"/>
          <w:tblCellMar>
            <w:top w:w="0" w:type="dxa"/>
            <w:left w:w="70" w:type="dxa"/>
            <w:bottom w:w="0" w:type="dxa"/>
            <w:right w:w="70" w:type="dxa"/>
          </w:tblCellMar>
        </w:tblPrEx>
        <w:trPr>
          <w:trHeight w:hRule="auto" w:val="0"/>
        </w:trPr>
        <w:tc>
          <w:tcPr>
            <w:tcW w:w="2500" w:type="pct"/>
            <w:tcBorders>
              <w:top w:val="nil"/>
              <w:left w:val="nil"/>
              <w:bottom w:val="nil"/>
              <w:right w:val="nil"/>
              <w:tl2br w:val="nil"/>
              <w:tr2bl w:val="nil"/>
            </w:tcBorders>
            <w:textDirection w:val="lrTb"/>
            <w:vAlign w:val="top"/>
          </w:tcPr>
          <w:p>
            <w:pPr>
              <w:rPr>
                <w:rFonts w:cs="Times New Roman"/>
              </w:rPr>
            </w:pPr>
          </w:p>
        </w:tc>
        <w:tc>
          <w:tcPr>
            <w:tcW w:w="2500" w:type="pct"/>
            <w:tcBorders>
              <w:top w:val="nil"/>
              <w:left w:val="nil"/>
              <w:bottom w:val="nil"/>
              <w:right w:val="nil"/>
              <w:tl2br w:val="nil"/>
              <w:tr2bl w:val="nil"/>
            </w:tcBorders>
            <w:textDirection w:val="lrTb"/>
            <w:vAlign w:val="top"/>
          </w:tcPr>
          <w:p>
            <w:pPr>
              <w:pStyle w:val="Predseda"/>
              <w:spacing w:before="480"/>
              <w:rPr>
                <w:rFonts w:cs="Times New Roman"/>
              </w:rPr>
            </w:pPr>
            <w:r>
              <w:rPr>
                <w:rFonts w:cs="Times New Roman"/>
              </w:rPr>
              <w:t>*Jozef Migaš v. r.</w:t>
            </w:r>
          </w:p>
        </w:tc>
      </w:tr>
      <w:tr>
        <w:tblPrEx>
          <w:tblW w:w="5000" w:type="pct"/>
          <w:tblCellMar>
            <w:top w:w="0" w:type="dxa"/>
            <w:left w:w="70" w:type="dxa"/>
            <w:bottom w:w="0" w:type="dxa"/>
            <w:right w:w="70" w:type="dxa"/>
          </w:tblCellMar>
        </w:tblPrEx>
        <w:trPr>
          <w:trHeight w:hRule="auto" w:val="0"/>
        </w:trPr>
        <w:tc>
          <w:tcPr>
            <w:tcW w:w="2500" w:type="pct"/>
            <w:tcBorders>
              <w:top w:val="nil"/>
              <w:left w:val="nil"/>
              <w:bottom w:val="nil"/>
              <w:right w:val="nil"/>
              <w:tl2br w:val="nil"/>
              <w:tr2bl w:val="nil"/>
            </w:tcBorders>
            <w:textDirection w:val="lrTb"/>
            <w:vAlign w:val="top"/>
          </w:tcPr>
          <w:p>
            <w:pPr>
              <w:rPr>
                <w:rFonts w:cs="Times New Roman"/>
              </w:rPr>
            </w:pPr>
          </w:p>
        </w:tc>
        <w:tc>
          <w:tcPr>
            <w:tcW w:w="2500" w:type="pct"/>
            <w:tcBorders>
              <w:top w:val="nil"/>
              <w:left w:val="nil"/>
              <w:bottom w:val="nil"/>
              <w:right w:val="nil"/>
              <w:tl2br w:val="nil"/>
              <w:tr2bl w:val="nil"/>
            </w:tcBorders>
            <w:textDirection w:val="lrTb"/>
            <w:vAlign w:val="top"/>
          </w:tcPr>
          <w:p>
            <w:pPr>
              <w:pStyle w:val="Predseda"/>
              <w:rPr>
                <w:rFonts w:cs="Times New Roman"/>
              </w:rPr>
            </w:pPr>
            <w:r>
              <w:rPr>
                <w:rFonts w:cs="Times New Roman"/>
              </w:rPr>
              <w:t>predseda</w:t>
            </w:r>
          </w:p>
        </w:tc>
      </w:tr>
      <w:tr>
        <w:tblPrEx>
          <w:tblW w:w="5000" w:type="pct"/>
          <w:tblCellMar>
            <w:top w:w="0" w:type="dxa"/>
            <w:left w:w="70" w:type="dxa"/>
            <w:bottom w:w="0" w:type="dxa"/>
            <w:right w:w="70" w:type="dxa"/>
          </w:tblCellMar>
        </w:tblPrEx>
        <w:trPr>
          <w:trHeight w:hRule="auto" w:val="0"/>
        </w:trPr>
        <w:tc>
          <w:tcPr>
            <w:tcW w:w="2500" w:type="pct"/>
            <w:tcBorders>
              <w:top w:val="nil"/>
              <w:left w:val="nil"/>
              <w:bottom w:val="nil"/>
              <w:right w:val="nil"/>
              <w:tl2br w:val="nil"/>
              <w:tr2bl w:val="nil"/>
            </w:tcBorders>
            <w:textDirection w:val="lrTb"/>
            <w:vAlign w:val="top"/>
          </w:tcPr>
          <w:p>
            <w:pPr>
              <w:rPr>
                <w:rFonts w:cs="Times New Roman"/>
              </w:rPr>
            </w:pPr>
          </w:p>
        </w:tc>
        <w:tc>
          <w:tcPr>
            <w:tcW w:w="2500" w:type="pct"/>
            <w:tcBorders>
              <w:top w:val="nil"/>
              <w:left w:val="nil"/>
              <w:bottom w:val="nil"/>
              <w:right w:val="nil"/>
              <w:tl2br w:val="nil"/>
              <w:tr2bl w:val="nil"/>
            </w:tcBorders>
            <w:textDirection w:val="lrTb"/>
            <w:vAlign w:val="top"/>
          </w:tcPr>
          <w:p>
            <w:pPr>
              <w:pStyle w:val="Predseda"/>
              <w:spacing w:after="600"/>
              <w:rPr>
                <w:rFonts w:cs="Times New Roman"/>
              </w:rPr>
            </w:pPr>
            <w:r>
              <w:rPr>
                <w:rFonts w:cs="Times New Roman"/>
              </w:rPr>
              <w:t>Národnej rady Slovenskej republiky</w:t>
            </w:r>
          </w:p>
        </w:tc>
      </w:tr>
      <w:tr>
        <w:tblPrEx>
          <w:tblW w:w="5000" w:type="pct"/>
          <w:tblCellMar>
            <w:top w:w="0" w:type="dxa"/>
            <w:left w:w="70" w:type="dxa"/>
            <w:bottom w:w="0" w:type="dxa"/>
            <w:right w:w="70" w:type="dxa"/>
          </w:tblCellMar>
        </w:tblPrEx>
        <w:trPr>
          <w:trHeight w:hRule="auto" w:val="0"/>
        </w:trPr>
        <w:tc>
          <w:tcPr>
            <w:tcW w:w="2500" w:type="pct"/>
            <w:tcBorders>
              <w:top w:val="nil"/>
              <w:left w:val="nil"/>
              <w:bottom w:val="nil"/>
              <w:right w:val="nil"/>
              <w:tl2br w:val="nil"/>
              <w:tr2bl w:val="nil"/>
            </w:tcBorders>
            <w:textDirection w:val="lrTb"/>
            <w:vAlign w:val="top"/>
          </w:tcPr>
          <w:p>
            <w:pPr>
              <w:pStyle w:val="Footer"/>
              <w:tabs>
                <w:tab w:val="clear" w:pos="4536"/>
                <w:tab w:val="clear" w:pos="9072"/>
              </w:tabs>
              <w:spacing w:after="240"/>
              <w:rPr>
                <w:rFonts w:cs="Times New Roman"/>
              </w:rPr>
            </w:pPr>
            <w:r>
              <w:rPr>
                <w:rFonts w:cs="Times New Roman"/>
              </w:rPr>
              <w:t>Overovatelia:</w:t>
            </w:r>
          </w:p>
        </w:tc>
        <w:tc>
          <w:tcPr>
            <w:tcW w:w="2500" w:type="pct"/>
            <w:tcBorders>
              <w:top w:val="nil"/>
              <w:left w:val="nil"/>
              <w:bottom w:val="nil"/>
              <w:right w:val="nil"/>
              <w:tl2br w:val="nil"/>
              <w:tr2bl w:val="nil"/>
            </w:tcBorders>
            <w:textDirection w:val="lrTb"/>
            <w:vAlign w:val="top"/>
          </w:tcPr>
          <w:p>
            <w:pPr>
              <w:pStyle w:val="Predseda"/>
              <w:rPr>
                <w:rFonts w:cs="Times New Roman"/>
              </w:rPr>
            </w:pPr>
          </w:p>
        </w:tc>
      </w:tr>
      <w:tr>
        <w:tblPrEx>
          <w:tblW w:w="5000" w:type="pct"/>
          <w:tblCellMar>
            <w:top w:w="0" w:type="dxa"/>
            <w:left w:w="70" w:type="dxa"/>
            <w:bottom w:w="0" w:type="dxa"/>
            <w:right w:w="70" w:type="dxa"/>
          </w:tblCellMar>
        </w:tblPrEx>
        <w:trPr>
          <w:trHeight w:hRule="auto" w:val="0"/>
        </w:trPr>
        <w:tc>
          <w:tcPr>
            <w:tcW w:w="2500" w:type="pct"/>
            <w:tcBorders>
              <w:top w:val="nil"/>
              <w:left w:val="nil"/>
              <w:bottom w:val="nil"/>
              <w:right w:val="nil"/>
              <w:tl2br w:val="nil"/>
              <w:tr2bl w:val="nil"/>
            </w:tcBorders>
            <w:textDirection w:val="lrTb"/>
            <w:vAlign w:val="top"/>
          </w:tcPr>
          <w:p>
            <w:pPr>
              <w:rPr>
                <w:rFonts w:cs="Times New Roman"/>
              </w:rPr>
            </w:pPr>
            <w:r>
              <w:rPr>
                <w:rFonts w:cs="Times New Roman"/>
              </w:rPr>
              <w:t>*Marián</w:t>
            </w:r>
            <w:r>
              <w:rPr>
                <w:rFonts w:cs="Times New Roman"/>
                <w:spacing w:val="40"/>
              </w:rPr>
              <w:t xml:space="preserve"> Antecký </w:t>
            </w:r>
            <w:r>
              <w:rPr>
                <w:rFonts w:cs="Times New Roman"/>
              </w:rPr>
              <w:t>v. r.</w:t>
            </w:r>
          </w:p>
        </w:tc>
        <w:tc>
          <w:tcPr>
            <w:tcW w:w="2500" w:type="pct"/>
            <w:tcBorders>
              <w:top w:val="nil"/>
              <w:left w:val="nil"/>
              <w:bottom w:val="nil"/>
              <w:right w:val="nil"/>
              <w:tl2br w:val="nil"/>
              <w:tr2bl w:val="nil"/>
            </w:tcBorders>
            <w:textDirection w:val="lrTb"/>
            <w:vAlign w:val="top"/>
          </w:tcPr>
          <w:p>
            <w:pPr>
              <w:pStyle w:val="Predseda"/>
              <w:rPr>
                <w:rFonts w:cs="Times New Roman"/>
              </w:rPr>
            </w:pPr>
          </w:p>
        </w:tc>
      </w:tr>
      <w:tr>
        <w:tblPrEx>
          <w:tblW w:w="5000" w:type="pct"/>
          <w:tblCellMar>
            <w:top w:w="0" w:type="dxa"/>
            <w:left w:w="70" w:type="dxa"/>
            <w:bottom w:w="0" w:type="dxa"/>
            <w:right w:w="70" w:type="dxa"/>
          </w:tblCellMar>
        </w:tblPrEx>
        <w:trPr>
          <w:trHeight w:hRule="auto" w:val="0"/>
        </w:trPr>
        <w:tc>
          <w:tcPr>
            <w:tcW w:w="2500" w:type="pct"/>
            <w:tcBorders>
              <w:top w:val="nil"/>
              <w:left w:val="nil"/>
              <w:bottom w:val="nil"/>
              <w:right w:val="nil"/>
              <w:tl2br w:val="nil"/>
              <w:tr2bl w:val="nil"/>
            </w:tcBorders>
            <w:textDirection w:val="lrTb"/>
            <w:vAlign w:val="top"/>
          </w:tcPr>
          <w:p>
            <w:pPr>
              <w:rPr>
                <w:rFonts w:cs="Times New Roman"/>
              </w:rPr>
            </w:pPr>
            <w:r>
              <w:rPr>
                <w:rFonts w:cs="Times New Roman"/>
              </w:rPr>
              <w:t>*Ján</w:t>
            </w:r>
            <w:r>
              <w:rPr>
                <w:rFonts w:cs="Times New Roman"/>
                <w:spacing w:val="40"/>
              </w:rPr>
              <w:t xml:space="preserve"> Danko </w:t>
            </w:r>
            <w:r>
              <w:rPr>
                <w:rFonts w:cs="Times New Roman"/>
              </w:rPr>
              <w:t>v. r.</w:t>
            </w:r>
          </w:p>
        </w:tc>
        <w:tc>
          <w:tcPr>
            <w:tcW w:w="2500" w:type="pct"/>
            <w:tcBorders>
              <w:top w:val="nil"/>
              <w:left w:val="nil"/>
              <w:bottom w:val="nil"/>
              <w:right w:val="nil"/>
              <w:tl2br w:val="nil"/>
              <w:tr2bl w:val="nil"/>
            </w:tcBorders>
            <w:textDirection w:val="lrTb"/>
            <w:vAlign w:val="top"/>
          </w:tcPr>
          <w:p>
            <w:pPr>
              <w:pStyle w:val="Predseda"/>
              <w:rPr>
                <w:rFonts w:cs="Times New Roman"/>
              </w:rPr>
            </w:pPr>
          </w:p>
        </w:tc>
      </w:tr>
    </w:tbl>
    <w:p>
      <w:pPr>
        <w:rPr>
          <w:rFonts w:cs="Times New Roman"/>
        </w:rPr>
      </w:pPr>
    </w:p>
    <w:sectPr>
      <w:headerReference w:type="default" r:id="rId5"/>
      <w:pgSz w:w="11906" w:h="16838" w:code="9"/>
      <w:pgMar w:top="1418" w:right="1418" w:bottom="1418" w:left="1418" w:header="1418"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0"/>
      <w:rPr>
        <w:rFonts w:cs="Times New Roman"/>
        <w:spacing w:val="20"/>
      </w:rPr>
    </w:pPr>
    <w:r>
      <w:rPr>
        <w:rFonts w:cs="Times New Roman"/>
        <w:spacing w:val="20"/>
      </w:rPr>
      <w:t>NÁRODNÁ RADA SLOVENSKEJ REPUBLIKY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D00D110"/>
    <w:lvl w:ilvl="0">
      <w:start w:val="1"/>
      <w:numFmt w:val="decimal"/>
      <w:lvlText w:val="%1."/>
      <w:lvlJc w:val="left"/>
      <w:pPr>
        <w:tabs>
          <w:tab w:val="num" w:pos="1492"/>
        </w:tabs>
        <w:ind w:left="1492" w:hanging="360"/>
      </w:pPr>
    </w:lvl>
  </w:abstractNum>
  <w:abstractNum w:abstractNumId="1">
    <w:nsid w:val="FFFFFF7D"/>
    <w:multiLevelType w:val="singleLevel"/>
    <w:tmpl w:val="3C3C3B64"/>
    <w:lvl w:ilvl="0">
      <w:start w:val="1"/>
      <w:numFmt w:val="decimal"/>
      <w:lvlText w:val="%1."/>
      <w:lvlJc w:val="left"/>
      <w:pPr>
        <w:tabs>
          <w:tab w:val="num" w:pos="1209"/>
        </w:tabs>
        <w:ind w:left="1209" w:hanging="360"/>
      </w:pPr>
    </w:lvl>
  </w:abstractNum>
  <w:abstractNum w:abstractNumId="2">
    <w:nsid w:val="FFFFFF7E"/>
    <w:multiLevelType w:val="singleLevel"/>
    <w:tmpl w:val="412C9F42"/>
    <w:lvl w:ilvl="0">
      <w:start w:val="1"/>
      <w:numFmt w:val="decimal"/>
      <w:lvlText w:val="%1."/>
      <w:lvlJc w:val="left"/>
      <w:pPr>
        <w:tabs>
          <w:tab w:val="num" w:pos="926"/>
        </w:tabs>
        <w:ind w:left="926" w:hanging="360"/>
      </w:pPr>
    </w:lvl>
  </w:abstractNum>
  <w:abstractNum w:abstractNumId="3">
    <w:nsid w:val="FFFFFF7F"/>
    <w:multiLevelType w:val="singleLevel"/>
    <w:tmpl w:val="B2B8E7A4"/>
    <w:lvl w:ilvl="0">
      <w:start w:val="1"/>
      <w:numFmt w:val="decimal"/>
      <w:lvlText w:val="%1."/>
      <w:lvlJc w:val="left"/>
      <w:pPr>
        <w:tabs>
          <w:tab w:val="num" w:pos="643"/>
        </w:tabs>
        <w:ind w:left="643" w:hanging="360"/>
      </w:pPr>
    </w:lvl>
  </w:abstractNum>
  <w:abstractNum w:abstractNumId="4">
    <w:nsid w:val="FFFFFF80"/>
    <w:multiLevelType w:val="singleLevel"/>
    <w:tmpl w:val="EDD83326"/>
    <w:lvl w:ilvl="0">
      <w:start w:val="1"/>
      <w:numFmt w:val="bullet"/>
      <w:lvlText w:val=""/>
      <w:lvlJc w:val="left"/>
      <w:pPr>
        <w:tabs>
          <w:tab w:val="num" w:pos="1492"/>
        </w:tabs>
        <w:ind w:left="1492" w:hanging="360"/>
      </w:pPr>
      <w:rPr>
        <w:rFonts w:ascii="Symbol" w:hAnsi="Symbol"/>
        <w:rtl w:val="0"/>
      </w:rPr>
    </w:lvl>
  </w:abstractNum>
  <w:abstractNum w:abstractNumId="5">
    <w:nsid w:val="FFFFFF81"/>
    <w:multiLevelType w:val="singleLevel"/>
    <w:tmpl w:val="BD54ECFA"/>
    <w:lvl w:ilvl="0">
      <w:start w:val="1"/>
      <w:numFmt w:val="bullet"/>
      <w:lvlText w:val=""/>
      <w:lvlJc w:val="left"/>
      <w:pPr>
        <w:tabs>
          <w:tab w:val="num" w:pos="1209"/>
        </w:tabs>
        <w:ind w:left="1209" w:hanging="360"/>
      </w:pPr>
      <w:rPr>
        <w:rFonts w:ascii="Symbol" w:hAnsi="Symbol"/>
        <w:rtl w:val="0"/>
      </w:rPr>
    </w:lvl>
  </w:abstractNum>
  <w:abstractNum w:abstractNumId="6">
    <w:nsid w:val="FFFFFF82"/>
    <w:multiLevelType w:val="singleLevel"/>
    <w:tmpl w:val="B83ED430"/>
    <w:lvl w:ilvl="0">
      <w:start w:val="1"/>
      <w:numFmt w:val="bullet"/>
      <w:lvlText w:val=""/>
      <w:lvlJc w:val="left"/>
      <w:pPr>
        <w:tabs>
          <w:tab w:val="num" w:pos="926"/>
        </w:tabs>
        <w:ind w:left="926" w:hanging="360"/>
      </w:pPr>
      <w:rPr>
        <w:rFonts w:ascii="Symbol" w:hAnsi="Symbol"/>
        <w:rtl w:val="0"/>
      </w:rPr>
    </w:lvl>
  </w:abstractNum>
  <w:abstractNum w:abstractNumId="7">
    <w:nsid w:val="FFFFFF83"/>
    <w:multiLevelType w:val="singleLevel"/>
    <w:tmpl w:val="2CB2159E"/>
    <w:lvl w:ilvl="0">
      <w:start w:val="1"/>
      <w:numFmt w:val="bullet"/>
      <w:lvlText w:val=""/>
      <w:lvlJc w:val="left"/>
      <w:pPr>
        <w:tabs>
          <w:tab w:val="num" w:pos="643"/>
        </w:tabs>
        <w:ind w:left="643" w:hanging="360"/>
      </w:pPr>
      <w:rPr>
        <w:rFonts w:ascii="Symbol" w:hAnsi="Symbol"/>
        <w:rtl w:val="0"/>
      </w:rPr>
    </w:lvl>
  </w:abstractNum>
  <w:abstractNum w:abstractNumId="8">
    <w:nsid w:val="FFFFFF88"/>
    <w:multiLevelType w:val="singleLevel"/>
    <w:tmpl w:val="9718015E"/>
    <w:lvl w:ilvl="0">
      <w:start w:val="1"/>
      <w:numFmt w:val="decimal"/>
      <w:lvlText w:val="%1."/>
      <w:lvlJc w:val="left"/>
      <w:pPr>
        <w:tabs>
          <w:tab w:val="num" w:pos="360"/>
        </w:tabs>
        <w:ind w:left="360" w:hanging="360"/>
      </w:pPr>
    </w:lvl>
  </w:abstractNum>
  <w:abstractNum w:abstractNumId="9">
    <w:nsid w:val="FFFFFF89"/>
    <w:multiLevelType w:val="singleLevel"/>
    <w:tmpl w:val="BBB6AE66"/>
    <w:lvl w:ilvl="0">
      <w:start w:val="1"/>
      <w:numFmt w:val="bullet"/>
      <w:lvlText w:val=""/>
      <w:lvlJc w:val="left"/>
      <w:pPr>
        <w:tabs>
          <w:tab w:val="num" w:pos="360"/>
        </w:tabs>
        <w:ind w:left="360" w:hanging="360"/>
      </w:pPr>
      <w:rPr>
        <w:rFonts w:ascii="Symbol" w:hAnsi="Symbol"/>
        <w:rtl w:val="0"/>
      </w:rPr>
    </w:lvl>
  </w:abstractNum>
  <w:abstractNum w:abstractNumId="10">
    <w:nsid w:val="1F8B5BC8"/>
    <w:multiLevelType w:val="hybridMultilevel"/>
    <w:tmpl w:val="47B68D54"/>
    <w:lvl w:ilvl="0">
      <w:start w:val="1"/>
      <w:numFmt w:val="upperLetter"/>
      <w:lvlText w:val="%1."/>
      <w:lvlJc w:val="left"/>
      <w:pPr>
        <w:tabs>
          <w:tab w:val="num" w:pos="1319"/>
        </w:tabs>
        <w:ind w:left="1319" w:hanging="525"/>
      </w:pPr>
    </w:lvl>
    <w:lvl w:ilvl="1">
      <w:start w:val="1"/>
      <w:numFmt w:val="lowerLetter"/>
      <w:lvlText w:val="%2."/>
      <w:lvlJc w:val="left"/>
      <w:pPr>
        <w:tabs>
          <w:tab w:val="num" w:pos="1874"/>
        </w:tabs>
        <w:ind w:left="1874" w:hanging="360"/>
      </w:pPr>
    </w:lvl>
    <w:lvl w:ilvl="2">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start w:val="1"/>
      <w:numFmt w:val="decimal"/>
      <w:lvlText w:val="%7."/>
      <w:lvlJc w:val="left"/>
      <w:pPr>
        <w:tabs>
          <w:tab w:val="num" w:pos="5474"/>
        </w:tabs>
        <w:ind w:left="5474" w:hanging="360"/>
      </w:pPr>
    </w:lvl>
    <w:lvl w:ilvl="7">
      <w:start w:val="1"/>
      <w:numFmt w:val="lowerLetter"/>
      <w:lvlText w:val="%8."/>
      <w:lvlJc w:val="left"/>
      <w:pPr>
        <w:tabs>
          <w:tab w:val="num" w:pos="6194"/>
        </w:tabs>
        <w:ind w:left="6194" w:hanging="360"/>
      </w:pPr>
    </w:lvl>
    <w:lvl w:ilvl="8">
      <w:start w:val="1"/>
      <w:numFmt w:val="lowerRoman"/>
      <w:lvlText w:val="%9."/>
      <w:lvlJc w:val="right"/>
      <w:pPr>
        <w:tabs>
          <w:tab w:val="num" w:pos="6914"/>
        </w:tabs>
        <w:ind w:left="6914" w:hanging="180"/>
      </w:pPr>
    </w:lvl>
  </w:abstractNum>
  <w:abstractNum w:abstractNumId="11">
    <w:nsid w:val="231D3725"/>
    <w:multiLevelType w:val="hybridMultilevel"/>
    <w:tmpl w:val="4922F976"/>
    <w:lvl w:ilvl="0">
      <w:start w:val="2"/>
      <w:numFmt w:val="upperLetter"/>
      <w:lvlText w:val="%1."/>
      <w:lvlJc w:val="left"/>
      <w:pPr>
        <w:tabs>
          <w:tab w:val="num" w:pos="1199"/>
        </w:tabs>
        <w:ind w:left="1199" w:hanging="405"/>
      </w:pPr>
    </w:lvl>
    <w:lvl w:ilvl="1">
      <w:start w:val="1"/>
      <w:numFmt w:val="lowerLetter"/>
      <w:lvlText w:val="%2."/>
      <w:lvlJc w:val="left"/>
      <w:pPr>
        <w:tabs>
          <w:tab w:val="num" w:pos="1874"/>
        </w:tabs>
        <w:ind w:left="1874" w:hanging="360"/>
      </w:pPr>
    </w:lvl>
    <w:lvl w:ilvl="2">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start w:val="1"/>
      <w:numFmt w:val="decimal"/>
      <w:lvlText w:val="%7."/>
      <w:lvlJc w:val="left"/>
      <w:pPr>
        <w:tabs>
          <w:tab w:val="num" w:pos="5474"/>
        </w:tabs>
        <w:ind w:left="5474" w:hanging="360"/>
      </w:pPr>
    </w:lvl>
    <w:lvl w:ilvl="7">
      <w:start w:val="1"/>
      <w:numFmt w:val="lowerLetter"/>
      <w:lvlText w:val="%8."/>
      <w:lvlJc w:val="left"/>
      <w:pPr>
        <w:tabs>
          <w:tab w:val="num" w:pos="6194"/>
        </w:tabs>
        <w:ind w:left="6194" w:hanging="360"/>
      </w:pPr>
    </w:lvl>
    <w:lvl w:ilvl="8">
      <w:start w:val="1"/>
      <w:numFmt w:val="lowerRoman"/>
      <w:lvlText w:val="%9."/>
      <w:lvlJc w:val="right"/>
      <w:pPr>
        <w:tabs>
          <w:tab w:val="num" w:pos="6914"/>
        </w:tabs>
        <w:ind w:left="691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widowControl w:val="0"/>
      <w:autoSpaceDE w:val="0"/>
      <w:autoSpaceDN w:val="0"/>
      <w:bidi w:val="0"/>
      <w:adjustRightInd w:val="0"/>
      <w:ind w:left="0" w:right="0"/>
      <w:jc w:val="both"/>
      <w:textAlignment w:val="auto"/>
    </w:pPr>
    <w:rPr>
      <w:rFonts w:ascii="Arial" w:hAnsi="Arial"/>
      <w:sz w:val="24"/>
      <w:szCs w:val="20"/>
      <w:rtl w:val="0"/>
      <w:lang w:val="sk-SK" w:bidi="ar-SA"/>
    </w:rPr>
  </w:style>
  <w:style w:type="paragraph" w:styleId="Heading1">
    <w:name w:val="heading 1"/>
    <w:basedOn w:val="Normal"/>
    <w:next w:val="Normal"/>
    <w:autoRedefine/>
    <w:uiPriority w:val="9"/>
    <w:qFormat/>
    <w:pPr>
      <w:keepNext/>
      <w:jc w:val="center"/>
      <w:outlineLvl w:val="0"/>
    </w:pPr>
    <w:rPr>
      <w:spacing w:val="20"/>
      <w:kern w:val="32"/>
      <w:sz w:val="32"/>
    </w:rPr>
  </w:style>
  <w:style w:type="paragraph" w:styleId="Heading2">
    <w:name w:val="heading 2"/>
    <w:basedOn w:val="Normal"/>
    <w:next w:val="Normal"/>
    <w:uiPriority w:val="9"/>
    <w:qFormat/>
    <w:pPr>
      <w:keepNext/>
      <w:spacing w:before="240" w:after="60"/>
      <w:jc w:val="both"/>
      <w:outlineLvl w:val="1"/>
    </w:pPr>
    <w:rPr>
      <w:b/>
      <w:i/>
    </w:rPr>
  </w:style>
  <w:style w:type="paragraph" w:styleId="Heading3">
    <w:name w:val="heading 3"/>
    <w:basedOn w:val="Normal"/>
    <w:next w:val="Normal"/>
    <w:uiPriority w:val="9"/>
    <w:qFormat/>
    <w:pPr>
      <w:keepNext/>
      <w:spacing w:before="240" w:after="60"/>
      <w:jc w:val="both"/>
      <w:outlineLvl w:val="2"/>
    </w:pPr>
  </w:style>
  <w:style w:type="paragraph" w:styleId="Heading4">
    <w:name w:val="heading 4"/>
    <w:basedOn w:val="Normal"/>
    <w:next w:val="Normal"/>
    <w:uiPriority w:val="9"/>
    <w:qFormat/>
    <w:pPr>
      <w:keepNext/>
      <w:spacing w:before="360" w:after="240"/>
      <w:ind w:firstLine="794"/>
      <w:jc w:val="left"/>
      <w:outlineLvl w:val="3"/>
    </w:pPr>
    <w:rPr>
      <w:b/>
      <w:bCs/>
      <w:sz w:val="28"/>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Header">
    <w:name w:val="header"/>
    <w:basedOn w:val="Normal"/>
    <w:pPr>
      <w:tabs>
        <w:tab w:val="center" w:pos="4536"/>
        <w:tab w:val="right" w:pos="9072"/>
      </w:tabs>
      <w:spacing w:after="240"/>
      <w:jc w:val="center"/>
    </w:pPr>
    <w:rPr>
      <w:spacing w:val="40"/>
      <w:sz w:val="32"/>
    </w:rPr>
  </w:style>
  <w:style w:type="paragraph" w:styleId="Footer">
    <w:name w:val="footer"/>
    <w:basedOn w:val="Normal"/>
    <w:pPr>
      <w:tabs>
        <w:tab w:val="center" w:pos="4536"/>
        <w:tab w:val="right" w:pos="9072"/>
      </w:tabs>
      <w:jc w:val="both"/>
    </w:pPr>
  </w:style>
  <w:style w:type="paragraph" w:customStyle="1" w:styleId="Protokolnslo">
    <w:name w:val="Protokolné číslo"/>
    <w:basedOn w:val="Normal"/>
    <w:pPr>
      <w:spacing w:before="360"/>
      <w:jc w:val="left"/>
    </w:pPr>
    <w:rPr>
      <w:spacing w:val="20"/>
    </w:rPr>
  </w:style>
  <w:style w:type="paragraph" w:customStyle="1" w:styleId="slouznesenia">
    <w:name w:val="Číslo uznesenia"/>
    <w:basedOn w:val="Normal"/>
    <w:pPr>
      <w:spacing w:before="240" w:after="120"/>
      <w:jc w:val="center"/>
      <w:outlineLvl w:val="0"/>
    </w:pPr>
    <w:rPr>
      <w:b/>
      <w:kern w:val="28"/>
      <w:sz w:val="40"/>
    </w:rPr>
  </w:style>
  <w:style w:type="character" w:styleId="Strong">
    <w:name w:val="Strong"/>
    <w:basedOn w:val="DefaultParagraphFont"/>
    <w:uiPriority w:val="22"/>
    <w:qFormat/>
    <w:rPr>
      <w:b/>
      <w:bCs/>
      <w:rtl w:val="0"/>
    </w:rPr>
  </w:style>
  <w:style w:type="paragraph" w:customStyle="1" w:styleId="Text1">
    <w:name w:val="Text1"/>
    <w:basedOn w:val="Normal"/>
    <w:autoRedefine/>
    <w:pPr>
      <w:spacing w:before="120" w:after="120"/>
      <w:jc w:val="left"/>
    </w:pPr>
  </w:style>
  <w:style w:type="paragraph" w:customStyle="1" w:styleId="Text2">
    <w:name w:val="Text2"/>
    <w:basedOn w:val="Header"/>
    <w:autoRedefine/>
    <w:pPr>
      <w:tabs>
        <w:tab w:val="clear" w:pos="4536"/>
        <w:tab w:val="clear" w:pos="9072"/>
      </w:tabs>
      <w:spacing w:before="120" w:after="120"/>
      <w:ind w:firstLine="794"/>
      <w:jc w:val="left"/>
    </w:pPr>
  </w:style>
  <w:style w:type="paragraph" w:customStyle="1" w:styleId="Predseda">
    <w:name w:val="Predseda"/>
    <w:basedOn w:val="Normal"/>
    <w:pPr>
      <w:keepNext/>
      <w:jc w:val="center"/>
    </w:pPr>
  </w:style>
  <w:style w:type="paragraph" w:customStyle="1" w:styleId="De">
    <w:name w:val="Deň"/>
    <w:basedOn w:val="Normal"/>
    <w:pPr>
      <w:spacing w:before="240" w:after="240"/>
      <w:jc w:val="center"/>
    </w:pPr>
  </w:style>
  <w:style w:type="paragraph" w:customStyle="1" w:styleId="ZnakNRSR">
    <w:name w:val="Znak NR SR"/>
    <w:basedOn w:val="Normal"/>
    <w:autoRedefine/>
    <w:pPr>
      <w:jc w:val="center"/>
    </w:pPr>
  </w:style>
  <w:style w:type="paragraph" w:customStyle="1" w:styleId="NormlnyOdsaden">
    <w:name w:val="Normálny Odsadený"/>
    <w:basedOn w:val="Normal"/>
    <w:autoRedefine/>
    <w:pPr>
      <w:ind w:firstLine="794"/>
      <w:jc w:val="both"/>
    </w:pPr>
  </w:style>
  <w:style w:type="paragraph" w:customStyle="1" w:styleId="RozhodnutieNRSR">
    <w:name w:val="Rozhodnutie NR SR"/>
    <w:basedOn w:val="Normal"/>
    <w:pPr>
      <w:keepNext/>
      <w:spacing w:before="240" w:after="240"/>
      <w:ind w:firstLine="794"/>
      <w:jc w:val="both"/>
    </w:pPr>
    <w:rPr>
      <w:b/>
      <w:spacing w:val="60"/>
      <w:sz w:val="28"/>
    </w:rPr>
  </w:style>
  <w:style w:type="paragraph" w:customStyle="1" w:styleId="slojednacie">
    <w:name w:val="Číslo jednacie"/>
    <w:basedOn w:val="Normal"/>
    <w:pPr>
      <w:spacing w:before="240" w:after="120"/>
      <w:jc w:val="both"/>
    </w:pPr>
  </w:style>
  <w:style w:type="paragraph" w:customStyle="1" w:styleId="NormalBold">
    <w:name w:val="Normal Bold"/>
    <w:basedOn w:val="Normal"/>
    <w:autoRedefine/>
    <w:pPr>
      <w:jc w:val="both"/>
    </w:pPr>
    <w:rPr>
      <w:b/>
    </w:rPr>
  </w:style>
  <w:style w:type="paragraph" w:customStyle="1" w:styleId="NormalItalic">
    <w:name w:val="Normal Italic"/>
    <w:basedOn w:val="Normal"/>
    <w:autoRedefine/>
    <w:pPr>
      <w:spacing w:before="120" w:after="120"/>
      <w:jc w:val="both"/>
    </w:pPr>
    <w:rPr>
      <w:i/>
    </w:rPr>
  </w:style>
  <w:style w:type="paragraph" w:customStyle="1" w:styleId="NormalUnderline">
    <w:name w:val="Normal Underline"/>
    <w:basedOn w:val="Normal"/>
    <w:autoRedefine/>
    <w:pPr>
      <w:spacing w:before="120" w:after="120"/>
      <w:jc w:val="both"/>
    </w:pPr>
    <w:rPr>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1</Pages>
  <Words>318</Words>
  <Characters>1813</Characters>
  <Application>Microsoft Office Word</Application>
  <DocSecurity>0</DocSecurity>
  <Lines>0</Lines>
  <Paragraphs>0</Paragraphs>
  <ScaleCrop>false</ScaleCrop>
  <Company>Kancelária NR SR</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PREDSEDA NÁRODNEJ RADY SLOVENSKEJ REPUBLIKY</dc:title>
  <dc:creator>PC</dc:creator>
  <cp:lastModifiedBy>StanoDz</cp:lastModifiedBy>
  <cp:revision>3</cp:revision>
  <cp:lastPrinted>2000-11-20T14:06:00Z</cp:lastPrinted>
  <dcterms:created xsi:type="dcterms:W3CDTF">2000-11-27T11:45:00Z</dcterms:created>
  <dcterms:modified xsi:type="dcterms:W3CDTF">2000-11-27T11:49:00Z</dcterms:modified>
</cp:coreProperties>
</file>