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12A13" w:rsidP="00D43862">
      <w:pPr>
        <w:pStyle w:val="AOHead1"/>
        <w:numPr>
          <w:numId w:val="0"/>
        </w:numPr>
        <w:tabs>
          <w:tab w:val="clear" w:pos="720"/>
        </w:tabs>
        <w:bidi w:val="0"/>
        <w:ind w:firstLine="0"/>
        <w:jc w:val="center"/>
        <w:rPr>
          <w:sz w:val="24"/>
          <w:szCs w:val="24"/>
        </w:rPr>
      </w:pPr>
    </w:p>
    <w:p w:rsidR="00912A13" w:rsidP="00912A13">
      <w:pPr>
        <w:pStyle w:val="AOHead1"/>
        <w:numPr>
          <w:numId w:val="0"/>
        </w:numPr>
        <w:tabs>
          <w:tab w:val="clear" w:pos="720"/>
        </w:tabs>
        <w:bidi w:val="0"/>
        <w:ind w:firstLine="0"/>
        <w:jc w:val="center"/>
        <w:rPr>
          <w:sz w:val="24"/>
          <w:szCs w:val="24"/>
        </w:rPr>
      </w:pPr>
    </w:p>
    <w:p w:rsidR="00912A13" w:rsidRPr="00912A13" w:rsidP="00912A13">
      <w:pPr>
        <w:pStyle w:val="AODocTxtL1"/>
        <w:bidi w:val="0"/>
      </w:pPr>
    </w:p>
    <w:p w:rsidR="00912A13" w:rsidRPr="00912A13" w:rsidP="00912A13">
      <w:pPr>
        <w:pStyle w:val="AOHead1"/>
        <w:numPr>
          <w:numId w:val="0"/>
        </w:numPr>
        <w:tabs>
          <w:tab w:val="clear" w:pos="720"/>
        </w:tabs>
        <w:bidi w:val="0"/>
        <w:ind w:firstLine="0"/>
        <w:jc w:val="center"/>
        <w:rPr>
          <w:sz w:val="24"/>
          <w:szCs w:val="24"/>
        </w:rPr>
      </w:pPr>
      <w:r w:rsidRPr="009E6531" w:rsidR="00364466">
        <w:rPr>
          <w:sz w:val="24"/>
          <w:szCs w:val="24"/>
        </w:rPr>
        <w:t>Protocol</w:t>
      </w:r>
    </w:p>
    <w:p w:rsidR="00BF04FC" w:rsidP="00D43862">
      <w:pPr>
        <w:pStyle w:val="AOHead1"/>
        <w:numPr>
          <w:numId w:val="0"/>
        </w:numPr>
        <w:tabs>
          <w:tab w:val="clear" w:pos="720"/>
        </w:tabs>
        <w:bidi w:val="0"/>
        <w:ind w:firstLine="0"/>
        <w:jc w:val="center"/>
        <w:rPr>
          <w:sz w:val="24"/>
          <w:szCs w:val="24"/>
        </w:rPr>
      </w:pPr>
      <w:r w:rsidRPr="009E6531" w:rsidR="00364466">
        <w:rPr>
          <w:sz w:val="24"/>
          <w:szCs w:val="24"/>
        </w:rPr>
        <w:t xml:space="preserve">Amending the Agreement Establishing THE INTERNATIONAL INVESTMENT BANK and its </w:t>
      </w:r>
      <w:r w:rsidRPr="009E6531" w:rsidR="004C367B">
        <w:rPr>
          <w:sz w:val="24"/>
          <w:szCs w:val="24"/>
        </w:rPr>
        <w:t>Charter</w:t>
      </w:r>
    </w:p>
    <w:p w:rsidR="00912A13" w:rsidRPr="00912A13" w:rsidP="00912A13">
      <w:pPr>
        <w:pStyle w:val="AODocTxtL1"/>
        <w:bidi w:val="0"/>
      </w:pPr>
    </w:p>
    <w:p w:rsidR="006A3C40" w:rsidRPr="009E6531" w:rsidP="00CB43F7">
      <w:pPr>
        <w:pStyle w:val="AODocTxt"/>
        <w:bidi w:val="0"/>
        <w:rPr>
          <w:sz w:val="24"/>
          <w:szCs w:val="24"/>
        </w:rPr>
      </w:pPr>
      <w:r w:rsidRPr="009E6531" w:rsidR="008A2C94">
        <w:rPr>
          <w:sz w:val="24"/>
          <w:szCs w:val="24"/>
        </w:rPr>
        <w:t>The Governments of the Republic of Bulgaria, the Socialist Republic of Viet</w:t>
      </w:r>
      <w:r w:rsidR="005D0BF7">
        <w:rPr>
          <w:sz w:val="24"/>
          <w:szCs w:val="24"/>
        </w:rPr>
        <w:t xml:space="preserve"> N</w:t>
      </w:r>
      <w:r w:rsidRPr="009E6531" w:rsidR="008A2C94">
        <w:rPr>
          <w:sz w:val="24"/>
          <w:szCs w:val="24"/>
        </w:rPr>
        <w:t>am, the Republic of Cuba, Mongolia, the Russian Federation, Romania, the Slovak</w:t>
      </w:r>
      <w:r w:rsidRPr="009E6531" w:rsidR="008A2C94">
        <w:rPr>
          <w:sz w:val="24"/>
          <w:szCs w:val="24"/>
        </w:rPr>
        <w:t xml:space="preserve"> Republic and the Czech Republic (</w:t>
      </w:r>
      <w:r w:rsidRPr="009E6531" w:rsidR="00CB43F7">
        <w:rPr>
          <w:sz w:val="24"/>
          <w:szCs w:val="24"/>
        </w:rPr>
        <w:t xml:space="preserve">the </w:t>
      </w:r>
      <w:r w:rsidRPr="009E6531" w:rsidR="00627467">
        <w:rPr>
          <w:sz w:val="24"/>
          <w:szCs w:val="24"/>
        </w:rPr>
        <w:t>states</w:t>
      </w:r>
      <w:r w:rsidRPr="009E6531" w:rsidR="00CB43F7">
        <w:rPr>
          <w:sz w:val="24"/>
          <w:szCs w:val="24"/>
        </w:rPr>
        <w:t xml:space="preserve"> are </w:t>
      </w:r>
      <w:r w:rsidRPr="009E6531" w:rsidR="008A2C94">
        <w:rPr>
          <w:sz w:val="24"/>
          <w:szCs w:val="24"/>
        </w:rPr>
        <w:t>hereinafter</w:t>
      </w:r>
      <w:r w:rsidRPr="009E6531" w:rsidR="004C367B">
        <w:rPr>
          <w:sz w:val="24"/>
          <w:szCs w:val="24"/>
        </w:rPr>
        <w:t xml:space="preserve"> </w:t>
      </w:r>
      <w:r w:rsidRPr="009E6531" w:rsidR="00CB43F7">
        <w:rPr>
          <w:sz w:val="24"/>
          <w:szCs w:val="24"/>
        </w:rPr>
        <w:t xml:space="preserve">collectively referred to as </w:t>
      </w:r>
      <w:r w:rsidRPr="009E6531" w:rsidR="008A2C94">
        <w:rPr>
          <w:sz w:val="24"/>
          <w:szCs w:val="24"/>
        </w:rPr>
        <w:t xml:space="preserve">the </w:t>
      </w:r>
      <w:r w:rsidRPr="009E6531" w:rsidR="00AB356D">
        <w:rPr>
          <w:sz w:val="24"/>
          <w:szCs w:val="24"/>
        </w:rPr>
        <w:t>"</w:t>
      </w:r>
      <w:r w:rsidRPr="009E6531" w:rsidR="008A2C94">
        <w:rPr>
          <w:b/>
          <w:sz w:val="24"/>
          <w:szCs w:val="24"/>
        </w:rPr>
        <w:t>Contracting Parties</w:t>
      </w:r>
      <w:r w:rsidRPr="009E6531" w:rsidR="00AB356D">
        <w:rPr>
          <w:sz w:val="24"/>
          <w:szCs w:val="24"/>
        </w:rPr>
        <w:t>"</w:t>
      </w:r>
      <w:r w:rsidRPr="009E6531" w:rsidR="008A2C94">
        <w:rPr>
          <w:sz w:val="24"/>
          <w:szCs w:val="24"/>
        </w:rPr>
        <w:t xml:space="preserve">), </w:t>
      </w:r>
    </w:p>
    <w:p w:rsidR="00BF04FC" w:rsidRPr="009E6531" w:rsidP="00D43862">
      <w:pPr>
        <w:pStyle w:val="AODocTxt"/>
        <w:bidi w:val="0"/>
        <w:rPr>
          <w:sz w:val="24"/>
          <w:szCs w:val="24"/>
        </w:rPr>
      </w:pPr>
      <w:r w:rsidRPr="009E6531" w:rsidR="008A2C94">
        <w:rPr>
          <w:color w:val="000000"/>
          <w:sz w:val="24"/>
          <w:szCs w:val="24"/>
        </w:rPr>
        <w:t xml:space="preserve">in </w:t>
      </w:r>
      <w:r w:rsidRPr="009E6531" w:rsidR="004C367B">
        <w:rPr>
          <w:color w:val="000000"/>
          <w:sz w:val="24"/>
          <w:szCs w:val="24"/>
        </w:rPr>
        <w:t xml:space="preserve">accordance </w:t>
      </w:r>
      <w:r w:rsidRPr="009E6531" w:rsidR="008A2C94">
        <w:rPr>
          <w:color w:val="000000"/>
          <w:sz w:val="24"/>
          <w:szCs w:val="24"/>
        </w:rPr>
        <w:t xml:space="preserve">with Article </w:t>
      </w:r>
      <w:r w:rsidRPr="009E6531">
        <w:rPr>
          <w:sz w:val="24"/>
          <w:szCs w:val="24"/>
        </w:rPr>
        <w:t xml:space="preserve">XII </w:t>
      </w:r>
      <w:r w:rsidRPr="009E6531" w:rsidR="008A2C94">
        <w:rPr>
          <w:sz w:val="24"/>
          <w:szCs w:val="24"/>
        </w:rPr>
        <w:t>and</w:t>
      </w:r>
      <w:r w:rsidRPr="009E6531">
        <w:rPr>
          <w:sz w:val="24"/>
          <w:szCs w:val="24"/>
        </w:rPr>
        <w:t xml:space="preserve"> </w:t>
      </w:r>
      <w:r w:rsidRPr="009E6531" w:rsidR="006A3C40">
        <w:rPr>
          <w:sz w:val="24"/>
          <w:szCs w:val="24"/>
        </w:rPr>
        <w:t xml:space="preserve">paragraph 1 of Article </w:t>
      </w:r>
      <w:r w:rsidRPr="009E6531">
        <w:rPr>
          <w:sz w:val="24"/>
          <w:szCs w:val="24"/>
        </w:rPr>
        <w:t>XXIV</w:t>
      </w:r>
      <w:r w:rsidRPr="009E6531" w:rsidR="008A2C94">
        <w:rPr>
          <w:sz w:val="24"/>
          <w:szCs w:val="24"/>
        </w:rPr>
        <w:t xml:space="preserve"> of the Agreement Establish</w:t>
      </w:r>
      <w:r w:rsidRPr="009E6531" w:rsidR="00591468">
        <w:rPr>
          <w:sz w:val="24"/>
          <w:szCs w:val="24"/>
        </w:rPr>
        <w:t>ing</w:t>
      </w:r>
      <w:r w:rsidRPr="009E6531" w:rsidR="008A2C94">
        <w:rPr>
          <w:sz w:val="24"/>
          <w:szCs w:val="24"/>
        </w:rPr>
        <w:t xml:space="preserve"> the International Investment Bank </w:t>
      </w:r>
      <w:r w:rsidRPr="009E6531">
        <w:rPr>
          <w:sz w:val="24"/>
          <w:szCs w:val="24"/>
        </w:rPr>
        <w:t>(</w:t>
      </w:r>
      <w:r w:rsidRPr="009E6531" w:rsidR="004C367B">
        <w:rPr>
          <w:sz w:val="24"/>
          <w:szCs w:val="24"/>
        </w:rPr>
        <w:t xml:space="preserve">hereinafter </w:t>
      </w:r>
      <w:r w:rsidRPr="009E6531" w:rsidR="008A2C94">
        <w:rPr>
          <w:sz w:val="24"/>
          <w:szCs w:val="24"/>
        </w:rPr>
        <w:t xml:space="preserve">the </w:t>
      </w:r>
      <w:r w:rsidRPr="009E6531" w:rsidR="00AB356D">
        <w:rPr>
          <w:sz w:val="24"/>
          <w:szCs w:val="24"/>
        </w:rPr>
        <w:t>"</w:t>
      </w:r>
      <w:r w:rsidRPr="009E6531" w:rsidR="008A2C94">
        <w:rPr>
          <w:b/>
          <w:sz w:val="24"/>
          <w:szCs w:val="24"/>
        </w:rPr>
        <w:t>Agreement</w:t>
      </w:r>
      <w:r w:rsidRPr="009E6531" w:rsidR="00AB356D">
        <w:rPr>
          <w:sz w:val="24"/>
          <w:szCs w:val="24"/>
        </w:rPr>
        <w:t>"</w:t>
      </w:r>
      <w:r w:rsidRPr="009E6531">
        <w:rPr>
          <w:sz w:val="24"/>
          <w:szCs w:val="24"/>
        </w:rPr>
        <w:t>)</w:t>
      </w:r>
      <w:r w:rsidRPr="009E6531" w:rsidR="008A2C94">
        <w:rPr>
          <w:sz w:val="24"/>
          <w:szCs w:val="24"/>
        </w:rPr>
        <w:t>,</w:t>
      </w:r>
      <w:r w:rsidRPr="009E6531">
        <w:rPr>
          <w:sz w:val="24"/>
          <w:szCs w:val="24"/>
        </w:rPr>
        <w:t xml:space="preserve"> </w:t>
      </w:r>
      <w:r w:rsidRPr="009E6531" w:rsidR="008A2C94">
        <w:rPr>
          <w:sz w:val="24"/>
          <w:szCs w:val="24"/>
        </w:rPr>
        <w:t xml:space="preserve">and Articles </w:t>
      </w:r>
      <w:r w:rsidRPr="009E6531">
        <w:rPr>
          <w:sz w:val="24"/>
          <w:szCs w:val="24"/>
        </w:rPr>
        <w:t xml:space="preserve">29 </w:t>
      </w:r>
      <w:r w:rsidRPr="009E6531" w:rsidR="008A2C94">
        <w:rPr>
          <w:sz w:val="24"/>
          <w:szCs w:val="24"/>
        </w:rPr>
        <w:t>and</w:t>
      </w:r>
      <w:r w:rsidRPr="009E6531">
        <w:rPr>
          <w:sz w:val="24"/>
          <w:szCs w:val="24"/>
        </w:rPr>
        <w:t xml:space="preserve"> 30 </w:t>
      </w:r>
      <w:r w:rsidRPr="009E6531" w:rsidR="008A2C94">
        <w:rPr>
          <w:sz w:val="24"/>
          <w:szCs w:val="24"/>
        </w:rPr>
        <w:t xml:space="preserve">of the </w:t>
      </w:r>
      <w:r w:rsidRPr="009E6531" w:rsidR="004C367B">
        <w:rPr>
          <w:sz w:val="24"/>
          <w:szCs w:val="24"/>
        </w:rPr>
        <w:t xml:space="preserve">Charter </w:t>
      </w:r>
      <w:r w:rsidRPr="009E6531" w:rsidR="00D55E6D">
        <w:rPr>
          <w:sz w:val="24"/>
          <w:szCs w:val="24"/>
        </w:rPr>
        <w:t>of the International Investment Bank (</w:t>
      </w:r>
      <w:r w:rsidRPr="009E6531" w:rsidR="004C367B">
        <w:rPr>
          <w:sz w:val="24"/>
          <w:szCs w:val="24"/>
        </w:rPr>
        <w:t xml:space="preserve">hereinafter </w:t>
      </w:r>
      <w:r w:rsidRPr="009E6531" w:rsidR="00D55E6D">
        <w:rPr>
          <w:sz w:val="24"/>
          <w:szCs w:val="24"/>
        </w:rPr>
        <w:t xml:space="preserve">the </w:t>
      </w:r>
      <w:r w:rsidRPr="009E6531" w:rsidR="00AB356D">
        <w:rPr>
          <w:sz w:val="24"/>
          <w:szCs w:val="24"/>
        </w:rPr>
        <w:t>"</w:t>
      </w:r>
      <w:r w:rsidRPr="009E6531" w:rsidR="004C367B">
        <w:rPr>
          <w:b/>
          <w:sz w:val="24"/>
          <w:szCs w:val="24"/>
        </w:rPr>
        <w:t>Charter</w:t>
      </w:r>
      <w:r w:rsidRPr="009E6531" w:rsidR="00AB356D">
        <w:rPr>
          <w:sz w:val="24"/>
          <w:szCs w:val="24"/>
        </w:rPr>
        <w:t>"</w:t>
      </w:r>
      <w:r w:rsidRPr="009E6531" w:rsidR="00D55E6D">
        <w:rPr>
          <w:sz w:val="24"/>
          <w:szCs w:val="24"/>
        </w:rPr>
        <w:t>)</w:t>
      </w:r>
      <w:r w:rsidRPr="009E6531" w:rsidR="008A2C94">
        <w:rPr>
          <w:sz w:val="24"/>
          <w:szCs w:val="24"/>
        </w:rPr>
        <w:t xml:space="preserve">, have agreed to amend </w:t>
      </w:r>
      <w:r w:rsidRPr="009E6531" w:rsidR="00116642">
        <w:rPr>
          <w:sz w:val="24"/>
          <w:szCs w:val="24"/>
        </w:rPr>
        <w:t>the</w:t>
      </w:r>
      <w:r w:rsidRPr="009E6531" w:rsidR="008A2C94">
        <w:rPr>
          <w:sz w:val="24"/>
          <w:szCs w:val="24"/>
        </w:rPr>
        <w:t xml:space="preserve"> Agreement and the </w:t>
      </w:r>
      <w:r w:rsidRPr="009E6531" w:rsidR="004C367B">
        <w:rPr>
          <w:sz w:val="24"/>
          <w:szCs w:val="24"/>
        </w:rPr>
        <w:t xml:space="preserve">Charter </w:t>
      </w:r>
      <w:r w:rsidRPr="009E6531" w:rsidR="008A2C94">
        <w:rPr>
          <w:sz w:val="24"/>
          <w:szCs w:val="24"/>
        </w:rPr>
        <w:t xml:space="preserve">as </w:t>
      </w:r>
      <w:r w:rsidRPr="009E6531" w:rsidR="009148CB">
        <w:rPr>
          <w:sz w:val="24"/>
          <w:szCs w:val="24"/>
        </w:rPr>
        <w:t>follows</w:t>
      </w:r>
      <w:r w:rsidRPr="009E6531" w:rsidR="00EF0DFB">
        <w:rPr>
          <w:sz w:val="24"/>
          <w:szCs w:val="24"/>
        </w:rPr>
        <w:t>:</w:t>
      </w:r>
    </w:p>
    <w:p w:rsidR="00BF04FC" w:rsidRPr="009E6531" w:rsidP="00D43862">
      <w:pPr>
        <w:pStyle w:val="AOHead1"/>
        <w:numPr>
          <w:numId w:val="0"/>
        </w:numPr>
        <w:tabs>
          <w:tab w:val="clear" w:pos="720"/>
        </w:tabs>
        <w:bidi w:val="0"/>
        <w:ind w:firstLine="0"/>
        <w:jc w:val="center"/>
        <w:rPr>
          <w:sz w:val="24"/>
          <w:szCs w:val="24"/>
        </w:rPr>
      </w:pPr>
      <w:r w:rsidRPr="009E6531" w:rsidR="008A2C94">
        <w:rPr>
          <w:sz w:val="24"/>
          <w:szCs w:val="24"/>
        </w:rPr>
        <w:t>ARTICLE</w:t>
      </w:r>
      <w:r w:rsidRPr="009E6531">
        <w:rPr>
          <w:sz w:val="24"/>
          <w:szCs w:val="24"/>
        </w:rPr>
        <w:t xml:space="preserve"> I</w:t>
      </w:r>
    </w:p>
    <w:p w:rsidR="00D43862" w:rsidRPr="009E6531" w:rsidP="00D43862">
      <w:pPr>
        <w:pStyle w:val="AODocTxt"/>
        <w:bidi w:val="0"/>
        <w:rPr>
          <w:sz w:val="24"/>
          <w:szCs w:val="24"/>
        </w:rPr>
      </w:pPr>
      <w:r w:rsidRPr="009E6531" w:rsidR="008A2C94">
        <w:rPr>
          <w:sz w:val="24"/>
          <w:szCs w:val="24"/>
        </w:rPr>
        <w:t xml:space="preserve">The Agreement </w:t>
      </w:r>
      <w:r w:rsidRPr="009E6531" w:rsidR="00BF04FC">
        <w:rPr>
          <w:sz w:val="24"/>
          <w:szCs w:val="24"/>
        </w:rPr>
        <w:t>(</w:t>
      </w:r>
      <w:r w:rsidRPr="009E6531" w:rsidR="008A2C94">
        <w:rPr>
          <w:sz w:val="24"/>
          <w:szCs w:val="24"/>
        </w:rPr>
        <w:t xml:space="preserve">including the </w:t>
      </w:r>
      <w:r w:rsidRPr="009E6531" w:rsidR="004C367B">
        <w:rPr>
          <w:sz w:val="24"/>
          <w:szCs w:val="24"/>
        </w:rPr>
        <w:t>Charter, which is an</w:t>
      </w:r>
      <w:r w:rsidRPr="009E6531" w:rsidR="004C367B">
        <w:rPr>
          <w:sz w:val="24"/>
          <w:szCs w:val="24"/>
        </w:rPr>
        <w:t xml:space="preserve"> </w:t>
      </w:r>
      <w:r w:rsidRPr="009E6531" w:rsidR="00417FB3">
        <w:rPr>
          <w:sz w:val="24"/>
          <w:szCs w:val="24"/>
        </w:rPr>
        <w:t xml:space="preserve">attachment </w:t>
      </w:r>
      <w:r w:rsidRPr="009E6531" w:rsidR="004C367B">
        <w:rPr>
          <w:sz w:val="24"/>
          <w:szCs w:val="24"/>
        </w:rPr>
        <w:t>to the Agreement</w:t>
      </w:r>
      <w:r w:rsidRPr="009E6531" w:rsidR="00BF04FC">
        <w:rPr>
          <w:sz w:val="24"/>
          <w:szCs w:val="24"/>
        </w:rPr>
        <w:t xml:space="preserve">) </w:t>
      </w:r>
      <w:r w:rsidRPr="009E6531" w:rsidR="004C367B">
        <w:rPr>
          <w:sz w:val="24"/>
          <w:szCs w:val="24"/>
        </w:rPr>
        <w:t xml:space="preserve">shall be </w:t>
      </w:r>
      <w:r w:rsidRPr="009E6531" w:rsidR="008A2C94">
        <w:rPr>
          <w:sz w:val="24"/>
          <w:szCs w:val="24"/>
        </w:rPr>
        <w:t xml:space="preserve">amended and restated </w:t>
      </w:r>
      <w:r w:rsidRPr="009E6531" w:rsidR="004C367B">
        <w:rPr>
          <w:sz w:val="24"/>
          <w:szCs w:val="24"/>
        </w:rPr>
        <w:t>according to the text set forth as an Annex to this Protocol</w:t>
      </w:r>
      <w:r w:rsidRPr="009E6531" w:rsidR="00BF04FC">
        <w:rPr>
          <w:sz w:val="24"/>
          <w:szCs w:val="24"/>
        </w:rPr>
        <w:t>.</w:t>
      </w:r>
    </w:p>
    <w:p w:rsidR="00BF04FC" w:rsidRPr="009E6531" w:rsidP="00D43862">
      <w:pPr>
        <w:pStyle w:val="AODocTxt"/>
        <w:bidi w:val="0"/>
        <w:rPr>
          <w:color w:val="000000"/>
          <w:sz w:val="24"/>
          <w:szCs w:val="24"/>
        </w:rPr>
      </w:pPr>
      <w:r w:rsidRPr="009E6531" w:rsidR="004C367B">
        <w:rPr>
          <w:color w:val="000000"/>
          <w:sz w:val="24"/>
          <w:szCs w:val="24"/>
        </w:rPr>
        <w:t xml:space="preserve">The </w:t>
      </w:r>
      <w:r w:rsidRPr="009E6531" w:rsidR="00417FB3">
        <w:rPr>
          <w:color w:val="000000"/>
          <w:sz w:val="24"/>
          <w:szCs w:val="24"/>
        </w:rPr>
        <w:t xml:space="preserve">Annex </w:t>
      </w:r>
      <w:r w:rsidRPr="009E6531" w:rsidR="004C367B">
        <w:rPr>
          <w:color w:val="000000"/>
          <w:sz w:val="24"/>
          <w:szCs w:val="24"/>
        </w:rPr>
        <w:t>to this Protocol</w:t>
      </w:r>
      <w:r w:rsidRPr="009E6531" w:rsidR="00515374">
        <w:rPr>
          <w:color w:val="000000"/>
          <w:sz w:val="24"/>
          <w:szCs w:val="24"/>
        </w:rPr>
        <w:t xml:space="preserve"> shall </w:t>
      </w:r>
      <w:r w:rsidRPr="009E6531" w:rsidR="00DD30FF">
        <w:rPr>
          <w:color w:val="000000"/>
          <w:sz w:val="24"/>
          <w:szCs w:val="24"/>
        </w:rPr>
        <w:t xml:space="preserve">form </w:t>
      </w:r>
      <w:r w:rsidRPr="009E6531" w:rsidR="00515374">
        <w:rPr>
          <w:color w:val="000000"/>
          <w:sz w:val="24"/>
          <w:szCs w:val="24"/>
        </w:rPr>
        <w:t>an integral part of this Protocol and</w:t>
      </w:r>
      <w:r w:rsidRPr="009E6531" w:rsidR="004C367B">
        <w:rPr>
          <w:color w:val="000000"/>
          <w:sz w:val="24"/>
          <w:szCs w:val="24"/>
        </w:rPr>
        <w:t xml:space="preserve"> </w:t>
      </w:r>
      <w:r w:rsidRPr="009E6531" w:rsidR="0056455C">
        <w:rPr>
          <w:color w:val="000000"/>
          <w:sz w:val="24"/>
          <w:szCs w:val="24"/>
        </w:rPr>
        <w:t xml:space="preserve">shall </w:t>
      </w:r>
      <w:r w:rsidRPr="009E6531" w:rsidR="00515374">
        <w:rPr>
          <w:color w:val="000000"/>
          <w:sz w:val="24"/>
          <w:szCs w:val="24"/>
        </w:rPr>
        <w:t xml:space="preserve">constitute </w:t>
      </w:r>
      <w:r w:rsidRPr="009E6531" w:rsidR="00772F40">
        <w:rPr>
          <w:color w:val="000000"/>
          <w:sz w:val="24"/>
          <w:szCs w:val="24"/>
        </w:rPr>
        <w:t xml:space="preserve">the amended and restated Agreement </w:t>
      </w:r>
      <w:r w:rsidRPr="009E6531" w:rsidR="00772F40">
        <w:rPr>
          <w:sz w:val="24"/>
          <w:szCs w:val="24"/>
        </w:rPr>
        <w:t>Establishing the International Investment Bank</w:t>
      </w:r>
      <w:r w:rsidRPr="009E6531" w:rsidR="00965E77">
        <w:rPr>
          <w:sz w:val="24"/>
          <w:szCs w:val="24"/>
        </w:rPr>
        <w:t xml:space="preserve"> (</w:t>
      </w:r>
      <w:r w:rsidRPr="009E6531" w:rsidR="00627467">
        <w:rPr>
          <w:sz w:val="24"/>
          <w:szCs w:val="24"/>
        </w:rPr>
        <w:t xml:space="preserve">hereinafter </w:t>
      </w:r>
      <w:r w:rsidRPr="009E6531" w:rsidR="00965E77">
        <w:rPr>
          <w:sz w:val="24"/>
          <w:szCs w:val="24"/>
        </w:rPr>
        <w:t>the "</w:t>
      </w:r>
      <w:r w:rsidRPr="009E6531" w:rsidR="00965E77">
        <w:rPr>
          <w:b/>
          <w:sz w:val="24"/>
          <w:szCs w:val="24"/>
        </w:rPr>
        <w:t>Restated Agreement</w:t>
      </w:r>
      <w:r w:rsidRPr="009E6531" w:rsidR="00965E77">
        <w:rPr>
          <w:sz w:val="24"/>
          <w:szCs w:val="24"/>
        </w:rPr>
        <w:t>")</w:t>
      </w:r>
      <w:r w:rsidRPr="009E6531" w:rsidR="004C367B">
        <w:rPr>
          <w:sz w:val="24"/>
          <w:szCs w:val="24"/>
        </w:rPr>
        <w:t>, together with</w:t>
      </w:r>
      <w:r w:rsidRPr="009E6531" w:rsidR="00C93E85">
        <w:rPr>
          <w:sz w:val="24"/>
          <w:szCs w:val="24"/>
        </w:rPr>
        <w:t xml:space="preserve"> (i)</w:t>
      </w:r>
      <w:r w:rsidRPr="009E6531" w:rsidR="004C367B">
        <w:rPr>
          <w:sz w:val="24"/>
          <w:szCs w:val="24"/>
        </w:rPr>
        <w:t xml:space="preserve"> </w:t>
      </w:r>
      <w:r w:rsidRPr="009E6531" w:rsidR="00965E77">
        <w:rPr>
          <w:sz w:val="24"/>
          <w:szCs w:val="24"/>
        </w:rPr>
        <w:t xml:space="preserve">the </w:t>
      </w:r>
      <w:r w:rsidRPr="009E6531" w:rsidR="00965E77">
        <w:rPr>
          <w:color w:val="000000"/>
          <w:sz w:val="24"/>
          <w:szCs w:val="24"/>
        </w:rPr>
        <w:t xml:space="preserve">Information on the </w:t>
      </w:r>
      <w:r w:rsidRPr="009E6531" w:rsidR="00965E77">
        <w:rPr>
          <w:rFonts w:eastAsia="Times New Roman"/>
          <w:sz w:val="24"/>
          <w:szCs w:val="24"/>
        </w:rPr>
        <w:t>Authorised Charter Capital and on the Allocation of the Quotas Among the Bank's Members</w:t>
      </w:r>
      <w:r w:rsidRPr="009E6531" w:rsidR="00965E77">
        <w:rPr>
          <w:sz w:val="24"/>
          <w:szCs w:val="24"/>
        </w:rPr>
        <w:t xml:space="preserve"> </w:t>
      </w:r>
      <w:r w:rsidRPr="009E6531" w:rsidR="00C93E85">
        <w:rPr>
          <w:sz w:val="24"/>
          <w:szCs w:val="24"/>
        </w:rPr>
        <w:t xml:space="preserve">given in the </w:t>
      </w:r>
      <w:r w:rsidRPr="009E6531" w:rsidR="004C367B">
        <w:rPr>
          <w:sz w:val="24"/>
          <w:szCs w:val="24"/>
        </w:rPr>
        <w:t>Appendix No. 1</w:t>
      </w:r>
      <w:r w:rsidRPr="009E6531" w:rsidR="00965E77">
        <w:rPr>
          <w:sz w:val="24"/>
          <w:szCs w:val="24"/>
        </w:rPr>
        <w:t xml:space="preserve"> to the Restated Agreement</w:t>
      </w:r>
      <w:r w:rsidRPr="009E6531" w:rsidR="00772F40">
        <w:rPr>
          <w:color w:val="000000"/>
          <w:sz w:val="24"/>
          <w:szCs w:val="24"/>
        </w:rPr>
        <w:t xml:space="preserve"> and </w:t>
      </w:r>
      <w:r w:rsidRPr="009E6531" w:rsidR="00C93E85">
        <w:rPr>
          <w:sz w:val="24"/>
          <w:szCs w:val="24"/>
        </w:rPr>
        <w:t xml:space="preserve">(ii) </w:t>
      </w:r>
      <w:r w:rsidRPr="009E6531" w:rsidR="0087334B">
        <w:rPr>
          <w:color w:val="000000"/>
          <w:sz w:val="24"/>
          <w:szCs w:val="24"/>
        </w:rPr>
        <w:t xml:space="preserve">the amended and restated </w:t>
      </w:r>
      <w:r w:rsidRPr="009E6531" w:rsidR="00965E77">
        <w:rPr>
          <w:color w:val="000000"/>
          <w:sz w:val="24"/>
          <w:szCs w:val="24"/>
        </w:rPr>
        <w:t>Charter of the</w:t>
      </w:r>
      <w:r w:rsidRPr="009E6531" w:rsidR="00965E77">
        <w:rPr>
          <w:sz w:val="24"/>
          <w:szCs w:val="24"/>
        </w:rPr>
        <w:t xml:space="preserve"> International Investment Bank </w:t>
      </w:r>
      <w:r w:rsidRPr="009E6531" w:rsidR="00C93E85">
        <w:rPr>
          <w:sz w:val="24"/>
          <w:szCs w:val="24"/>
        </w:rPr>
        <w:t xml:space="preserve">which forms the </w:t>
      </w:r>
      <w:r w:rsidRPr="009E6531" w:rsidR="00417FB3">
        <w:rPr>
          <w:sz w:val="24"/>
          <w:szCs w:val="24"/>
        </w:rPr>
        <w:t xml:space="preserve">Appendix </w:t>
      </w:r>
      <w:r w:rsidRPr="009E6531" w:rsidR="004C367B">
        <w:rPr>
          <w:color w:val="000000"/>
          <w:sz w:val="24"/>
          <w:szCs w:val="24"/>
        </w:rPr>
        <w:t xml:space="preserve">No. </w:t>
      </w:r>
      <w:r w:rsidRPr="009E6531" w:rsidR="00772F40">
        <w:rPr>
          <w:color w:val="000000"/>
          <w:sz w:val="24"/>
          <w:szCs w:val="24"/>
        </w:rPr>
        <w:t xml:space="preserve">2 </w:t>
      </w:r>
      <w:r w:rsidRPr="009E6531" w:rsidR="00965E77">
        <w:rPr>
          <w:sz w:val="24"/>
          <w:szCs w:val="24"/>
        </w:rPr>
        <w:t>to the Restated Agreement</w:t>
      </w:r>
      <w:r w:rsidRPr="009E6531" w:rsidR="00772F40">
        <w:rPr>
          <w:sz w:val="24"/>
          <w:szCs w:val="24"/>
        </w:rPr>
        <w:t>.</w:t>
      </w:r>
      <w:r w:rsidRPr="009E6531" w:rsidR="00772F40">
        <w:rPr>
          <w:color w:val="000000"/>
          <w:sz w:val="24"/>
          <w:szCs w:val="24"/>
        </w:rPr>
        <w:t xml:space="preserve"> </w:t>
      </w:r>
    </w:p>
    <w:p w:rsidR="00BF04FC" w:rsidRPr="009E6531" w:rsidP="00D43862">
      <w:pPr>
        <w:pStyle w:val="AOHead1"/>
        <w:numPr>
          <w:numId w:val="0"/>
        </w:numPr>
        <w:tabs>
          <w:tab w:val="clear" w:pos="720"/>
        </w:tabs>
        <w:bidi w:val="0"/>
        <w:ind w:firstLine="0"/>
        <w:jc w:val="center"/>
        <w:rPr>
          <w:sz w:val="24"/>
          <w:szCs w:val="24"/>
        </w:rPr>
      </w:pPr>
      <w:r w:rsidRPr="009E6531" w:rsidR="008A2C94">
        <w:rPr>
          <w:sz w:val="24"/>
          <w:szCs w:val="24"/>
        </w:rPr>
        <w:t>ARTICLE</w:t>
      </w:r>
      <w:r w:rsidRPr="009E6531">
        <w:rPr>
          <w:sz w:val="24"/>
          <w:szCs w:val="24"/>
        </w:rPr>
        <w:t xml:space="preserve"> II</w:t>
      </w:r>
    </w:p>
    <w:p w:rsidR="00E1688D" w:rsidRPr="009E6531" w:rsidP="00F868C4">
      <w:pPr>
        <w:pStyle w:val="AODocTxt"/>
        <w:bidi w:val="0"/>
        <w:rPr>
          <w:sz w:val="24"/>
          <w:szCs w:val="24"/>
        </w:rPr>
      </w:pPr>
      <w:r w:rsidRPr="009E6531" w:rsidR="004C367B">
        <w:rPr>
          <w:sz w:val="24"/>
          <w:szCs w:val="24"/>
        </w:rPr>
        <w:t xml:space="preserve">The </w:t>
      </w:r>
      <w:r w:rsidRPr="009E6531">
        <w:rPr>
          <w:sz w:val="24"/>
          <w:szCs w:val="24"/>
        </w:rPr>
        <w:t xml:space="preserve">Ministry of Foreign Affairs </w:t>
      </w:r>
      <w:r w:rsidRPr="009E6531" w:rsidR="004C367B">
        <w:rPr>
          <w:sz w:val="24"/>
          <w:szCs w:val="24"/>
        </w:rPr>
        <w:t>of the Russian Federation shall perform the func</w:t>
      </w:r>
      <w:r w:rsidRPr="009E6531" w:rsidR="004C367B">
        <w:rPr>
          <w:sz w:val="24"/>
          <w:szCs w:val="24"/>
        </w:rPr>
        <w:t xml:space="preserve">tions of </w:t>
      </w:r>
      <w:r w:rsidRPr="009E6531">
        <w:rPr>
          <w:sz w:val="24"/>
          <w:szCs w:val="24"/>
        </w:rPr>
        <w:t>the deposit</w:t>
      </w:r>
      <w:r w:rsidRPr="009E6531" w:rsidR="00F868C4">
        <w:rPr>
          <w:sz w:val="24"/>
          <w:szCs w:val="24"/>
        </w:rPr>
        <w:t>a</w:t>
      </w:r>
      <w:r w:rsidRPr="009E6531">
        <w:rPr>
          <w:sz w:val="24"/>
          <w:szCs w:val="24"/>
        </w:rPr>
        <w:t>ry</w:t>
      </w:r>
      <w:r w:rsidRPr="009E6531" w:rsidR="004C367B">
        <w:rPr>
          <w:sz w:val="24"/>
          <w:szCs w:val="24"/>
        </w:rPr>
        <w:t xml:space="preserve"> of this Protocol</w:t>
      </w:r>
      <w:r w:rsidRPr="009E6531" w:rsidR="00771B13">
        <w:rPr>
          <w:sz w:val="24"/>
          <w:szCs w:val="24"/>
        </w:rPr>
        <w:t xml:space="preserve"> and the Restated Agreement</w:t>
      </w:r>
      <w:r w:rsidRPr="009E6531" w:rsidR="00DD30FF">
        <w:rPr>
          <w:sz w:val="24"/>
          <w:szCs w:val="24"/>
        </w:rPr>
        <w:t xml:space="preserve"> (hereinafter the "</w:t>
      </w:r>
      <w:r w:rsidRPr="009E6531" w:rsidR="00DD30FF">
        <w:rPr>
          <w:b/>
          <w:sz w:val="24"/>
          <w:szCs w:val="24"/>
        </w:rPr>
        <w:t>Deposit</w:t>
      </w:r>
      <w:r w:rsidRPr="009E6531" w:rsidR="00F868C4">
        <w:rPr>
          <w:b/>
          <w:sz w:val="24"/>
          <w:szCs w:val="24"/>
        </w:rPr>
        <w:t>a</w:t>
      </w:r>
      <w:r w:rsidRPr="009E6531" w:rsidR="00DD30FF">
        <w:rPr>
          <w:b/>
          <w:sz w:val="24"/>
          <w:szCs w:val="24"/>
        </w:rPr>
        <w:t>ry</w:t>
      </w:r>
      <w:r w:rsidRPr="009E6531" w:rsidR="00DD30FF">
        <w:rPr>
          <w:sz w:val="24"/>
          <w:szCs w:val="24"/>
        </w:rPr>
        <w:t>")</w:t>
      </w:r>
      <w:r w:rsidRPr="009E6531">
        <w:rPr>
          <w:sz w:val="24"/>
          <w:szCs w:val="24"/>
        </w:rPr>
        <w:t>.</w:t>
      </w:r>
    </w:p>
    <w:p w:rsidR="00E1688D" w:rsidRPr="009E6531" w:rsidP="00F868C4">
      <w:pPr>
        <w:pStyle w:val="AODocTxt"/>
        <w:bidi w:val="0"/>
        <w:rPr>
          <w:sz w:val="24"/>
          <w:szCs w:val="24"/>
        </w:rPr>
      </w:pPr>
      <w:r w:rsidRPr="009E6531" w:rsidR="00116642">
        <w:rPr>
          <w:sz w:val="24"/>
          <w:szCs w:val="24"/>
        </w:rPr>
        <w:t>A certified copy</w:t>
      </w:r>
      <w:r w:rsidRPr="009E6531">
        <w:rPr>
          <w:sz w:val="24"/>
          <w:szCs w:val="24"/>
        </w:rPr>
        <w:t xml:space="preserve"> </w:t>
      </w:r>
      <w:r w:rsidRPr="009E6531" w:rsidR="00116642">
        <w:rPr>
          <w:sz w:val="24"/>
          <w:szCs w:val="24"/>
        </w:rPr>
        <w:t>of this Protocol</w:t>
      </w:r>
      <w:r w:rsidRPr="009E6531">
        <w:rPr>
          <w:sz w:val="24"/>
          <w:szCs w:val="24"/>
        </w:rPr>
        <w:t xml:space="preserve">, including the </w:t>
      </w:r>
      <w:r w:rsidRPr="009E6531" w:rsidR="00771B13">
        <w:rPr>
          <w:sz w:val="24"/>
          <w:szCs w:val="24"/>
        </w:rPr>
        <w:t>Restated Agreement</w:t>
      </w:r>
      <w:r w:rsidRPr="009E6531">
        <w:rPr>
          <w:sz w:val="24"/>
          <w:szCs w:val="24"/>
        </w:rPr>
        <w:t xml:space="preserve">, shall be </w:t>
      </w:r>
      <w:r w:rsidRPr="009E6531" w:rsidR="00417FB3">
        <w:rPr>
          <w:sz w:val="24"/>
          <w:szCs w:val="24"/>
        </w:rPr>
        <w:t xml:space="preserve">sent </w:t>
      </w:r>
      <w:r w:rsidRPr="009E6531">
        <w:rPr>
          <w:sz w:val="24"/>
          <w:szCs w:val="24"/>
        </w:rPr>
        <w:t xml:space="preserve">by the </w:t>
      </w:r>
      <w:r w:rsidRPr="009E6531" w:rsidR="00DD30FF">
        <w:rPr>
          <w:sz w:val="24"/>
          <w:szCs w:val="24"/>
        </w:rPr>
        <w:t>D</w:t>
      </w:r>
      <w:r w:rsidRPr="009E6531">
        <w:rPr>
          <w:sz w:val="24"/>
          <w:szCs w:val="24"/>
        </w:rPr>
        <w:t>eposit</w:t>
      </w:r>
      <w:r w:rsidRPr="009E6531" w:rsidR="00F868C4">
        <w:rPr>
          <w:sz w:val="24"/>
          <w:szCs w:val="24"/>
        </w:rPr>
        <w:t>a</w:t>
      </w:r>
      <w:r w:rsidRPr="009E6531">
        <w:rPr>
          <w:sz w:val="24"/>
          <w:szCs w:val="24"/>
        </w:rPr>
        <w:t>ry to each Contracting Party.</w:t>
      </w:r>
    </w:p>
    <w:p w:rsidR="00BF04FC" w:rsidRPr="00912A13" w:rsidP="00D43862">
      <w:pPr>
        <w:pStyle w:val="AOHead1"/>
        <w:numPr>
          <w:numId w:val="0"/>
        </w:numPr>
        <w:tabs>
          <w:tab w:val="clear" w:pos="720"/>
        </w:tabs>
        <w:bidi w:val="0"/>
        <w:ind w:firstLine="0"/>
        <w:jc w:val="center"/>
        <w:rPr>
          <w:sz w:val="24"/>
          <w:szCs w:val="24"/>
          <w:lang w:val="en-US"/>
        </w:rPr>
      </w:pPr>
      <w:r w:rsidRPr="009E6531" w:rsidR="008A2C94">
        <w:rPr>
          <w:sz w:val="24"/>
          <w:szCs w:val="24"/>
        </w:rPr>
        <w:t>ARTICLE</w:t>
      </w:r>
      <w:r w:rsidRPr="009E6531">
        <w:rPr>
          <w:sz w:val="24"/>
          <w:szCs w:val="24"/>
        </w:rPr>
        <w:t xml:space="preserve"> III</w:t>
      </w:r>
    </w:p>
    <w:p w:rsidR="00642923" w:rsidP="00642923">
      <w:pPr>
        <w:pStyle w:val="AODocTxt"/>
        <w:bidi w:val="0"/>
        <w:rPr>
          <w:sz w:val="24"/>
          <w:szCs w:val="24"/>
        </w:rPr>
      </w:pPr>
      <w:r w:rsidRPr="009E6531">
        <w:rPr>
          <w:sz w:val="24"/>
          <w:szCs w:val="24"/>
        </w:rPr>
        <w:t xml:space="preserve">This </w:t>
      </w:r>
      <w:r w:rsidRPr="009E6531">
        <w:rPr>
          <w:color w:val="000000"/>
          <w:sz w:val="24"/>
          <w:szCs w:val="24"/>
        </w:rPr>
        <w:t xml:space="preserve">Protocol </w:t>
      </w:r>
      <w:r w:rsidRPr="00642923">
        <w:rPr>
          <w:sz w:val="24"/>
          <w:szCs w:val="24"/>
        </w:rPr>
        <w:t xml:space="preserve">shall remain open for signature by </w:t>
      </w:r>
      <w:r>
        <w:rPr>
          <w:sz w:val="24"/>
          <w:szCs w:val="24"/>
        </w:rPr>
        <w:t xml:space="preserve">the </w:t>
      </w:r>
      <w:r w:rsidRPr="009E6531">
        <w:rPr>
          <w:rFonts w:eastAsia="Times New Roman"/>
          <w:sz w:val="24"/>
          <w:szCs w:val="24"/>
        </w:rPr>
        <w:t>Contracting Parties</w:t>
      </w:r>
      <w:r w:rsidRPr="00642923">
        <w:rPr>
          <w:sz w:val="24"/>
          <w:szCs w:val="24"/>
        </w:rPr>
        <w:t>.</w:t>
      </w:r>
    </w:p>
    <w:p w:rsidR="00642923" w:rsidRPr="009E6531" w:rsidP="00642923">
      <w:pPr>
        <w:pStyle w:val="AODocTxt"/>
        <w:bidi w:val="0"/>
        <w:rPr>
          <w:sz w:val="24"/>
          <w:szCs w:val="24"/>
        </w:rPr>
      </w:pPr>
      <w:r w:rsidRPr="009E6531">
        <w:rPr>
          <w:sz w:val="24"/>
          <w:szCs w:val="24"/>
        </w:rPr>
        <w:t xml:space="preserve">The Depositary shall duly inform the other </w:t>
      </w:r>
      <w:r w:rsidRPr="009E6531">
        <w:rPr>
          <w:rFonts w:eastAsia="Times New Roman"/>
          <w:sz w:val="24"/>
          <w:szCs w:val="24"/>
        </w:rPr>
        <w:t>Contracting Parties</w:t>
      </w:r>
      <w:r w:rsidRPr="009E6531">
        <w:rPr>
          <w:sz w:val="24"/>
          <w:szCs w:val="24"/>
        </w:rPr>
        <w:t xml:space="preserve"> of </w:t>
      </w:r>
      <w:r>
        <w:rPr>
          <w:sz w:val="24"/>
          <w:szCs w:val="24"/>
        </w:rPr>
        <w:t>the signing</w:t>
      </w:r>
      <w:r w:rsidRPr="009E6531">
        <w:rPr>
          <w:sz w:val="24"/>
          <w:szCs w:val="24"/>
        </w:rPr>
        <w:t xml:space="preserve"> of </w:t>
      </w:r>
      <w:r>
        <w:rPr>
          <w:sz w:val="24"/>
          <w:szCs w:val="24"/>
        </w:rPr>
        <w:t>t</w:t>
      </w:r>
      <w:r w:rsidRPr="009E6531">
        <w:rPr>
          <w:sz w:val="24"/>
          <w:szCs w:val="24"/>
        </w:rPr>
        <w:t xml:space="preserve">his </w:t>
      </w:r>
      <w:r w:rsidRPr="009E6531">
        <w:rPr>
          <w:color w:val="000000"/>
          <w:sz w:val="24"/>
          <w:szCs w:val="24"/>
        </w:rPr>
        <w:t xml:space="preserve">Protocol </w:t>
      </w:r>
      <w:r>
        <w:rPr>
          <w:color w:val="000000"/>
          <w:sz w:val="24"/>
          <w:szCs w:val="24"/>
        </w:rPr>
        <w:t xml:space="preserve">by </w:t>
      </w:r>
      <w:r w:rsidRPr="009E6531">
        <w:rPr>
          <w:sz w:val="24"/>
          <w:szCs w:val="24"/>
        </w:rPr>
        <w:t>each</w:t>
      </w:r>
      <w:r>
        <w:rPr>
          <w:sz w:val="24"/>
          <w:szCs w:val="24"/>
        </w:rPr>
        <w:t xml:space="preserve"> Contracting Party</w:t>
      </w:r>
      <w:r w:rsidRPr="009E6531">
        <w:rPr>
          <w:rFonts w:eastAsia="Times New Roman"/>
          <w:sz w:val="24"/>
          <w:szCs w:val="24"/>
        </w:rPr>
        <w:t>.</w:t>
      </w:r>
    </w:p>
    <w:p w:rsidR="00E1688D" w:rsidRPr="009E6531" w:rsidP="00F868C4">
      <w:pPr>
        <w:pStyle w:val="AODocTxt"/>
        <w:bidi w:val="0"/>
        <w:rPr>
          <w:color w:val="000000"/>
          <w:sz w:val="24"/>
          <w:szCs w:val="24"/>
        </w:rPr>
      </w:pPr>
      <w:r w:rsidRPr="009E6531">
        <w:rPr>
          <w:sz w:val="24"/>
          <w:szCs w:val="24"/>
        </w:rPr>
        <w:t xml:space="preserve">This </w:t>
      </w:r>
      <w:r w:rsidRPr="009E6531">
        <w:rPr>
          <w:color w:val="000000"/>
          <w:sz w:val="24"/>
          <w:szCs w:val="24"/>
        </w:rPr>
        <w:t>Protocol</w:t>
      </w:r>
      <w:r w:rsidRPr="009E6531" w:rsidR="00771B13">
        <w:rPr>
          <w:color w:val="000000"/>
          <w:sz w:val="24"/>
          <w:szCs w:val="24"/>
        </w:rPr>
        <w:t xml:space="preserve"> and </w:t>
      </w:r>
      <w:r w:rsidRPr="009E6531" w:rsidR="00771B13">
        <w:rPr>
          <w:sz w:val="24"/>
          <w:szCs w:val="24"/>
        </w:rPr>
        <w:t>the Restated Agreement</w:t>
      </w:r>
      <w:r w:rsidRPr="009E6531">
        <w:rPr>
          <w:color w:val="000000"/>
          <w:sz w:val="24"/>
          <w:szCs w:val="24"/>
        </w:rPr>
        <w:t xml:space="preserve"> </w:t>
      </w:r>
      <w:r w:rsidRPr="009E6531">
        <w:rPr>
          <w:sz w:val="24"/>
          <w:szCs w:val="24"/>
        </w:rPr>
        <w:t xml:space="preserve">shall </w:t>
      </w:r>
      <w:r w:rsidRPr="009E6531" w:rsidR="00623975">
        <w:rPr>
          <w:sz w:val="24"/>
          <w:szCs w:val="24"/>
        </w:rPr>
        <w:t xml:space="preserve">enter </w:t>
      </w:r>
      <w:r w:rsidRPr="009E6531">
        <w:rPr>
          <w:sz w:val="24"/>
          <w:szCs w:val="24"/>
        </w:rPr>
        <w:t xml:space="preserve">into force thirty days after the date on which </w:t>
      </w:r>
      <w:r w:rsidRPr="009E6531" w:rsidR="00CB43F7">
        <w:rPr>
          <w:sz w:val="24"/>
          <w:szCs w:val="24"/>
        </w:rPr>
        <w:t xml:space="preserve">the last </w:t>
      </w:r>
      <w:r w:rsidRPr="009E6531">
        <w:rPr>
          <w:sz w:val="24"/>
          <w:szCs w:val="24"/>
        </w:rPr>
        <w:t>Contracting Part</w:t>
      </w:r>
      <w:r w:rsidRPr="009E6531" w:rsidR="00CB43F7">
        <w:rPr>
          <w:sz w:val="24"/>
          <w:szCs w:val="24"/>
        </w:rPr>
        <w:t>y</w:t>
      </w:r>
      <w:r w:rsidRPr="009E6531" w:rsidR="00116642">
        <w:rPr>
          <w:sz w:val="24"/>
          <w:szCs w:val="24"/>
        </w:rPr>
        <w:t xml:space="preserve"> ha</w:t>
      </w:r>
      <w:r w:rsidRPr="009E6531" w:rsidR="00CB43F7">
        <w:rPr>
          <w:sz w:val="24"/>
          <w:szCs w:val="24"/>
        </w:rPr>
        <w:t>s</w:t>
      </w:r>
      <w:r w:rsidRPr="009E6531">
        <w:rPr>
          <w:sz w:val="24"/>
          <w:szCs w:val="24"/>
        </w:rPr>
        <w:t xml:space="preserve"> </w:t>
      </w:r>
      <w:r w:rsidRPr="009E6531" w:rsidR="00CB43F7">
        <w:rPr>
          <w:sz w:val="24"/>
          <w:szCs w:val="24"/>
        </w:rPr>
        <w:t>provided the Deposit</w:t>
      </w:r>
      <w:r w:rsidRPr="009E6531" w:rsidR="00F868C4">
        <w:rPr>
          <w:sz w:val="24"/>
          <w:szCs w:val="24"/>
        </w:rPr>
        <w:t>a</w:t>
      </w:r>
      <w:r w:rsidRPr="009E6531" w:rsidR="0032118A">
        <w:rPr>
          <w:sz w:val="24"/>
          <w:szCs w:val="24"/>
        </w:rPr>
        <w:t>ry</w:t>
      </w:r>
      <w:r w:rsidRPr="009E6531" w:rsidR="00CB43F7">
        <w:rPr>
          <w:sz w:val="24"/>
          <w:szCs w:val="24"/>
        </w:rPr>
        <w:t xml:space="preserve"> with its</w:t>
      </w:r>
      <w:r w:rsidRPr="009E6531" w:rsidR="00B65A3C">
        <w:rPr>
          <w:sz w:val="24"/>
          <w:szCs w:val="24"/>
        </w:rPr>
        <w:t xml:space="preserve"> </w:t>
      </w:r>
      <w:r w:rsidRPr="009E6531" w:rsidR="00116642">
        <w:rPr>
          <w:sz w:val="24"/>
          <w:szCs w:val="24"/>
        </w:rPr>
        <w:t>instrument</w:t>
      </w:r>
      <w:r w:rsidRPr="009E6531" w:rsidR="00B65A3C">
        <w:rPr>
          <w:sz w:val="24"/>
          <w:szCs w:val="24"/>
        </w:rPr>
        <w:t>s</w:t>
      </w:r>
      <w:r w:rsidRPr="009E6531" w:rsidR="00116642">
        <w:rPr>
          <w:sz w:val="24"/>
          <w:szCs w:val="24"/>
        </w:rPr>
        <w:t xml:space="preserve"> (</w:t>
      </w:r>
      <w:r w:rsidRPr="009E6531" w:rsidR="00623975">
        <w:rPr>
          <w:sz w:val="24"/>
          <w:szCs w:val="24"/>
        </w:rPr>
        <w:t xml:space="preserve">hereinafter the </w:t>
      </w:r>
      <w:r w:rsidRPr="009E6531" w:rsidR="00AB356D">
        <w:rPr>
          <w:sz w:val="24"/>
          <w:szCs w:val="24"/>
        </w:rPr>
        <w:t>"</w:t>
      </w:r>
      <w:r w:rsidRPr="009E6531" w:rsidR="00116642">
        <w:rPr>
          <w:b/>
          <w:sz w:val="24"/>
          <w:szCs w:val="24"/>
        </w:rPr>
        <w:t>Instrument</w:t>
      </w:r>
      <w:r w:rsidRPr="009E6531" w:rsidR="00AB356D">
        <w:rPr>
          <w:sz w:val="24"/>
          <w:szCs w:val="24"/>
        </w:rPr>
        <w:t>"</w:t>
      </w:r>
      <w:r w:rsidRPr="009E6531" w:rsidR="00116642">
        <w:rPr>
          <w:sz w:val="24"/>
          <w:szCs w:val="24"/>
        </w:rPr>
        <w:t xml:space="preserve">) </w:t>
      </w:r>
      <w:r w:rsidRPr="009E6531" w:rsidR="00AC599D">
        <w:rPr>
          <w:sz w:val="24"/>
          <w:szCs w:val="24"/>
        </w:rPr>
        <w:t>of</w:t>
      </w:r>
      <w:r w:rsidRPr="009E6531">
        <w:rPr>
          <w:sz w:val="24"/>
          <w:szCs w:val="24"/>
        </w:rPr>
        <w:t xml:space="preserve"> ratification, acceptance</w:t>
      </w:r>
      <w:r w:rsidRPr="009E6531" w:rsidR="00623975">
        <w:rPr>
          <w:sz w:val="24"/>
          <w:szCs w:val="24"/>
        </w:rPr>
        <w:t>,</w:t>
      </w:r>
      <w:r w:rsidRPr="009E6531">
        <w:rPr>
          <w:sz w:val="24"/>
          <w:szCs w:val="24"/>
        </w:rPr>
        <w:t xml:space="preserve"> or approval</w:t>
      </w:r>
      <w:r w:rsidRPr="009E6531" w:rsidR="00623975">
        <w:rPr>
          <w:sz w:val="24"/>
          <w:szCs w:val="24"/>
        </w:rPr>
        <w:t xml:space="preserve"> </w:t>
      </w:r>
      <w:r w:rsidRPr="009E6531" w:rsidR="005658B1">
        <w:rPr>
          <w:sz w:val="24"/>
          <w:szCs w:val="24"/>
        </w:rPr>
        <w:t xml:space="preserve">(depending on the </w:t>
      </w:r>
      <w:r w:rsidRPr="009E6531" w:rsidR="00623975">
        <w:rPr>
          <w:sz w:val="24"/>
          <w:szCs w:val="24"/>
        </w:rPr>
        <w:t xml:space="preserve">requirements of the </w:t>
      </w:r>
      <w:r w:rsidRPr="009E6531" w:rsidR="00116642">
        <w:rPr>
          <w:sz w:val="24"/>
          <w:szCs w:val="24"/>
        </w:rPr>
        <w:t xml:space="preserve">national or </w:t>
      </w:r>
      <w:r w:rsidRPr="009E6531">
        <w:rPr>
          <w:sz w:val="24"/>
          <w:szCs w:val="24"/>
        </w:rPr>
        <w:t xml:space="preserve">internal </w:t>
      </w:r>
      <w:r w:rsidRPr="009E6531">
        <w:rPr>
          <w:sz w:val="24"/>
          <w:szCs w:val="24"/>
        </w:rPr>
        <w:t>procedures</w:t>
      </w:r>
      <w:r w:rsidRPr="009E6531" w:rsidR="005658B1">
        <w:rPr>
          <w:sz w:val="24"/>
          <w:szCs w:val="24"/>
        </w:rPr>
        <w:t>)</w:t>
      </w:r>
      <w:r w:rsidRPr="009E6531">
        <w:rPr>
          <w:sz w:val="24"/>
          <w:szCs w:val="24"/>
        </w:rPr>
        <w:t xml:space="preserve"> </w:t>
      </w:r>
      <w:r w:rsidRPr="009E6531" w:rsidR="00DD30FF">
        <w:rPr>
          <w:sz w:val="24"/>
          <w:szCs w:val="24"/>
        </w:rPr>
        <w:t xml:space="preserve">necessary </w:t>
      </w:r>
      <w:r w:rsidRPr="009E6531" w:rsidR="00116642">
        <w:rPr>
          <w:sz w:val="24"/>
          <w:szCs w:val="24"/>
        </w:rPr>
        <w:t>to bring</w:t>
      </w:r>
      <w:r w:rsidRPr="009E6531">
        <w:rPr>
          <w:sz w:val="24"/>
          <w:szCs w:val="24"/>
        </w:rPr>
        <w:t xml:space="preserve"> this Protocol </w:t>
      </w:r>
      <w:r w:rsidRPr="009E6531" w:rsidR="00771B13">
        <w:rPr>
          <w:sz w:val="24"/>
          <w:szCs w:val="24"/>
        </w:rPr>
        <w:t xml:space="preserve">and the Restated Agreement </w:t>
      </w:r>
      <w:r w:rsidRPr="009E6531">
        <w:rPr>
          <w:sz w:val="24"/>
          <w:szCs w:val="24"/>
        </w:rPr>
        <w:t>into effect</w:t>
      </w:r>
      <w:r w:rsidRPr="009E6531">
        <w:rPr>
          <w:color w:val="000000"/>
          <w:sz w:val="24"/>
          <w:szCs w:val="24"/>
        </w:rPr>
        <w:t>.</w:t>
      </w:r>
    </w:p>
    <w:p w:rsidR="00E1688D" w:rsidRPr="009E6531" w:rsidP="00F868C4">
      <w:pPr>
        <w:pStyle w:val="AODocTxt"/>
        <w:bidi w:val="0"/>
        <w:rPr>
          <w:sz w:val="24"/>
          <w:szCs w:val="24"/>
        </w:rPr>
      </w:pPr>
      <w:r w:rsidRPr="009E6531">
        <w:rPr>
          <w:sz w:val="24"/>
          <w:szCs w:val="24"/>
        </w:rPr>
        <w:t xml:space="preserve">The </w:t>
      </w:r>
      <w:r w:rsidRPr="009E6531" w:rsidR="00DD30FF">
        <w:rPr>
          <w:sz w:val="24"/>
          <w:szCs w:val="24"/>
        </w:rPr>
        <w:t>D</w:t>
      </w:r>
      <w:r w:rsidRPr="009E6531">
        <w:rPr>
          <w:sz w:val="24"/>
          <w:szCs w:val="24"/>
        </w:rPr>
        <w:t>eposit</w:t>
      </w:r>
      <w:r w:rsidRPr="009E6531" w:rsidR="00F868C4">
        <w:rPr>
          <w:sz w:val="24"/>
          <w:szCs w:val="24"/>
        </w:rPr>
        <w:t>a</w:t>
      </w:r>
      <w:r w:rsidRPr="009E6531">
        <w:rPr>
          <w:sz w:val="24"/>
          <w:szCs w:val="24"/>
        </w:rPr>
        <w:t xml:space="preserve">ry shall duly inform the other </w:t>
      </w:r>
      <w:r w:rsidRPr="009E6531">
        <w:rPr>
          <w:rFonts w:eastAsia="Times New Roman"/>
          <w:sz w:val="24"/>
          <w:szCs w:val="24"/>
        </w:rPr>
        <w:t>Contracting Parties</w:t>
      </w:r>
      <w:r w:rsidRPr="009E6531">
        <w:rPr>
          <w:sz w:val="24"/>
          <w:szCs w:val="24"/>
        </w:rPr>
        <w:t xml:space="preserve"> of </w:t>
      </w:r>
      <w:r w:rsidRPr="009E6531" w:rsidR="00116642">
        <w:rPr>
          <w:sz w:val="24"/>
          <w:szCs w:val="24"/>
        </w:rPr>
        <w:t>the deposit of each Instrument</w:t>
      </w:r>
      <w:r w:rsidRPr="009E6531">
        <w:rPr>
          <w:sz w:val="24"/>
          <w:szCs w:val="24"/>
        </w:rPr>
        <w:t xml:space="preserve"> </w:t>
      </w:r>
      <w:r w:rsidRPr="009E6531">
        <w:rPr>
          <w:rFonts w:eastAsia="Times New Roman"/>
          <w:sz w:val="24"/>
          <w:szCs w:val="24"/>
        </w:rPr>
        <w:t xml:space="preserve">and of the date this Protocol </w:t>
      </w:r>
      <w:r w:rsidRPr="009E6531" w:rsidR="00771B13">
        <w:rPr>
          <w:rFonts w:eastAsia="Times New Roman"/>
          <w:sz w:val="24"/>
          <w:szCs w:val="24"/>
        </w:rPr>
        <w:t xml:space="preserve">and </w:t>
      </w:r>
      <w:r w:rsidRPr="009E6531" w:rsidR="00771B13">
        <w:rPr>
          <w:sz w:val="24"/>
          <w:szCs w:val="24"/>
        </w:rPr>
        <w:t xml:space="preserve">the Restated Agreement </w:t>
      </w:r>
      <w:r w:rsidRPr="009E6531" w:rsidR="00771B13">
        <w:rPr>
          <w:rFonts w:eastAsia="Times New Roman"/>
          <w:sz w:val="24"/>
          <w:szCs w:val="24"/>
        </w:rPr>
        <w:t>are</w:t>
      </w:r>
      <w:r w:rsidRPr="009E6531" w:rsidR="00116642">
        <w:rPr>
          <w:rFonts w:eastAsia="Times New Roman"/>
          <w:sz w:val="24"/>
          <w:szCs w:val="24"/>
        </w:rPr>
        <w:t xml:space="preserve"> deemed to </w:t>
      </w:r>
      <w:r w:rsidRPr="009E6531" w:rsidR="00623975">
        <w:rPr>
          <w:rFonts w:eastAsia="Times New Roman"/>
          <w:sz w:val="24"/>
          <w:szCs w:val="24"/>
        </w:rPr>
        <w:t xml:space="preserve">have entered </w:t>
      </w:r>
      <w:r w:rsidRPr="009E6531">
        <w:rPr>
          <w:rFonts w:eastAsia="Times New Roman"/>
          <w:sz w:val="24"/>
          <w:szCs w:val="24"/>
        </w:rPr>
        <w:t>into force.</w:t>
      </w:r>
    </w:p>
    <w:p w:rsidR="000C6695" w:rsidRPr="00495E9D" w:rsidP="00D43862">
      <w:pPr>
        <w:pStyle w:val="AODocTxt"/>
        <w:bidi w:val="0"/>
        <w:rPr>
          <w:sz w:val="24"/>
          <w:szCs w:val="24"/>
          <w:lang w:val="en-US"/>
        </w:rPr>
      </w:pPr>
    </w:p>
    <w:p w:rsidR="00BF04FC" w:rsidRPr="009E6531" w:rsidP="00D43862">
      <w:pPr>
        <w:pStyle w:val="AODocTxt"/>
        <w:bidi w:val="0"/>
        <w:rPr>
          <w:sz w:val="24"/>
          <w:szCs w:val="24"/>
        </w:rPr>
      </w:pPr>
      <w:r w:rsidRPr="009E6531" w:rsidR="00DA1A2A">
        <w:rPr>
          <w:sz w:val="24"/>
          <w:szCs w:val="24"/>
        </w:rPr>
        <w:t xml:space="preserve">Made in </w:t>
      </w:r>
      <w:r w:rsidR="00642923">
        <w:rPr>
          <w:sz w:val="24"/>
          <w:szCs w:val="24"/>
        </w:rPr>
        <w:t>Havana</w:t>
      </w:r>
      <w:r w:rsidRPr="009E6531" w:rsidR="00DA1A2A">
        <w:rPr>
          <w:sz w:val="24"/>
          <w:szCs w:val="24"/>
        </w:rPr>
        <w:t xml:space="preserve"> </w:t>
      </w:r>
      <w:r w:rsidRPr="00642923" w:rsidR="00DA1A2A">
        <w:rPr>
          <w:sz w:val="24"/>
          <w:szCs w:val="24"/>
        </w:rPr>
        <w:t>on</w:t>
      </w:r>
      <w:r w:rsidRPr="00642923" w:rsidR="00364466">
        <w:rPr>
          <w:sz w:val="24"/>
          <w:szCs w:val="24"/>
        </w:rPr>
        <w:t xml:space="preserve"> </w:t>
      </w:r>
      <w:r w:rsidRPr="00642923" w:rsidR="00642923">
        <w:rPr>
          <w:sz w:val="24"/>
          <w:szCs w:val="24"/>
        </w:rPr>
        <w:t xml:space="preserve">8 </w:t>
      </w:r>
      <w:r w:rsidRPr="00642923" w:rsidR="000202D3">
        <w:rPr>
          <w:sz w:val="24"/>
          <w:szCs w:val="24"/>
        </w:rPr>
        <w:t xml:space="preserve">May </w:t>
      </w:r>
      <w:r w:rsidRPr="00642923">
        <w:rPr>
          <w:sz w:val="24"/>
          <w:szCs w:val="24"/>
        </w:rPr>
        <w:t>201</w:t>
      </w:r>
      <w:r w:rsidRPr="00642923" w:rsidR="00364466">
        <w:rPr>
          <w:sz w:val="24"/>
          <w:szCs w:val="24"/>
        </w:rPr>
        <w:t>4</w:t>
      </w:r>
      <w:r w:rsidRPr="00642923">
        <w:rPr>
          <w:sz w:val="24"/>
          <w:szCs w:val="24"/>
        </w:rPr>
        <w:t xml:space="preserve"> </w:t>
      </w:r>
      <w:r w:rsidRPr="00642923" w:rsidR="00DA1A2A">
        <w:rPr>
          <w:sz w:val="24"/>
          <w:szCs w:val="24"/>
        </w:rPr>
        <w:t>in</w:t>
      </w:r>
      <w:r w:rsidRPr="009E6531" w:rsidR="00DA1A2A">
        <w:rPr>
          <w:sz w:val="24"/>
          <w:szCs w:val="24"/>
        </w:rPr>
        <w:t xml:space="preserve"> </w:t>
      </w:r>
      <w:r w:rsidRPr="009E6531" w:rsidR="008C774A">
        <w:rPr>
          <w:sz w:val="24"/>
          <w:szCs w:val="24"/>
        </w:rPr>
        <w:t>a single original</w:t>
      </w:r>
      <w:r w:rsidRPr="009E6531" w:rsidR="00417FB3">
        <w:rPr>
          <w:sz w:val="24"/>
          <w:szCs w:val="24"/>
        </w:rPr>
        <w:t xml:space="preserve"> in the</w:t>
      </w:r>
      <w:r w:rsidRPr="009E6531" w:rsidR="00DA1A2A">
        <w:rPr>
          <w:sz w:val="24"/>
          <w:szCs w:val="24"/>
        </w:rPr>
        <w:t xml:space="preserve"> Russian </w:t>
      </w:r>
      <w:r w:rsidRPr="009E6531" w:rsidR="00BA0FD5">
        <w:rPr>
          <w:sz w:val="24"/>
          <w:szCs w:val="24"/>
        </w:rPr>
        <w:t xml:space="preserve">and English </w:t>
      </w:r>
      <w:r w:rsidRPr="009E6531" w:rsidR="00417FB3">
        <w:rPr>
          <w:sz w:val="24"/>
          <w:szCs w:val="24"/>
        </w:rPr>
        <w:t xml:space="preserve">languages with the </w:t>
      </w:r>
      <w:r w:rsidRPr="009E6531" w:rsidR="008C774A">
        <w:rPr>
          <w:sz w:val="24"/>
          <w:szCs w:val="24"/>
        </w:rPr>
        <w:t>texts</w:t>
      </w:r>
      <w:r w:rsidRPr="009E6531" w:rsidR="00417FB3">
        <w:rPr>
          <w:sz w:val="24"/>
          <w:szCs w:val="24"/>
        </w:rPr>
        <w:t xml:space="preserve"> in both languages being </w:t>
      </w:r>
      <w:r w:rsidRPr="009E6531" w:rsidR="005658B1">
        <w:rPr>
          <w:sz w:val="24"/>
          <w:szCs w:val="24"/>
        </w:rPr>
        <w:t>equally authentic</w:t>
      </w:r>
      <w:r w:rsidRPr="009E6531">
        <w:rPr>
          <w:sz w:val="24"/>
          <w:szCs w:val="24"/>
        </w:rPr>
        <w:t>.</w:t>
      </w:r>
      <w:r w:rsidRPr="009E6531" w:rsidR="007452FC">
        <w:rPr>
          <w:sz w:val="24"/>
          <w:szCs w:val="24"/>
        </w:rPr>
        <w:t xml:space="preserve"> </w:t>
      </w:r>
    </w:p>
    <w:p w:rsidR="00BF04FC" w:rsidRPr="005D0BF7" w:rsidP="00D43862">
      <w:pPr>
        <w:pStyle w:val="AODocTxt"/>
        <w:bidi w:val="0"/>
        <w:rPr>
          <w:sz w:val="24"/>
          <w:szCs w:val="24"/>
        </w:rPr>
      </w:pPr>
    </w:p>
    <w:p w:rsidR="00322FEC" w:rsidRPr="005D0BF7" w:rsidP="00D43862">
      <w:pPr>
        <w:pStyle w:val="AODocTxt"/>
        <w:bidi w:val="0"/>
        <w:rPr>
          <w:sz w:val="24"/>
          <w:szCs w:val="24"/>
        </w:rPr>
      </w:pPr>
    </w:p>
    <w:p w:rsidR="00BF04FC" w:rsidRPr="009E6531" w:rsidP="00D43862">
      <w:pPr>
        <w:pStyle w:val="AODocTxtL1"/>
        <w:bidi w:val="0"/>
        <w:ind w:left="0"/>
        <w:rPr>
          <w:sz w:val="24"/>
          <w:szCs w:val="24"/>
        </w:rPr>
      </w:pPr>
      <w:r w:rsidRPr="009E6531" w:rsidR="003D3B5F">
        <w:rPr>
          <w:sz w:val="24"/>
          <w:szCs w:val="24"/>
        </w:rPr>
        <w:t>On behalf of the Government</w:t>
      </w:r>
    </w:p>
    <w:p w:rsidR="00BF04FC" w:rsidP="00D43862">
      <w:pPr>
        <w:pStyle w:val="AODocTxtL1"/>
        <w:bidi w:val="0"/>
        <w:spacing w:before="0"/>
        <w:ind w:left="0"/>
        <w:rPr>
          <w:sz w:val="24"/>
          <w:szCs w:val="24"/>
        </w:rPr>
      </w:pPr>
      <w:r w:rsidRPr="009E6531" w:rsidR="003D3B5F">
        <w:rPr>
          <w:sz w:val="24"/>
          <w:szCs w:val="24"/>
        </w:rPr>
        <w:t xml:space="preserve">of the Republic of Bulgaria </w:t>
      </w:r>
    </w:p>
    <w:p w:rsidR="00912A13" w:rsidRPr="009E6531" w:rsidP="003506BE">
      <w:pPr>
        <w:pStyle w:val="AODocTxtL1"/>
        <w:bidi w:val="0"/>
        <w:spacing w:before="0"/>
        <w:ind w:left="7200" w:firstLine="171"/>
        <w:rPr>
          <w:sz w:val="24"/>
          <w:szCs w:val="24"/>
        </w:rPr>
      </w:pPr>
      <w:r w:rsidR="00E347FD">
        <w:rPr>
          <w:sz w:val="24"/>
          <w:szCs w:val="24"/>
        </w:rPr>
        <w:t>L</w:t>
      </w:r>
      <w:r w:rsidR="003D26FE">
        <w:rPr>
          <w:sz w:val="24"/>
          <w:szCs w:val="24"/>
          <w:lang w:val="en-US"/>
        </w:rPr>
        <w:t>y</w:t>
      </w:r>
      <w:r w:rsidR="00E347FD">
        <w:rPr>
          <w:sz w:val="24"/>
          <w:szCs w:val="24"/>
        </w:rPr>
        <w:t>udmila Petkova</w:t>
      </w:r>
    </w:p>
    <w:p w:rsidR="00912A13" w:rsidRPr="009E6531" w:rsidP="00D43862">
      <w:pPr>
        <w:pStyle w:val="AODocTxtL1"/>
        <w:bidi w:val="0"/>
        <w:spacing w:before="0"/>
        <w:ind w:left="0"/>
        <w:rPr>
          <w:sz w:val="24"/>
          <w:szCs w:val="24"/>
        </w:rPr>
      </w:pPr>
    </w:p>
    <w:p w:rsidR="003D3B5F" w:rsidRPr="009E6531" w:rsidP="00D43862">
      <w:pPr>
        <w:pStyle w:val="AODocTxtL1"/>
        <w:bidi w:val="0"/>
        <w:ind w:left="0"/>
        <w:rPr>
          <w:sz w:val="24"/>
          <w:szCs w:val="24"/>
        </w:rPr>
      </w:pPr>
      <w:r w:rsidRPr="009E6531">
        <w:rPr>
          <w:sz w:val="24"/>
          <w:szCs w:val="24"/>
        </w:rPr>
        <w:t xml:space="preserve">On </w:t>
      </w:r>
      <w:r w:rsidRPr="009E6531">
        <w:rPr>
          <w:sz w:val="24"/>
          <w:szCs w:val="24"/>
        </w:rPr>
        <w:t>behalf of the Government</w:t>
      </w:r>
    </w:p>
    <w:p w:rsidR="00BF04FC" w:rsidP="00D43862">
      <w:pPr>
        <w:pStyle w:val="AODocTxtL1"/>
        <w:bidi w:val="0"/>
        <w:spacing w:before="0"/>
        <w:ind w:left="0"/>
        <w:rPr>
          <w:sz w:val="24"/>
          <w:szCs w:val="24"/>
        </w:rPr>
      </w:pPr>
      <w:r w:rsidRPr="009E6531" w:rsidR="00DF2ECC">
        <w:rPr>
          <w:sz w:val="24"/>
          <w:szCs w:val="24"/>
        </w:rPr>
        <w:t xml:space="preserve">of the </w:t>
      </w:r>
      <w:r w:rsidRPr="009E6531" w:rsidR="0093413F">
        <w:rPr>
          <w:sz w:val="24"/>
          <w:szCs w:val="24"/>
        </w:rPr>
        <w:t>Republic of Cuba</w:t>
      </w:r>
    </w:p>
    <w:p w:rsidR="00912A13" w:rsidRPr="009E6531" w:rsidP="003506BE">
      <w:pPr>
        <w:pStyle w:val="AODocTxtL1"/>
        <w:bidi w:val="0"/>
        <w:spacing w:before="0"/>
        <w:ind w:left="6663" w:firstLine="141"/>
        <w:rPr>
          <w:sz w:val="24"/>
          <w:szCs w:val="24"/>
        </w:rPr>
      </w:pPr>
      <w:r w:rsidR="00E347FD">
        <w:rPr>
          <w:sz w:val="24"/>
          <w:szCs w:val="24"/>
        </w:rPr>
        <w:t>Irma Martinez Ca</w:t>
      </w:r>
      <w:r w:rsidR="00000DBF">
        <w:rPr>
          <w:sz w:val="24"/>
          <w:szCs w:val="24"/>
          <w:lang w:val="en-US"/>
        </w:rPr>
        <w:t>st</w:t>
      </w:r>
      <w:r w:rsidR="00E347FD">
        <w:rPr>
          <w:sz w:val="24"/>
          <w:szCs w:val="24"/>
        </w:rPr>
        <w:t>rillon</w:t>
      </w:r>
    </w:p>
    <w:p w:rsidR="00912A13" w:rsidRPr="009E6531" w:rsidP="00D43862">
      <w:pPr>
        <w:pStyle w:val="AODocTxtL1"/>
        <w:bidi w:val="0"/>
        <w:spacing w:before="0"/>
        <w:ind w:left="0"/>
        <w:rPr>
          <w:sz w:val="24"/>
          <w:szCs w:val="24"/>
        </w:rPr>
      </w:pPr>
    </w:p>
    <w:p w:rsidR="003D3B5F" w:rsidRPr="009E6531" w:rsidP="00D43862">
      <w:pPr>
        <w:pStyle w:val="AODocTxtL1"/>
        <w:bidi w:val="0"/>
        <w:ind w:left="0"/>
        <w:rPr>
          <w:sz w:val="24"/>
          <w:szCs w:val="24"/>
        </w:rPr>
      </w:pPr>
      <w:r w:rsidRPr="009E6531">
        <w:rPr>
          <w:sz w:val="24"/>
          <w:szCs w:val="24"/>
        </w:rPr>
        <w:t>On behalf of the Government</w:t>
      </w:r>
    </w:p>
    <w:p w:rsidR="00BF04FC" w:rsidP="00D43862">
      <w:pPr>
        <w:pStyle w:val="AODocTxtL1"/>
        <w:bidi w:val="0"/>
        <w:spacing w:before="0"/>
        <w:ind w:left="0"/>
        <w:rPr>
          <w:sz w:val="24"/>
          <w:szCs w:val="24"/>
        </w:rPr>
      </w:pPr>
      <w:r w:rsidRPr="009E6531" w:rsidR="00DF2ECC">
        <w:rPr>
          <w:sz w:val="24"/>
          <w:szCs w:val="24"/>
        </w:rPr>
        <w:t xml:space="preserve">of </w:t>
      </w:r>
      <w:r w:rsidRPr="009E6531" w:rsidR="0093413F">
        <w:rPr>
          <w:sz w:val="24"/>
          <w:szCs w:val="24"/>
        </w:rPr>
        <w:t>Mongolia</w:t>
      </w:r>
    </w:p>
    <w:p w:rsidR="00912A13" w:rsidRPr="00E347FD" w:rsidP="003506BE">
      <w:pPr>
        <w:pStyle w:val="AODocTxtL1"/>
        <w:bidi w:val="0"/>
        <w:spacing w:before="0"/>
        <w:ind w:left="5760" w:firstLine="720"/>
        <w:rPr>
          <w:sz w:val="24"/>
          <w:szCs w:val="24"/>
          <w:lang w:val="en-US"/>
        </w:rPr>
      </w:pPr>
      <w:r w:rsidR="003506BE">
        <w:rPr>
          <w:sz w:val="24"/>
          <w:szCs w:val="24"/>
          <w:lang w:val="en-US"/>
        </w:rPr>
        <w:t>Dorjgotov Chimed-Yunden</w:t>
      </w:r>
    </w:p>
    <w:p w:rsidR="00912A13" w:rsidRPr="009E6531" w:rsidP="00D43862">
      <w:pPr>
        <w:pStyle w:val="AODocTxtL1"/>
        <w:bidi w:val="0"/>
        <w:spacing w:before="0"/>
        <w:ind w:left="0"/>
        <w:rPr>
          <w:sz w:val="24"/>
          <w:szCs w:val="24"/>
        </w:rPr>
      </w:pPr>
    </w:p>
    <w:p w:rsidR="003D3B5F" w:rsidRPr="003506BE" w:rsidP="00D43862">
      <w:pPr>
        <w:pStyle w:val="AODocTxtL1"/>
        <w:bidi w:val="0"/>
        <w:ind w:left="0"/>
        <w:rPr>
          <w:sz w:val="24"/>
          <w:szCs w:val="24"/>
          <w:lang w:val="en-US"/>
        </w:rPr>
      </w:pPr>
      <w:r w:rsidRPr="009E6531">
        <w:rPr>
          <w:sz w:val="24"/>
          <w:szCs w:val="24"/>
        </w:rPr>
        <w:t>On behalf of the Government</w:t>
      </w:r>
    </w:p>
    <w:p w:rsidR="00BF04FC" w:rsidP="00D43862">
      <w:pPr>
        <w:pStyle w:val="AODocTxtL1"/>
        <w:bidi w:val="0"/>
        <w:spacing w:before="0"/>
        <w:ind w:left="0"/>
        <w:rPr>
          <w:sz w:val="24"/>
          <w:szCs w:val="24"/>
        </w:rPr>
      </w:pPr>
      <w:r w:rsidRPr="009E6531" w:rsidR="00DF2ECC">
        <w:rPr>
          <w:sz w:val="24"/>
          <w:szCs w:val="24"/>
        </w:rPr>
        <w:t>of the Slovak Republic</w:t>
      </w:r>
    </w:p>
    <w:p w:rsidR="00912A13" w:rsidRPr="009E6531" w:rsidP="003506BE">
      <w:pPr>
        <w:pStyle w:val="AODocTxtL1"/>
        <w:bidi w:val="0"/>
        <w:spacing w:before="0"/>
        <w:ind w:left="7200" w:firstLine="720"/>
        <w:rPr>
          <w:sz w:val="24"/>
          <w:szCs w:val="24"/>
        </w:rPr>
      </w:pPr>
      <w:r w:rsidR="00387C8F">
        <w:rPr>
          <w:sz w:val="24"/>
          <w:szCs w:val="24"/>
        </w:rPr>
        <w:t xml:space="preserve">Vazil </w:t>
      </w:r>
      <w:r w:rsidR="00387C8F">
        <w:rPr>
          <w:sz w:val="24"/>
          <w:szCs w:val="24"/>
          <w:lang w:val="en-US"/>
        </w:rPr>
        <w:t>H</w:t>
      </w:r>
      <w:r w:rsidR="003506BE">
        <w:rPr>
          <w:sz w:val="24"/>
          <w:szCs w:val="24"/>
        </w:rPr>
        <w:t>udak</w:t>
      </w:r>
    </w:p>
    <w:p w:rsidR="00912A13" w:rsidRPr="009E6531" w:rsidP="00D43862">
      <w:pPr>
        <w:pStyle w:val="AODocTxtL1"/>
        <w:bidi w:val="0"/>
        <w:spacing w:before="0"/>
        <w:ind w:left="0"/>
        <w:rPr>
          <w:sz w:val="24"/>
          <w:szCs w:val="24"/>
        </w:rPr>
      </w:pPr>
    </w:p>
    <w:p w:rsidR="0090564A">
      <w:pPr>
        <w:bidi w:val="0"/>
        <w:rPr>
          <w:sz w:val="24"/>
          <w:szCs w:val="24"/>
        </w:rPr>
      </w:pPr>
      <w:r>
        <w:rPr>
          <w:sz w:val="24"/>
          <w:szCs w:val="24"/>
        </w:rPr>
        <w:br w:type="page"/>
      </w:r>
    </w:p>
    <w:p w:rsidR="00EE0460" w:rsidP="00C93E85">
      <w:pPr>
        <w:pStyle w:val="AODocTxtL1"/>
        <w:bidi w:val="0"/>
        <w:spacing w:before="0"/>
        <w:ind w:left="0"/>
        <w:rPr>
          <w:sz w:val="24"/>
          <w:szCs w:val="24"/>
          <w:lang w:val="en-US"/>
        </w:rPr>
      </w:pPr>
    </w:p>
    <w:p w:rsidR="00EE0460" w:rsidP="00C93E85">
      <w:pPr>
        <w:pStyle w:val="AODocTxtL1"/>
        <w:bidi w:val="0"/>
        <w:spacing w:before="0"/>
        <w:ind w:left="0"/>
        <w:rPr>
          <w:sz w:val="24"/>
          <w:szCs w:val="24"/>
          <w:lang w:val="en-US"/>
        </w:rPr>
      </w:pPr>
    </w:p>
    <w:p w:rsidR="00912A13" w:rsidP="00C93E85">
      <w:pPr>
        <w:pStyle w:val="AODocTxtL1"/>
        <w:bidi w:val="0"/>
        <w:spacing w:before="0"/>
        <w:ind w:left="0"/>
        <w:rPr>
          <w:sz w:val="24"/>
          <w:szCs w:val="24"/>
          <w:lang w:val="en-US"/>
        </w:rPr>
      </w:pPr>
      <w:r w:rsidR="0090564A">
        <w:rPr>
          <w:sz w:val="24"/>
          <w:szCs w:val="24"/>
          <w:lang w:val="en-US"/>
        </w:rPr>
        <w:t>On behalf of the Government</w:t>
      </w:r>
    </w:p>
    <w:p w:rsidR="0090564A" w:rsidP="00C93E85">
      <w:pPr>
        <w:pStyle w:val="AODocTxtL1"/>
        <w:bidi w:val="0"/>
        <w:spacing w:before="0"/>
        <w:ind w:left="0"/>
        <w:rPr>
          <w:sz w:val="24"/>
          <w:szCs w:val="24"/>
          <w:lang w:val="en-US"/>
        </w:rPr>
      </w:pPr>
      <w:r>
        <w:rPr>
          <w:sz w:val="24"/>
          <w:szCs w:val="24"/>
          <w:lang w:val="en-US"/>
        </w:rPr>
        <w:t>of</w:t>
      </w:r>
      <w:r>
        <w:rPr>
          <w:sz w:val="24"/>
          <w:szCs w:val="24"/>
          <w:lang w:val="en-US"/>
        </w:rPr>
        <w:t xml:space="preserve"> the Socialist Republic of Viet Nam</w:t>
      </w:r>
    </w:p>
    <w:p w:rsidR="0090564A" w:rsidP="00C93E85">
      <w:pPr>
        <w:pStyle w:val="AODocTxtL1"/>
        <w:bidi w:val="0"/>
        <w:spacing w:before="0"/>
        <w:ind w:left="0"/>
        <w:rPr>
          <w:sz w:val="24"/>
          <w:szCs w:val="24"/>
          <w:lang w:val="en-US"/>
        </w:rPr>
      </w:pPr>
    </w:p>
    <w:p w:rsidR="0090564A" w:rsidP="00C93E85">
      <w:pPr>
        <w:pStyle w:val="AODocTxtL1"/>
        <w:bidi w:val="0"/>
        <w:spacing w:before="0"/>
        <w:ind w:left="0"/>
        <w:rPr>
          <w:sz w:val="24"/>
          <w:szCs w:val="24"/>
          <w:lang w:val="en-US"/>
        </w:rPr>
      </w:pPr>
      <w:r>
        <w:rPr>
          <w:sz w:val="24"/>
          <w:szCs w:val="24"/>
          <w:lang w:val="en-US"/>
        </w:rPr>
        <w:tab/>
        <w:tab/>
        <w:tab/>
        <w:tab/>
        <w:tab/>
        <w:tab/>
        <w:tab/>
        <w:tab/>
      </w:r>
      <w:r w:rsidRPr="0090564A">
        <w:rPr>
          <w:sz w:val="24"/>
          <w:szCs w:val="24"/>
          <w:lang w:val="en-US"/>
        </w:rPr>
        <w:t>Le Minh Hung</w:t>
      </w:r>
    </w:p>
    <w:p w:rsidR="0090564A" w:rsidP="00C93E85">
      <w:pPr>
        <w:pStyle w:val="AODocTxtL1"/>
        <w:bidi w:val="0"/>
        <w:spacing w:before="0"/>
        <w:ind w:left="0"/>
        <w:rPr>
          <w:sz w:val="24"/>
          <w:szCs w:val="24"/>
          <w:lang w:val="en-US"/>
        </w:rPr>
      </w:pPr>
      <w:r>
        <w:rPr>
          <w:sz w:val="24"/>
          <w:szCs w:val="24"/>
          <w:lang w:val="en-US"/>
        </w:rPr>
        <w:tab/>
        <w:tab/>
        <w:tab/>
        <w:tab/>
        <w:tab/>
        <w:tab/>
        <w:tab/>
        <w:tab/>
      </w:r>
      <w:r>
        <w:rPr>
          <w:sz w:val="24"/>
          <w:szCs w:val="24"/>
          <w:lang w:val="en-US"/>
        </w:rPr>
        <w:t>Signing date: 05.06.2014</w:t>
      </w:r>
    </w:p>
    <w:p w:rsidR="0090564A" w:rsidP="00C93E85">
      <w:pPr>
        <w:pStyle w:val="AODocTxtL1"/>
        <w:bidi w:val="0"/>
        <w:spacing w:before="0"/>
        <w:ind w:left="0"/>
        <w:rPr>
          <w:sz w:val="24"/>
          <w:szCs w:val="24"/>
          <w:lang w:val="en-US"/>
        </w:rPr>
      </w:pPr>
    </w:p>
    <w:p w:rsidR="0090564A" w:rsidP="00C93E85">
      <w:pPr>
        <w:pStyle w:val="AODocTxtL1"/>
        <w:bidi w:val="0"/>
        <w:spacing w:before="0"/>
        <w:ind w:left="0"/>
        <w:rPr>
          <w:sz w:val="24"/>
          <w:szCs w:val="24"/>
          <w:lang w:val="en-US"/>
        </w:rPr>
      </w:pPr>
    </w:p>
    <w:p w:rsidR="0090564A" w:rsidP="00C93E85">
      <w:pPr>
        <w:pStyle w:val="AODocTxtL1"/>
        <w:bidi w:val="0"/>
        <w:spacing w:before="0"/>
        <w:ind w:left="0"/>
        <w:rPr>
          <w:sz w:val="24"/>
          <w:szCs w:val="24"/>
          <w:lang w:val="en-US"/>
        </w:rPr>
      </w:pPr>
    </w:p>
    <w:p w:rsidR="0090564A" w:rsidP="00C93E85">
      <w:pPr>
        <w:pStyle w:val="AODocTxtL1"/>
        <w:bidi w:val="0"/>
        <w:spacing w:before="0"/>
        <w:ind w:left="0"/>
        <w:rPr>
          <w:sz w:val="24"/>
          <w:szCs w:val="24"/>
          <w:lang w:val="en-US"/>
        </w:rPr>
      </w:pPr>
      <w:r w:rsidRPr="0090564A">
        <w:rPr>
          <w:sz w:val="24"/>
          <w:szCs w:val="24"/>
          <w:lang w:val="en-US"/>
        </w:rPr>
        <w:t>On behalf of the Government</w:t>
      </w:r>
    </w:p>
    <w:p w:rsidR="0090564A" w:rsidP="00C93E85">
      <w:pPr>
        <w:pStyle w:val="AODocTxtL1"/>
        <w:bidi w:val="0"/>
        <w:spacing w:before="0"/>
        <w:ind w:left="0"/>
        <w:rPr>
          <w:sz w:val="24"/>
          <w:szCs w:val="24"/>
          <w:lang w:val="en-US"/>
        </w:rPr>
      </w:pPr>
      <w:r>
        <w:rPr>
          <w:sz w:val="24"/>
          <w:szCs w:val="24"/>
          <w:lang w:val="en-US"/>
        </w:rPr>
        <w:t>of the Russian Federation</w:t>
      </w:r>
    </w:p>
    <w:p w:rsidR="0090564A" w:rsidP="00C93E85">
      <w:pPr>
        <w:pStyle w:val="AODocTxtL1"/>
        <w:bidi w:val="0"/>
        <w:spacing w:before="0"/>
        <w:ind w:left="0"/>
        <w:rPr>
          <w:sz w:val="24"/>
          <w:szCs w:val="24"/>
          <w:lang w:val="en-US"/>
        </w:rPr>
      </w:pPr>
    </w:p>
    <w:p w:rsidR="0090564A" w:rsidP="00C93E85">
      <w:pPr>
        <w:pStyle w:val="AODocTxtL1"/>
        <w:bidi w:val="0"/>
        <w:spacing w:before="0"/>
        <w:ind w:left="0"/>
        <w:rPr>
          <w:sz w:val="24"/>
          <w:szCs w:val="24"/>
          <w:lang w:val="en-US"/>
        </w:rPr>
      </w:pPr>
      <w:r w:rsidR="00C21D97">
        <w:rPr>
          <w:sz w:val="24"/>
          <w:szCs w:val="24"/>
          <w:lang w:val="en-US"/>
        </w:rPr>
        <w:tab/>
        <w:tab/>
        <w:tab/>
        <w:tab/>
        <w:tab/>
        <w:tab/>
        <w:tab/>
        <w:tab/>
      </w:r>
      <w:r w:rsidR="00C21D97">
        <w:rPr>
          <w:sz w:val="24"/>
          <w:szCs w:val="24"/>
          <w:lang w:val="en-US"/>
        </w:rPr>
        <w:t>D. V. Pankin</w:t>
      </w:r>
    </w:p>
    <w:p w:rsidR="0090564A" w:rsidP="00C93E85">
      <w:pPr>
        <w:pStyle w:val="AODocTxtL1"/>
        <w:bidi w:val="0"/>
        <w:spacing w:before="0"/>
        <w:ind w:left="0"/>
        <w:rPr>
          <w:sz w:val="24"/>
          <w:szCs w:val="24"/>
          <w:lang w:val="en-US"/>
        </w:rPr>
      </w:pPr>
      <w:r>
        <w:rPr>
          <w:sz w:val="24"/>
          <w:szCs w:val="24"/>
          <w:lang w:val="en-US"/>
        </w:rPr>
        <w:tab/>
        <w:tab/>
        <w:tab/>
        <w:tab/>
        <w:tab/>
        <w:tab/>
        <w:tab/>
        <w:tab/>
      </w:r>
      <w:r>
        <w:rPr>
          <w:sz w:val="24"/>
          <w:szCs w:val="24"/>
          <w:lang w:val="en-US"/>
        </w:rPr>
        <w:t>Signing date: 05.06.2014</w:t>
      </w:r>
    </w:p>
    <w:p w:rsidR="0090564A" w:rsidP="00C93E85">
      <w:pPr>
        <w:pStyle w:val="AODocTxtL1"/>
        <w:bidi w:val="0"/>
        <w:spacing w:before="0"/>
        <w:ind w:left="0"/>
        <w:rPr>
          <w:sz w:val="24"/>
          <w:szCs w:val="24"/>
          <w:lang w:val="en-US"/>
        </w:rPr>
      </w:pPr>
    </w:p>
    <w:p w:rsidR="0090564A" w:rsidP="00C93E85">
      <w:pPr>
        <w:pStyle w:val="AODocTxtL1"/>
        <w:bidi w:val="0"/>
        <w:spacing w:before="0"/>
        <w:ind w:left="0"/>
        <w:rPr>
          <w:sz w:val="24"/>
          <w:szCs w:val="24"/>
          <w:lang w:val="en-US"/>
        </w:rPr>
      </w:pPr>
    </w:p>
    <w:p w:rsidR="0090564A" w:rsidP="00C93E85">
      <w:pPr>
        <w:pStyle w:val="AODocTxtL1"/>
        <w:bidi w:val="0"/>
        <w:spacing w:before="0"/>
        <w:ind w:left="0"/>
        <w:rPr>
          <w:sz w:val="24"/>
          <w:szCs w:val="24"/>
          <w:lang w:val="en-US"/>
        </w:rPr>
      </w:pPr>
    </w:p>
    <w:p w:rsidR="0090564A" w:rsidP="00C93E85">
      <w:pPr>
        <w:pStyle w:val="AODocTxtL1"/>
        <w:bidi w:val="0"/>
        <w:spacing w:before="0"/>
        <w:ind w:left="0"/>
        <w:rPr>
          <w:sz w:val="24"/>
          <w:szCs w:val="24"/>
          <w:lang w:val="en-US"/>
        </w:rPr>
      </w:pPr>
      <w:r>
        <w:rPr>
          <w:sz w:val="24"/>
          <w:szCs w:val="24"/>
          <w:lang w:val="en-US"/>
        </w:rPr>
        <w:t>On behalf of the Government</w:t>
      </w:r>
    </w:p>
    <w:p w:rsidR="0090564A" w:rsidP="00C93E85">
      <w:pPr>
        <w:pStyle w:val="AODocTxtL1"/>
        <w:bidi w:val="0"/>
        <w:spacing w:before="0"/>
        <w:ind w:left="0"/>
        <w:rPr>
          <w:sz w:val="24"/>
          <w:szCs w:val="24"/>
          <w:lang w:val="en-US"/>
        </w:rPr>
      </w:pPr>
      <w:r>
        <w:rPr>
          <w:sz w:val="24"/>
          <w:szCs w:val="24"/>
          <w:lang w:val="en-US"/>
        </w:rPr>
        <w:t>of Romania</w:t>
      </w:r>
    </w:p>
    <w:p w:rsidR="0090564A" w:rsidP="00C93E85">
      <w:pPr>
        <w:pStyle w:val="AODocTxtL1"/>
        <w:bidi w:val="0"/>
        <w:spacing w:before="0"/>
        <w:ind w:left="0"/>
        <w:rPr>
          <w:sz w:val="24"/>
          <w:szCs w:val="24"/>
          <w:lang w:val="en-US"/>
        </w:rPr>
      </w:pPr>
    </w:p>
    <w:p w:rsidR="0090564A" w:rsidP="0090564A">
      <w:pPr>
        <w:pStyle w:val="AODocTxtL1"/>
        <w:bidi w:val="0"/>
        <w:spacing w:before="0"/>
        <w:ind w:left="0"/>
        <w:rPr>
          <w:sz w:val="24"/>
          <w:szCs w:val="24"/>
          <w:lang w:val="en-US"/>
        </w:rPr>
      </w:pPr>
      <w:r w:rsidRPr="0090564A">
        <w:rPr>
          <w:sz w:val="24"/>
          <w:szCs w:val="24"/>
          <w:lang w:val="en-US"/>
        </w:rPr>
        <w:tab/>
        <w:tab/>
      </w:r>
      <w:r>
        <w:rPr>
          <w:sz w:val="24"/>
          <w:szCs w:val="24"/>
          <w:lang w:val="en-US"/>
        </w:rPr>
        <w:tab/>
        <w:tab/>
        <w:tab/>
        <w:tab/>
        <w:tab/>
        <w:tab/>
      </w:r>
      <w:r>
        <w:rPr>
          <w:sz w:val="24"/>
          <w:szCs w:val="24"/>
          <w:lang w:val="en-US"/>
        </w:rPr>
        <w:t xml:space="preserve">A. </w:t>
      </w:r>
      <w:r w:rsidR="00AD735D">
        <w:rPr>
          <w:rFonts w:hint="default"/>
          <w:sz w:val="24"/>
          <w:szCs w:val="24"/>
          <w:lang w:val="en-US"/>
        </w:rPr>
        <w:t>Gyö</w:t>
      </w:r>
      <w:r w:rsidR="00AD735D">
        <w:rPr>
          <w:rFonts w:hint="default"/>
          <w:sz w:val="24"/>
          <w:szCs w:val="24"/>
          <w:lang w:val="en-US"/>
        </w:rPr>
        <w:t>rgy</w:t>
      </w:r>
      <w:r>
        <w:rPr>
          <w:sz w:val="24"/>
          <w:szCs w:val="24"/>
          <w:lang w:val="en-US"/>
        </w:rPr>
        <w:tab/>
        <w:tab/>
        <w:tab/>
        <w:tab/>
        <w:tab/>
        <w:tab/>
        <w:tab/>
        <w:tab/>
      </w:r>
      <w:r w:rsidR="00C21D97">
        <w:rPr>
          <w:sz w:val="24"/>
          <w:szCs w:val="24"/>
          <w:lang w:val="en-US"/>
        </w:rPr>
        <w:tab/>
        <w:tab/>
        <w:tab/>
      </w:r>
      <w:r>
        <w:rPr>
          <w:sz w:val="24"/>
          <w:szCs w:val="24"/>
          <w:lang w:val="en-US"/>
        </w:rPr>
        <w:t>Signing date: 01.07.2015</w:t>
      </w:r>
    </w:p>
    <w:p w:rsidR="0090564A" w:rsidP="0090564A">
      <w:pPr>
        <w:pStyle w:val="AODocTxtL1"/>
        <w:bidi w:val="0"/>
        <w:spacing w:before="0"/>
        <w:ind w:left="0"/>
        <w:rPr>
          <w:sz w:val="24"/>
          <w:szCs w:val="24"/>
          <w:lang w:val="en-US"/>
        </w:rPr>
      </w:pPr>
    </w:p>
    <w:p w:rsidR="0090564A" w:rsidP="0090564A">
      <w:pPr>
        <w:pStyle w:val="AODocTxtL1"/>
        <w:bidi w:val="0"/>
        <w:spacing w:before="0"/>
        <w:ind w:left="0"/>
        <w:rPr>
          <w:sz w:val="24"/>
          <w:szCs w:val="24"/>
          <w:lang w:val="en-US"/>
        </w:rPr>
      </w:pPr>
    </w:p>
    <w:p w:rsidR="0090564A" w:rsidP="0090564A">
      <w:pPr>
        <w:pStyle w:val="AODocTxtL1"/>
        <w:bidi w:val="0"/>
        <w:spacing w:before="0"/>
        <w:ind w:left="0"/>
        <w:rPr>
          <w:sz w:val="24"/>
          <w:szCs w:val="24"/>
          <w:lang w:val="en-US"/>
        </w:rPr>
      </w:pPr>
    </w:p>
    <w:p w:rsidR="0090564A" w:rsidP="0090564A">
      <w:pPr>
        <w:pStyle w:val="AODocTxtL1"/>
        <w:bidi w:val="0"/>
        <w:spacing w:before="0"/>
        <w:ind w:left="0"/>
        <w:rPr>
          <w:sz w:val="24"/>
          <w:szCs w:val="24"/>
          <w:lang w:val="en-US"/>
        </w:rPr>
      </w:pPr>
      <w:r>
        <w:rPr>
          <w:sz w:val="24"/>
          <w:szCs w:val="24"/>
          <w:lang w:val="en-US"/>
        </w:rPr>
        <w:t>On behalf of the Government</w:t>
      </w:r>
    </w:p>
    <w:p w:rsidR="0090564A" w:rsidP="0090564A">
      <w:pPr>
        <w:pStyle w:val="AODocTxtL1"/>
        <w:bidi w:val="0"/>
        <w:spacing w:before="0"/>
        <w:ind w:left="0"/>
        <w:rPr>
          <w:sz w:val="24"/>
          <w:szCs w:val="24"/>
          <w:lang w:val="en-US"/>
        </w:rPr>
      </w:pPr>
      <w:r>
        <w:rPr>
          <w:sz w:val="24"/>
          <w:szCs w:val="24"/>
          <w:lang w:val="en-US"/>
        </w:rPr>
        <w:t>of the Czech Republic</w:t>
      </w:r>
    </w:p>
    <w:p w:rsidR="0090564A" w:rsidP="0090564A">
      <w:pPr>
        <w:pStyle w:val="AODocTxtL1"/>
        <w:bidi w:val="0"/>
        <w:spacing w:before="0"/>
        <w:ind w:left="0"/>
        <w:rPr>
          <w:sz w:val="24"/>
          <w:szCs w:val="24"/>
          <w:lang w:val="en-US"/>
        </w:rPr>
      </w:pPr>
    </w:p>
    <w:p w:rsidR="0090564A" w:rsidP="0090564A">
      <w:pPr>
        <w:pStyle w:val="AODocTxtL1"/>
        <w:bidi w:val="0"/>
        <w:spacing w:before="0"/>
        <w:ind w:left="0"/>
        <w:rPr>
          <w:sz w:val="24"/>
          <w:szCs w:val="24"/>
          <w:lang w:val="sk-SK"/>
        </w:rPr>
      </w:pPr>
      <w:r>
        <w:rPr>
          <w:sz w:val="24"/>
          <w:szCs w:val="24"/>
          <w:lang w:val="en-US"/>
        </w:rPr>
        <w:tab/>
        <w:tab/>
        <w:tab/>
        <w:tab/>
        <w:tab/>
        <w:tab/>
        <w:tab/>
        <w:tab/>
      </w:r>
      <w:r w:rsidR="00C21D97">
        <w:rPr>
          <w:rFonts w:hint="default"/>
          <w:sz w:val="24"/>
          <w:szCs w:val="24"/>
          <w:lang w:val="sk-SK"/>
        </w:rPr>
        <w:t>L. Juroš</w:t>
      </w:r>
      <w:r w:rsidR="00C21D97">
        <w:rPr>
          <w:rFonts w:hint="default"/>
          <w:sz w:val="24"/>
          <w:szCs w:val="24"/>
          <w:lang w:val="sk-SK"/>
        </w:rPr>
        <w:t>ková</w:t>
      </w:r>
    </w:p>
    <w:p w:rsidR="0090564A" w:rsidP="0090564A">
      <w:pPr>
        <w:pStyle w:val="AODocTxtL1"/>
        <w:bidi w:val="0"/>
        <w:spacing w:before="0"/>
        <w:ind w:left="0"/>
        <w:rPr>
          <w:sz w:val="24"/>
          <w:szCs w:val="24"/>
          <w:lang w:val="sk-SK"/>
        </w:rPr>
      </w:pPr>
      <w:r>
        <w:rPr>
          <w:sz w:val="24"/>
          <w:szCs w:val="24"/>
          <w:lang w:val="sk-SK"/>
        </w:rPr>
        <w:tab/>
        <w:tab/>
        <w:tab/>
        <w:tab/>
        <w:tab/>
        <w:tab/>
        <w:tab/>
        <w:tab/>
      </w:r>
      <w:r>
        <w:rPr>
          <w:sz w:val="24"/>
          <w:szCs w:val="24"/>
          <w:lang w:val="sk-SK"/>
        </w:rPr>
        <w:t>Signing date: 03.12.2015</w:t>
      </w:r>
    </w:p>
    <w:p w:rsidR="0090564A" w:rsidP="0090564A">
      <w:pPr>
        <w:pStyle w:val="AODocTxtL1"/>
        <w:bidi w:val="0"/>
        <w:rPr>
          <w:lang w:val="sk-SK"/>
        </w:rPr>
      </w:pPr>
      <w:r>
        <w:rPr>
          <w:lang w:val="sk-SK"/>
        </w:rPr>
        <w:br w:type="page"/>
      </w:r>
    </w:p>
    <w:p w:rsidR="0090564A" w:rsidRPr="00E61BFA" w:rsidP="0090564A">
      <w:pPr>
        <w:pStyle w:val="AOHead1"/>
        <w:numPr>
          <w:numId w:val="0"/>
        </w:numPr>
        <w:tabs>
          <w:tab w:val="clear" w:pos="720"/>
        </w:tabs>
        <w:bidi w:val="0"/>
        <w:spacing w:before="0" w:line="240" w:lineRule="auto"/>
        <w:ind w:left="720" w:hanging="720"/>
        <w:jc w:val="center"/>
        <w:rPr>
          <w:sz w:val="24"/>
          <w:szCs w:val="24"/>
        </w:rPr>
      </w:pPr>
      <w:bookmarkStart w:id="0" w:name="bookmark0"/>
      <w:r w:rsidRPr="00E61BFA">
        <w:rPr>
          <w:sz w:val="24"/>
          <w:szCs w:val="24"/>
        </w:rPr>
        <w:t>ANNEX</w:t>
      </w:r>
    </w:p>
    <w:p w:rsidR="0090564A" w:rsidRPr="00E61BFA" w:rsidP="0090564A">
      <w:pPr>
        <w:pStyle w:val="AOHead1"/>
        <w:numPr>
          <w:numId w:val="0"/>
        </w:numPr>
        <w:tabs>
          <w:tab w:val="clear" w:pos="720"/>
        </w:tabs>
        <w:bidi w:val="0"/>
        <w:spacing w:before="0" w:line="240" w:lineRule="auto"/>
        <w:ind w:left="720" w:hanging="720"/>
        <w:jc w:val="center"/>
        <w:rPr>
          <w:sz w:val="24"/>
          <w:szCs w:val="24"/>
        </w:rPr>
      </w:pPr>
      <w:r w:rsidRPr="00E61BFA">
        <w:rPr>
          <w:sz w:val="24"/>
          <w:szCs w:val="24"/>
        </w:rPr>
        <w:t xml:space="preserve">TO THE PROTOCOL AMENDING THE AGREEMENT ESTABLISHING THE INTERNATIONAL INVESTMENT BANK AND ITS </w:t>
      </w:r>
      <w:r w:rsidRPr="00E61BFA">
        <w:rPr>
          <w:sz w:val="24"/>
          <w:szCs w:val="24"/>
        </w:rPr>
        <w:t>charter</w:t>
      </w:r>
    </w:p>
    <w:p w:rsidR="0090564A" w:rsidRPr="00E61BFA" w:rsidP="0090564A">
      <w:pPr>
        <w:pStyle w:val="AOHead1"/>
        <w:numPr>
          <w:numId w:val="0"/>
        </w:numPr>
        <w:tabs>
          <w:tab w:val="clear" w:pos="720"/>
        </w:tabs>
        <w:bidi w:val="0"/>
        <w:ind w:left="720" w:hanging="720"/>
        <w:jc w:val="center"/>
        <w:rPr>
          <w:spacing w:val="20"/>
          <w:sz w:val="24"/>
          <w:szCs w:val="24"/>
        </w:rPr>
      </w:pPr>
      <w:r w:rsidRPr="00E61BFA">
        <w:rPr>
          <w:sz w:val="24"/>
          <w:szCs w:val="24"/>
        </w:rPr>
        <w:t xml:space="preserve">AGREEMENT ESTABLISHING </w:t>
      </w:r>
      <w:r w:rsidRPr="00E61BFA">
        <w:rPr>
          <w:spacing w:val="20"/>
          <w:sz w:val="24"/>
          <w:szCs w:val="24"/>
        </w:rPr>
        <w:t>THE INTERNATIONAL INVESTMENT BANK</w:t>
      </w:r>
      <w:bookmarkEnd w:id="0"/>
    </w:p>
    <w:p w:rsidR="0090564A" w:rsidRPr="00E61BFA" w:rsidP="0090564A">
      <w:pPr>
        <w:pStyle w:val="AODocTxt"/>
        <w:bidi w:val="0"/>
        <w:rPr>
          <w:sz w:val="24"/>
          <w:szCs w:val="24"/>
        </w:rPr>
      </w:pPr>
      <w:r w:rsidRPr="00E61BFA">
        <w:rPr>
          <w:sz w:val="24"/>
          <w:szCs w:val="24"/>
        </w:rPr>
        <w:t>The contracting parties, pursuing the effective development of the economies of the member states, have agreed as follows.</w:t>
      </w:r>
    </w:p>
    <w:p w:rsidR="0090564A" w:rsidRPr="00E61BFA" w:rsidP="0090564A">
      <w:pPr>
        <w:pStyle w:val="AOHead2"/>
        <w:numPr>
          <w:ilvl w:val="0"/>
          <w:numId w:val="0"/>
        </w:numPr>
        <w:tabs>
          <w:tab w:val="clear" w:pos="720"/>
        </w:tabs>
        <w:bidi w:val="0"/>
        <w:ind w:left="720" w:hanging="720"/>
        <w:jc w:val="center"/>
        <w:rPr>
          <w:sz w:val="24"/>
          <w:szCs w:val="24"/>
        </w:rPr>
      </w:pPr>
      <w:bookmarkStart w:id="1" w:name="bookmark1"/>
      <w:r w:rsidRPr="00E61BFA">
        <w:rPr>
          <w:sz w:val="24"/>
          <w:szCs w:val="24"/>
        </w:rPr>
        <w:t xml:space="preserve">Article </w:t>
      </w:r>
      <w:bookmarkEnd w:id="1"/>
      <w:r w:rsidRPr="00E61BFA">
        <w:rPr>
          <w:sz w:val="24"/>
          <w:szCs w:val="24"/>
        </w:rPr>
        <w:t>1</w:t>
      </w:r>
    </w:p>
    <w:p w:rsidR="0090564A" w:rsidRPr="00E61BFA" w:rsidP="0090564A">
      <w:pPr>
        <w:pStyle w:val="AODocTxt"/>
        <w:bidi w:val="0"/>
        <w:rPr>
          <w:sz w:val="24"/>
          <w:szCs w:val="24"/>
        </w:rPr>
      </w:pPr>
      <w:r w:rsidRPr="00E61BFA">
        <w:rPr>
          <w:sz w:val="24"/>
          <w:szCs w:val="24"/>
        </w:rPr>
        <w:t>The International Investment Bank (hereinafter the "Bank")</w:t>
      </w:r>
      <w:r w:rsidRPr="00E61BFA">
        <w:rPr>
          <w:sz w:val="24"/>
          <w:szCs w:val="24"/>
        </w:rPr>
        <w:t xml:space="preserve"> is established.</w:t>
      </w:r>
    </w:p>
    <w:p w:rsidR="0090564A" w:rsidRPr="00E61BFA" w:rsidP="0090564A">
      <w:pPr>
        <w:pStyle w:val="AODocTxt"/>
        <w:bidi w:val="0"/>
        <w:rPr>
          <w:sz w:val="24"/>
          <w:szCs w:val="24"/>
        </w:rPr>
      </w:pPr>
      <w:r w:rsidRPr="00E61BFA">
        <w:rPr>
          <w:sz w:val="24"/>
          <w:szCs w:val="24"/>
        </w:rPr>
        <w:t>The contracting parties are the members of the Bank.</w:t>
      </w:r>
    </w:p>
    <w:p w:rsidR="0090564A" w:rsidRPr="00E61BFA" w:rsidP="0090564A">
      <w:pPr>
        <w:pStyle w:val="AODocTxt"/>
        <w:bidi w:val="0"/>
        <w:rPr>
          <w:sz w:val="24"/>
          <w:szCs w:val="24"/>
        </w:rPr>
      </w:pPr>
      <w:r w:rsidRPr="00E61BFA">
        <w:rPr>
          <w:sz w:val="24"/>
          <w:szCs w:val="24"/>
        </w:rPr>
        <w:t>Membership in the Bank shall be open to the states and the international financial organisations, which share the Bank's aims and operating principles and assume the relevant obligations</w:t>
      </w:r>
      <w:r w:rsidRPr="00E61BFA">
        <w:rPr>
          <w:sz w:val="24"/>
          <w:szCs w:val="24"/>
        </w:rPr>
        <w:t xml:space="preserve"> arising out of this Agreement and the Charter.</w:t>
      </w:r>
    </w:p>
    <w:p w:rsidR="0090564A" w:rsidRPr="00E61BFA" w:rsidP="0090564A">
      <w:pPr>
        <w:pStyle w:val="AODocTxt"/>
        <w:bidi w:val="0"/>
        <w:rPr>
          <w:sz w:val="24"/>
          <w:szCs w:val="24"/>
        </w:rPr>
      </w:pPr>
      <w:r w:rsidRPr="00E61BFA">
        <w:rPr>
          <w:sz w:val="24"/>
          <w:szCs w:val="24"/>
        </w:rPr>
        <w:t>The accession process shall be governed by Article 17 of this Agreement.</w:t>
      </w:r>
    </w:p>
    <w:p w:rsidR="0090564A" w:rsidRPr="00E61BFA" w:rsidP="0090564A">
      <w:pPr>
        <w:pStyle w:val="AODocTxt"/>
        <w:bidi w:val="0"/>
        <w:rPr>
          <w:sz w:val="24"/>
          <w:szCs w:val="24"/>
        </w:rPr>
      </w:pPr>
      <w:r w:rsidRPr="00E61BFA">
        <w:rPr>
          <w:sz w:val="24"/>
          <w:szCs w:val="24"/>
        </w:rPr>
        <w:t xml:space="preserve">The Bank shall operate with due respect for the sovereignty of the Bank's member states, protection of the rights and interests of all </w:t>
      </w:r>
      <w:r w:rsidRPr="00E61BFA">
        <w:rPr>
          <w:sz w:val="24"/>
          <w:szCs w:val="24"/>
        </w:rPr>
        <w:t>members of the Bank, and non-discriminatory treatment towards all of the Bank's members.</w:t>
      </w:r>
      <w:bookmarkStart w:id="2" w:name="bookmark2"/>
    </w:p>
    <w:p w:rsidR="0090564A" w:rsidRPr="00E61BFA" w:rsidP="0090564A">
      <w:pPr>
        <w:pStyle w:val="AOHead2"/>
        <w:numPr>
          <w:ilvl w:val="0"/>
          <w:numId w:val="0"/>
        </w:numPr>
        <w:tabs>
          <w:tab w:val="clear" w:pos="720"/>
        </w:tabs>
        <w:bidi w:val="0"/>
        <w:ind w:left="720" w:hanging="720"/>
        <w:jc w:val="center"/>
        <w:rPr>
          <w:sz w:val="24"/>
          <w:szCs w:val="24"/>
        </w:rPr>
      </w:pPr>
      <w:r w:rsidRPr="00E61BFA">
        <w:rPr>
          <w:sz w:val="24"/>
          <w:szCs w:val="24"/>
        </w:rPr>
        <w:t>Article 2</w:t>
      </w:r>
      <w:bookmarkEnd w:id="2"/>
    </w:p>
    <w:p w:rsidR="0090564A" w:rsidRPr="00E61BFA" w:rsidP="0090564A">
      <w:pPr>
        <w:pStyle w:val="AODocTxt"/>
        <w:bidi w:val="0"/>
        <w:rPr>
          <w:sz w:val="24"/>
          <w:szCs w:val="24"/>
        </w:rPr>
      </w:pPr>
      <w:r w:rsidRPr="00E61BFA">
        <w:rPr>
          <w:sz w:val="24"/>
          <w:szCs w:val="24"/>
        </w:rPr>
        <w:t>As a multilateral development institution, the Bank shall primarily focus on promoting economic growth, increasing the competitiveness of national economies,</w:t>
      </w:r>
      <w:r w:rsidRPr="00E61BFA">
        <w:rPr>
          <w:sz w:val="24"/>
          <w:szCs w:val="24"/>
        </w:rPr>
        <w:t xml:space="preserve"> expanding trade and economic ties, and maximising investment interaction opportunities in the interests of the member states.</w:t>
      </w:r>
    </w:p>
    <w:p w:rsidR="0090564A" w:rsidRPr="00E61BFA" w:rsidP="0090564A">
      <w:pPr>
        <w:pStyle w:val="AODocTxt"/>
        <w:bidi w:val="0"/>
        <w:rPr>
          <w:sz w:val="24"/>
          <w:szCs w:val="24"/>
        </w:rPr>
      </w:pPr>
      <w:r w:rsidRPr="00E61BFA">
        <w:rPr>
          <w:sz w:val="24"/>
          <w:szCs w:val="24"/>
        </w:rPr>
        <w:t xml:space="preserve">The Bank's primary objective shall be arranging financing and co-financing </w:t>
      </w:r>
      <w:r w:rsidRPr="00D95ACA">
        <w:rPr>
          <w:sz w:val="24"/>
          <w:szCs w:val="24"/>
        </w:rPr>
        <w:t>in accordance with the generally accepted principles o</w:t>
      </w:r>
      <w:r w:rsidRPr="00D95ACA">
        <w:rPr>
          <w:sz w:val="24"/>
          <w:szCs w:val="24"/>
        </w:rPr>
        <w:t>f banking operations</w:t>
      </w:r>
      <w:r w:rsidRPr="00E61BFA">
        <w:rPr>
          <w:sz w:val="24"/>
          <w:szCs w:val="24"/>
        </w:rPr>
        <w:t xml:space="preserve"> </w:t>
      </w:r>
      <w:r>
        <w:rPr>
          <w:sz w:val="24"/>
          <w:szCs w:val="24"/>
        </w:rPr>
        <w:t xml:space="preserve">and in the interests of social and economic development of the member states </w:t>
      </w:r>
      <w:r w:rsidRPr="00E61BFA">
        <w:rPr>
          <w:sz w:val="24"/>
          <w:szCs w:val="24"/>
        </w:rPr>
        <w:t>for economically viable investment projects and programmes implemented by the Bank's members and organisations operating in the territory of the Bank's member</w:t>
      </w:r>
      <w:r w:rsidRPr="00E61BFA">
        <w:rPr>
          <w:sz w:val="24"/>
          <w:szCs w:val="24"/>
        </w:rPr>
        <w:t xml:space="preserve">s, which are vital for the development and diversification of the economies of the Bank's member states, as well as other projects that conform to the Bank's aims. </w:t>
      </w:r>
    </w:p>
    <w:p w:rsidR="0090564A" w:rsidRPr="00E61BFA" w:rsidP="0090564A">
      <w:pPr>
        <w:pStyle w:val="AODocTxt"/>
        <w:bidi w:val="0"/>
        <w:rPr>
          <w:sz w:val="24"/>
          <w:szCs w:val="24"/>
        </w:rPr>
      </w:pPr>
      <w:r w:rsidRPr="00E61BFA">
        <w:rPr>
          <w:sz w:val="24"/>
          <w:szCs w:val="24"/>
        </w:rPr>
        <w:t>In its operations, the Bank shall be guided by the need to ensure efficient use of its reso</w:t>
      </w:r>
      <w:r w:rsidRPr="00E61BFA">
        <w:rPr>
          <w:sz w:val="24"/>
          <w:szCs w:val="24"/>
        </w:rPr>
        <w:t>urces, to guarantee its ability to pay its obligations, to give due regard for the borrowers' financial position, and to adhere to principles of strict liability for repayment of loans issued by the Bank.</w:t>
      </w:r>
    </w:p>
    <w:p w:rsidR="0090564A" w:rsidRPr="00E61BFA" w:rsidP="0090564A">
      <w:pPr>
        <w:pStyle w:val="AODocTxt"/>
        <w:bidi w:val="0"/>
        <w:rPr>
          <w:sz w:val="24"/>
          <w:szCs w:val="24"/>
        </w:rPr>
      </w:pPr>
      <w:r w:rsidRPr="00E61BFA">
        <w:rPr>
          <w:sz w:val="24"/>
          <w:szCs w:val="24"/>
        </w:rPr>
        <w:t>The Bank shall strive to provide financing for thos</w:t>
      </w:r>
      <w:r w:rsidRPr="00E61BFA">
        <w:rPr>
          <w:sz w:val="24"/>
          <w:szCs w:val="24"/>
        </w:rPr>
        <w:t xml:space="preserve">e projects that feature cutting edge technologies, implement new technological processes, and develop the production of new products. </w:t>
      </w:r>
    </w:p>
    <w:p w:rsidR="0090564A" w:rsidRPr="00E61BFA" w:rsidP="0090564A">
      <w:pPr>
        <w:pStyle w:val="AODocTxt"/>
        <w:bidi w:val="0"/>
        <w:rPr>
          <w:sz w:val="24"/>
          <w:szCs w:val="24"/>
        </w:rPr>
      </w:pPr>
      <w:r w:rsidRPr="00E61BFA">
        <w:rPr>
          <w:sz w:val="24"/>
          <w:szCs w:val="24"/>
        </w:rPr>
        <w:t>In carrying out its activities, the Bank shall undertake prudent measures to mitigate or hedge against credit, exchange r</w:t>
      </w:r>
      <w:r w:rsidRPr="00E61BFA">
        <w:rPr>
          <w:sz w:val="24"/>
          <w:szCs w:val="24"/>
        </w:rPr>
        <w:t xml:space="preserve">ate, and other risks. </w:t>
      </w:r>
    </w:p>
    <w:p w:rsidR="0090564A" w:rsidRPr="00E61BFA" w:rsidP="0090564A">
      <w:pPr>
        <w:pStyle w:val="AODocTxt"/>
        <w:bidi w:val="0"/>
        <w:rPr>
          <w:sz w:val="24"/>
          <w:szCs w:val="24"/>
        </w:rPr>
      </w:pPr>
      <w:r w:rsidRPr="00E61BFA">
        <w:rPr>
          <w:sz w:val="24"/>
          <w:szCs w:val="24"/>
        </w:rPr>
        <w:t>The Bank shall strive to regionally diversify its operations and to support the economies of all of the member states.</w:t>
      </w:r>
    </w:p>
    <w:p w:rsidR="0090564A" w:rsidRPr="00E61BFA" w:rsidP="0090564A">
      <w:pPr>
        <w:pStyle w:val="AOHead2"/>
        <w:numPr>
          <w:ilvl w:val="0"/>
          <w:numId w:val="0"/>
        </w:numPr>
        <w:tabs>
          <w:tab w:val="clear" w:pos="720"/>
        </w:tabs>
        <w:bidi w:val="0"/>
        <w:ind w:left="720" w:hanging="720"/>
        <w:jc w:val="center"/>
        <w:rPr>
          <w:sz w:val="24"/>
          <w:szCs w:val="24"/>
        </w:rPr>
      </w:pPr>
      <w:bookmarkStart w:id="3" w:name="bookmark3"/>
      <w:r w:rsidRPr="00E61BFA">
        <w:rPr>
          <w:sz w:val="24"/>
          <w:szCs w:val="24"/>
        </w:rPr>
        <w:t>Article 3</w:t>
      </w:r>
      <w:bookmarkEnd w:id="3"/>
    </w:p>
    <w:p w:rsidR="0090564A" w:rsidRPr="00E61BFA" w:rsidP="0090564A">
      <w:pPr>
        <w:pStyle w:val="AOAltHead1"/>
        <w:bidi w:val="0"/>
        <w:rPr>
          <w:sz w:val="24"/>
          <w:szCs w:val="24"/>
        </w:rPr>
      </w:pPr>
      <w:r w:rsidRPr="00E61BFA">
        <w:rPr>
          <w:sz w:val="24"/>
          <w:szCs w:val="24"/>
        </w:rPr>
        <w:t xml:space="preserve">The Bank's authorised charter capital shall comprise the quotas allocated among the Bank's members and, </w:t>
      </w:r>
      <w:r w:rsidRPr="00E61BFA">
        <w:rPr>
          <w:sz w:val="24"/>
          <w:szCs w:val="24"/>
        </w:rPr>
        <w:t>where applicable, the unallocated charter capital. The Bank's authorised charter capital shall consist of paid-up charter capital and, where applicable, unpaid charter capital.</w:t>
      </w:r>
    </w:p>
    <w:p w:rsidR="0090564A" w:rsidRPr="00E61BFA" w:rsidP="0090564A">
      <w:pPr>
        <w:pStyle w:val="AOAltHead1"/>
        <w:bidi w:val="0"/>
        <w:rPr>
          <w:sz w:val="24"/>
          <w:szCs w:val="24"/>
        </w:rPr>
      </w:pPr>
      <w:r w:rsidRPr="00E61BFA">
        <w:rPr>
          <w:sz w:val="24"/>
          <w:szCs w:val="24"/>
        </w:rPr>
        <w:t>The unpaid portion of the quotas allocated among members of the Bank shall cons</w:t>
      </w:r>
      <w:r w:rsidRPr="00E61BFA">
        <w:rPr>
          <w:sz w:val="24"/>
          <w:szCs w:val="24"/>
        </w:rPr>
        <w:t>titute callable capital, which may be used to increase the paid-up charter capital in the manner described in the Bank's Charter.</w:t>
      </w:r>
    </w:p>
    <w:p w:rsidR="0090564A" w:rsidRPr="00E61BFA" w:rsidP="0090564A">
      <w:pPr>
        <w:pStyle w:val="AOAltHead1"/>
        <w:bidi w:val="0"/>
        <w:rPr>
          <w:sz w:val="24"/>
          <w:szCs w:val="24"/>
        </w:rPr>
      </w:pPr>
      <w:r w:rsidRPr="00E61BFA">
        <w:rPr>
          <w:sz w:val="24"/>
          <w:szCs w:val="24"/>
        </w:rPr>
        <w:t>The Board of Governors shall determine the size of the authorised charter capital and the distribution of quotas in the author</w:t>
      </w:r>
      <w:r w:rsidRPr="00E61BFA">
        <w:rPr>
          <w:sz w:val="24"/>
          <w:szCs w:val="24"/>
        </w:rPr>
        <w:t>ised charter capital among the members of the Bank.</w:t>
      </w:r>
    </w:p>
    <w:p w:rsidR="0090564A" w:rsidRPr="00E61BFA" w:rsidP="0090564A">
      <w:pPr>
        <w:pStyle w:val="AOAltHead1"/>
        <w:bidi w:val="0"/>
        <w:rPr>
          <w:sz w:val="24"/>
          <w:szCs w:val="24"/>
        </w:rPr>
      </w:pPr>
      <w:r w:rsidRPr="00E61BFA">
        <w:rPr>
          <w:sz w:val="24"/>
          <w:szCs w:val="24"/>
        </w:rPr>
        <w:t xml:space="preserve">The authorised charter capital may be increased upon the accession of a new member of the Bank by the amount of the new member's quota. The amount, manner, and dates for the initial contribution of a new </w:t>
      </w:r>
      <w:r w:rsidRPr="00E61BFA">
        <w:rPr>
          <w:sz w:val="24"/>
          <w:szCs w:val="24"/>
        </w:rPr>
        <w:t>member of the Bank shall be determined by the Board of Governors as agreed upon with the corresponding new member of the Bank.</w:t>
      </w:r>
    </w:p>
    <w:p w:rsidR="0090564A" w:rsidRPr="00E61BFA" w:rsidP="0090564A">
      <w:pPr>
        <w:pStyle w:val="AOAltHead1"/>
        <w:bidi w:val="0"/>
        <w:rPr>
          <w:sz w:val="24"/>
          <w:szCs w:val="24"/>
        </w:rPr>
      </w:pPr>
      <w:r w:rsidRPr="00E61BFA">
        <w:rPr>
          <w:sz w:val="24"/>
          <w:szCs w:val="24"/>
        </w:rPr>
        <w:t>Information on the amount of the authorised charter capital and on the allocation of quotas in the authorised charter capital amo</w:t>
      </w:r>
      <w:r w:rsidRPr="00E61BFA">
        <w:rPr>
          <w:sz w:val="24"/>
          <w:szCs w:val="24"/>
        </w:rPr>
        <w:t xml:space="preserve">ng the Bank's members as of the date of this version hereof is set forth in Appendix No. 1 hereto. </w:t>
      </w:r>
      <w:bookmarkStart w:id="4" w:name="bookmark4"/>
    </w:p>
    <w:p w:rsidR="0090564A" w:rsidRPr="00E61BFA" w:rsidP="0090564A">
      <w:pPr>
        <w:pStyle w:val="AOHead2"/>
        <w:numPr>
          <w:ilvl w:val="0"/>
          <w:numId w:val="0"/>
        </w:numPr>
        <w:tabs>
          <w:tab w:val="clear" w:pos="720"/>
        </w:tabs>
        <w:bidi w:val="0"/>
        <w:ind w:left="720" w:hanging="720"/>
        <w:jc w:val="center"/>
        <w:rPr>
          <w:sz w:val="24"/>
          <w:szCs w:val="24"/>
        </w:rPr>
      </w:pPr>
      <w:r w:rsidRPr="00E61BFA">
        <w:rPr>
          <w:sz w:val="24"/>
          <w:szCs w:val="24"/>
        </w:rPr>
        <w:t>Article 4</w:t>
      </w:r>
      <w:bookmarkEnd w:id="4"/>
    </w:p>
    <w:p w:rsidR="0090564A" w:rsidRPr="00E61BFA" w:rsidP="0090564A">
      <w:pPr>
        <w:pStyle w:val="AODocTxt"/>
        <w:bidi w:val="0"/>
        <w:rPr>
          <w:sz w:val="24"/>
          <w:szCs w:val="24"/>
        </w:rPr>
      </w:pPr>
      <w:r w:rsidRPr="00E61BFA">
        <w:rPr>
          <w:sz w:val="24"/>
          <w:szCs w:val="24"/>
        </w:rPr>
        <w:t>The Bank shall form a capital reserve.</w:t>
      </w:r>
    </w:p>
    <w:p w:rsidR="0090564A" w:rsidRPr="00E61BFA" w:rsidP="0090564A">
      <w:pPr>
        <w:pStyle w:val="AODocTxt"/>
        <w:bidi w:val="0"/>
        <w:rPr>
          <w:sz w:val="24"/>
          <w:szCs w:val="24"/>
        </w:rPr>
      </w:pPr>
      <w:r w:rsidRPr="00E61BFA">
        <w:rPr>
          <w:sz w:val="24"/>
          <w:szCs w:val="24"/>
        </w:rPr>
        <w:t>The Bank may establish its own special purpose funds.</w:t>
      </w:r>
    </w:p>
    <w:p w:rsidR="0090564A" w:rsidRPr="00E61BFA" w:rsidP="0090564A">
      <w:pPr>
        <w:pStyle w:val="AODocTxt"/>
        <w:bidi w:val="0"/>
        <w:rPr>
          <w:sz w:val="24"/>
          <w:szCs w:val="24"/>
        </w:rPr>
      </w:pPr>
      <w:r w:rsidRPr="00E61BFA">
        <w:rPr>
          <w:sz w:val="24"/>
          <w:szCs w:val="24"/>
        </w:rPr>
        <w:t>The Board of Governors shall determine the purpose, s</w:t>
      </w:r>
      <w:r w:rsidRPr="00E61BFA">
        <w:rPr>
          <w:sz w:val="24"/>
          <w:szCs w:val="24"/>
        </w:rPr>
        <w:t>ize, dates, and conditions for establishing and using the capital reserve and the special purpose funds.</w:t>
      </w:r>
      <w:bookmarkStart w:id="5" w:name="bookmark5"/>
    </w:p>
    <w:p w:rsidR="0090564A" w:rsidRPr="00E61BFA" w:rsidP="0090564A">
      <w:pPr>
        <w:pStyle w:val="AOHead2"/>
        <w:numPr>
          <w:ilvl w:val="0"/>
          <w:numId w:val="0"/>
        </w:numPr>
        <w:tabs>
          <w:tab w:val="clear" w:pos="720"/>
        </w:tabs>
        <w:bidi w:val="0"/>
        <w:ind w:left="720" w:hanging="720"/>
        <w:jc w:val="center"/>
        <w:rPr>
          <w:sz w:val="24"/>
          <w:szCs w:val="24"/>
        </w:rPr>
      </w:pPr>
      <w:r w:rsidRPr="00E61BFA">
        <w:rPr>
          <w:sz w:val="24"/>
          <w:szCs w:val="24"/>
        </w:rPr>
        <w:t>Article 5</w:t>
      </w:r>
      <w:bookmarkEnd w:id="5"/>
    </w:p>
    <w:p w:rsidR="0090564A" w:rsidRPr="00E61BFA" w:rsidP="0090564A">
      <w:pPr>
        <w:pStyle w:val="AODocTxt"/>
        <w:bidi w:val="0"/>
        <w:rPr>
          <w:sz w:val="24"/>
          <w:szCs w:val="24"/>
        </w:rPr>
      </w:pPr>
      <w:r w:rsidRPr="00E61BFA">
        <w:rPr>
          <w:sz w:val="24"/>
          <w:szCs w:val="24"/>
        </w:rPr>
        <w:t>On the basis of separate agreements, the Bank may assume obligations to manage special purpose funds established using the resources of inter</w:t>
      </w:r>
      <w:r w:rsidRPr="00E61BFA">
        <w:rPr>
          <w:sz w:val="24"/>
          <w:szCs w:val="24"/>
        </w:rPr>
        <w:t>ested states and organisations in order to handle tasks consistent with the aims of the Bank's activities. The relevant agreements may be concluded by the Bank upon the resolution of the Board of Governors.</w:t>
      </w:r>
      <w:bookmarkStart w:id="6" w:name="bookmark6"/>
    </w:p>
    <w:p w:rsidR="0090564A" w:rsidRPr="00E61BFA" w:rsidP="0090564A">
      <w:pPr>
        <w:pStyle w:val="AOHead2"/>
        <w:numPr>
          <w:ilvl w:val="0"/>
          <w:numId w:val="0"/>
        </w:numPr>
        <w:tabs>
          <w:tab w:val="clear" w:pos="720"/>
        </w:tabs>
        <w:bidi w:val="0"/>
        <w:ind w:left="720" w:hanging="720"/>
        <w:jc w:val="center"/>
        <w:rPr>
          <w:sz w:val="24"/>
          <w:szCs w:val="24"/>
        </w:rPr>
      </w:pPr>
      <w:r w:rsidRPr="00E61BFA">
        <w:rPr>
          <w:sz w:val="24"/>
          <w:szCs w:val="24"/>
        </w:rPr>
        <w:t>Article 6</w:t>
      </w:r>
      <w:bookmarkEnd w:id="6"/>
    </w:p>
    <w:p w:rsidR="0090564A" w:rsidRPr="00E61BFA" w:rsidP="0090564A">
      <w:pPr>
        <w:pStyle w:val="AODocTxt"/>
        <w:bidi w:val="0"/>
        <w:rPr>
          <w:sz w:val="24"/>
          <w:szCs w:val="24"/>
        </w:rPr>
      </w:pPr>
      <w:r w:rsidRPr="00E61BFA">
        <w:rPr>
          <w:sz w:val="24"/>
          <w:szCs w:val="24"/>
        </w:rPr>
        <w:t>The Bank may raise funds by receiving l</w:t>
      </w:r>
      <w:r w:rsidRPr="00E61BFA">
        <w:rPr>
          <w:sz w:val="24"/>
          <w:szCs w:val="24"/>
        </w:rPr>
        <w:t xml:space="preserve">oans and credits, issuing bonds or other securities, and in other forms. </w:t>
      </w:r>
    </w:p>
    <w:p w:rsidR="0090564A" w:rsidRPr="00E61BFA" w:rsidP="0090564A">
      <w:pPr>
        <w:pStyle w:val="AOHead2"/>
        <w:numPr>
          <w:ilvl w:val="0"/>
          <w:numId w:val="0"/>
        </w:numPr>
        <w:tabs>
          <w:tab w:val="clear" w:pos="720"/>
        </w:tabs>
        <w:bidi w:val="0"/>
        <w:ind w:left="720" w:hanging="720"/>
        <w:jc w:val="center"/>
        <w:rPr>
          <w:sz w:val="24"/>
          <w:szCs w:val="24"/>
        </w:rPr>
      </w:pPr>
      <w:r w:rsidRPr="00E61BFA">
        <w:rPr>
          <w:sz w:val="24"/>
          <w:szCs w:val="24"/>
        </w:rPr>
        <w:t>Article 7</w:t>
      </w:r>
    </w:p>
    <w:p w:rsidR="0090564A" w:rsidRPr="00E61BFA" w:rsidP="0090564A">
      <w:pPr>
        <w:pStyle w:val="AOHead1"/>
        <w:numPr>
          <w:numId w:val="25"/>
        </w:numPr>
        <w:bidi w:val="0"/>
        <w:rPr>
          <w:b w:val="0"/>
          <w:sz w:val="24"/>
          <w:szCs w:val="24"/>
        </w:rPr>
      </w:pPr>
      <w:r w:rsidRPr="00E61BFA">
        <w:rPr>
          <w:b w:val="0"/>
          <w:caps w:val="0"/>
          <w:sz w:val="24"/>
          <w:szCs w:val="24"/>
        </w:rPr>
        <w:t>The Bank provides loans to organisations that have the necessary legal capacity</w:t>
      </w:r>
      <w:r w:rsidRPr="00E61BFA">
        <w:rPr>
          <w:b w:val="0"/>
          <w:sz w:val="24"/>
          <w:szCs w:val="24"/>
        </w:rPr>
        <w:t>.</w:t>
      </w:r>
    </w:p>
    <w:p w:rsidR="0090564A" w:rsidRPr="00E61BFA" w:rsidP="0090564A">
      <w:pPr>
        <w:pStyle w:val="AOAltHead1"/>
        <w:bidi w:val="0"/>
        <w:rPr>
          <w:sz w:val="24"/>
          <w:szCs w:val="24"/>
        </w:rPr>
      </w:pPr>
      <w:r w:rsidRPr="00E61BFA">
        <w:rPr>
          <w:sz w:val="24"/>
          <w:szCs w:val="24"/>
        </w:rPr>
        <w:t xml:space="preserve">The Bank may issue guarantees, use its own funds in syndicated lending in relation to </w:t>
      </w:r>
      <w:r w:rsidRPr="00E61BFA">
        <w:rPr>
          <w:sz w:val="24"/>
          <w:szCs w:val="24"/>
        </w:rPr>
        <w:t>projects implemented jointly with international and national financial institutions and banks, carry out securities transactions, acquire equity interests in organisations, and provide consulting services.</w:t>
      </w:r>
      <w:bookmarkStart w:id="7" w:name="bookmark7"/>
    </w:p>
    <w:p w:rsidR="0090564A" w:rsidRPr="00E61BFA" w:rsidP="0090564A">
      <w:pPr>
        <w:pStyle w:val="AOHead2"/>
        <w:numPr>
          <w:ilvl w:val="0"/>
          <w:numId w:val="0"/>
        </w:numPr>
        <w:tabs>
          <w:tab w:val="clear" w:pos="720"/>
        </w:tabs>
        <w:bidi w:val="0"/>
        <w:ind w:left="720" w:hanging="720"/>
        <w:jc w:val="center"/>
        <w:rPr>
          <w:sz w:val="24"/>
          <w:szCs w:val="24"/>
        </w:rPr>
      </w:pPr>
      <w:r w:rsidRPr="00E61BFA">
        <w:rPr>
          <w:sz w:val="24"/>
          <w:szCs w:val="24"/>
        </w:rPr>
        <w:t>Article 8</w:t>
      </w:r>
      <w:bookmarkEnd w:id="7"/>
    </w:p>
    <w:p w:rsidR="0090564A" w:rsidRPr="00E61BFA" w:rsidP="0090564A">
      <w:pPr>
        <w:pStyle w:val="AODocTxt"/>
        <w:bidi w:val="0"/>
        <w:rPr>
          <w:sz w:val="24"/>
          <w:szCs w:val="24"/>
        </w:rPr>
      </w:pPr>
      <w:r w:rsidRPr="00E61BFA">
        <w:rPr>
          <w:sz w:val="24"/>
          <w:szCs w:val="24"/>
        </w:rPr>
        <w:t>The Bank may place its temporarily avail</w:t>
      </w:r>
      <w:r w:rsidRPr="00E61BFA">
        <w:rPr>
          <w:sz w:val="24"/>
          <w:szCs w:val="24"/>
        </w:rPr>
        <w:t>able funds with other banks, buy and sell currencies, gold, and securities, and engage in other banking transactions that conform to the Bank's aims.</w:t>
      </w:r>
      <w:bookmarkStart w:id="8" w:name="bookmark8"/>
    </w:p>
    <w:p w:rsidR="0090564A" w:rsidRPr="00E61BFA" w:rsidP="0090564A">
      <w:pPr>
        <w:pStyle w:val="AOHead2"/>
        <w:numPr>
          <w:ilvl w:val="0"/>
          <w:numId w:val="0"/>
        </w:numPr>
        <w:tabs>
          <w:tab w:val="clear" w:pos="720"/>
        </w:tabs>
        <w:bidi w:val="0"/>
        <w:ind w:left="720" w:hanging="720"/>
        <w:jc w:val="center"/>
        <w:rPr>
          <w:sz w:val="24"/>
          <w:szCs w:val="24"/>
        </w:rPr>
      </w:pPr>
      <w:r w:rsidRPr="00E61BFA">
        <w:rPr>
          <w:sz w:val="24"/>
          <w:szCs w:val="24"/>
        </w:rPr>
        <w:t>Article 9</w:t>
      </w:r>
      <w:bookmarkEnd w:id="8"/>
    </w:p>
    <w:p w:rsidR="0090564A" w:rsidRPr="00E61BFA" w:rsidP="0090564A">
      <w:pPr>
        <w:pStyle w:val="AODocTxt"/>
        <w:bidi w:val="0"/>
        <w:rPr>
          <w:sz w:val="24"/>
          <w:szCs w:val="24"/>
        </w:rPr>
      </w:pPr>
      <w:r w:rsidRPr="00E61BFA">
        <w:rPr>
          <w:sz w:val="24"/>
          <w:szCs w:val="24"/>
        </w:rPr>
        <w:t>The Bank shall operate in an efficient and effective manner so as to avoid any losses.</w:t>
      </w:r>
      <w:bookmarkStart w:id="9" w:name="bookmark9"/>
    </w:p>
    <w:p w:rsidR="0090564A" w:rsidRPr="00E61BFA" w:rsidP="0090564A">
      <w:pPr>
        <w:pStyle w:val="AOHead2"/>
        <w:numPr>
          <w:ilvl w:val="0"/>
          <w:numId w:val="0"/>
        </w:numPr>
        <w:tabs>
          <w:tab w:val="clear" w:pos="720"/>
        </w:tabs>
        <w:bidi w:val="0"/>
        <w:ind w:left="720" w:hanging="720"/>
        <w:jc w:val="center"/>
        <w:rPr>
          <w:sz w:val="24"/>
          <w:szCs w:val="24"/>
        </w:rPr>
      </w:pPr>
      <w:r w:rsidRPr="00E61BFA">
        <w:rPr>
          <w:sz w:val="24"/>
          <w:szCs w:val="24"/>
        </w:rPr>
        <w:t>Article 10</w:t>
      </w:r>
      <w:bookmarkEnd w:id="9"/>
    </w:p>
    <w:p w:rsidR="0090564A" w:rsidRPr="00E61BFA" w:rsidP="0090564A">
      <w:pPr>
        <w:pStyle w:val="AODocTxt"/>
        <w:bidi w:val="0"/>
        <w:rPr>
          <w:sz w:val="24"/>
          <w:szCs w:val="24"/>
        </w:rPr>
      </w:pPr>
      <w:r w:rsidRPr="00E61BFA">
        <w:rPr>
          <w:sz w:val="24"/>
          <w:szCs w:val="24"/>
        </w:rPr>
        <w:t>The Bank may contact and establish business relations with international financial organisations and other international institutions, economic organisations of the Bank's member states, and other banks and organisations,</w:t>
      </w:r>
      <w:r w:rsidRPr="00E61BFA">
        <w:rPr>
          <w:sz w:val="24"/>
          <w:szCs w:val="24"/>
        </w:rPr>
        <w:t xml:space="preserve"> </w:t>
      </w:r>
      <w:r w:rsidRPr="00E61BFA">
        <w:rPr>
          <w:sz w:val="24"/>
          <w:szCs w:val="24"/>
        </w:rPr>
        <w:t>in each case on the basis of equ</w:t>
      </w:r>
      <w:r w:rsidRPr="00E61BFA">
        <w:rPr>
          <w:sz w:val="24"/>
          <w:szCs w:val="24"/>
        </w:rPr>
        <w:t>ality of the parties.</w:t>
      </w:r>
      <w:bookmarkStart w:id="10" w:name="bookmark10"/>
    </w:p>
    <w:p w:rsidR="0090564A" w:rsidRPr="00E61BFA" w:rsidP="0090564A">
      <w:pPr>
        <w:pStyle w:val="AOHead2"/>
        <w:numPr>
          <w:ilvl w:val="0"/>
          <w:numId w:val="0"/>
        </w:numPr>
        <w:tabs>
          <w:tab w:val="clear" w:pos="720"/>
        </w:tabs>
        <w:bidi w:val="0"/>
        <w:ind w:left="720" w:hanging="720"/>
        <w:jc w:val="center"/>
        <w:rPr>
          <w:sz w:val="24"/>
          <w:szCs w:val="24"/>
        </w:rPr>
      </w:pPr>
      <w:r w:rsidRPr="00E61BFA">
        <w:rPr>
          <w:sz w:val="24"/>
          <w:szCs w:val="24"/>
        </w:rPr>
        <w:t>Article 11</w:t>
      </w:r>
      <w:bookmarkEnd w:id="10"/>
    </w:p>
    <w:p w:rsidR="0090564A" w:rsidRPr="00E61BFA" w:rsidP="0090564A">
      <w:pPr>
        <w:pStyle w:val="AOHead1"/>
        <w:numPr>
          <w:numId w:val="26"/>
        </w:numPr>
        <w:bidi w:val="0"/>
        <w:rPr>
          <w:b w:val="0"/>
          <w:sz w:val="24"/>
          <w:szCs w:val="24"/>
        </w:rPr>
      </w:pPr>
      <w:r w:rsidRPr="00E61BFA">
        <w:rPr>
          <w:b w:val="0"/>
          <w:caps w:val="0"/>
          <w:sz w:val="24"/>
          <w:szCs w:val="24"/>
        </w:rPr>
        <w:t xml:space="preserve">The Bank shall be recognised as an international organisation. The Bank shall possess full legal personality and, in particular, the full legal capacity required to perform its functions and achieve its aims in accordance </w:t>
      </w:r>
      <w:r w:rsidRPr="00E61BFA">
        <w:rPr>
          <w:b w:val="0"/>
          <w:caps w:val="0"/>
          <w:sz w:val="24"/>
          <w:szCs w:val="24"/>
        </w:rPr>
        <w:t>with the provisions of this Agreement and the Charter of the Bank.</w:t>
      </w:r>
    </w:p>
    <w:p w:rsidR="0090564A" w:rsidRPr="00E61BFA" w:rsidP="0090564A">
      <w:pPr>
        <w:pStyle w:val="AOHead1"/>
        <w:numPr>
          <w:numId w:val="26"/>
        </w:numPr>
        <w:bidi w:val="0"/>
        <w:rPr>
          <w:b w:val="0"/>
          <w:sz w:val="24"/>
          <w:szCs w:val="24"/>
        </w:rPr>
      </w:pPr>
      <w:r w:rsidRPr="00E61BFA">
        <w:rPr>
          <w:b w:val="0"/>
          <w:caps w:val="0"/>
          <w:sz w:val="24"/>
          <w:szCs w:val="24"/>
        </w:rPr>
        <w:t>In the territory of each of the Bank's member states, the Bank, the representatives of the members in the Board of Governors and the Board of Directors, and the officers and employees of th</w:t>
      </w:r>
      <w:r w:rsidRPr="00E61BFA">
        <w:rPr>
          <w:b w:val="0"/>
          <w:caps w:val="0"/>
          <w:sz w:val="24"/>
          <w:szCs w:val="24"/>
        </w:rPr>
        <w:t>e Bank shall enjoy the privileges and immunities necessary to perform the functions and achieve the aims set forth in this Agreement and the Bank's Charter. Said privileges and immunities are defined in Articles 13, 14 and 15 of this Agreement</w:t>
      </w:r>
      <w:r w:rsidRPr="00E61BFA">
        <w:rPr>
          <w:b w:val="0"/>
          <w:sz w:val="24"/>
          <w:szCs w:val="24"/>
        </w:rPr>
        <w:t>.</w:t>
      </w:r>
    </w:p>
    <w:p w:rsidR="0090564A" w:rsidRPr="00E61BFA" w:rsidP="0090564A">
      <w:pPr>
        <w:pStyle w:val="AOHead1"/>
        <w:numPr>
          <w:numId w:val="26"/>
        </w:numPr>
        <w:bidi w:val="0"/>
        <w:rPr>
          <w:b w:val="0"/>
          <w:sz w:val="24"/>
          <w:szCs w:val="24"/>
        </w:rPr>
      </w:pPr>
      <w:r w:rsidRPr="00E61BFA">
        <w:rPr>
          <w:b w:val="0"/>
          <w:caps w:val="0"/>
          <w:sz w:val="24"/>
          <w:szCs w:val="24"/>
        </w:rPr>
        <w:t>The Bank ma</w:t>
      </w:r>
      <w:r w:rsidRPr="00E61BFA">
        <w:rPr>
          <w:b w:val="0"/>
          <w:caps w:val="0"/>
          <w:sz w:val="24"/>
          <w:szCs w:val="24"/>
        </w:rPr>
        <w:t>y open branches and representative offices and establish subsidiaries in the territory of the state where it has its seat, as well as in the territory of other states.</w:t>
      </w:r>
    </w:p>
    <w:p w:rsidR="0090564A" w:rsidRPr="00E61BFA" w:rsidP="0090564A">
      <w:pPr>
        <w:pStyle w:val="AOHead1"/>
        <w:numPr>
          <w:numId w:val="0"/>
        </w:numPr>
        <w:tabs>
          <w:tab w:val="clear" w:pos="720"/>
        </w:tabs>
        <w:bidi w:val="0"/>
        <w:ind w:left="720" w:firstLine="0"/>
        <w:rPr>
          <w:b w:val="0"/>
          <w:sz w:val="24"/>
          <w:szCs w:val="24"/>
        </w:rPr>
      </w:pPr>
      <w:r w:rsidRPr="00E61BFA">
        <w:rPr>
          <w:b w:val="0"/>
          <w:caps w:val="0"/>
          <w:sz w:val="24"/>
          <w:szCs w:val="24"/>
        </w:rPr>
        <w:t>The legal relations between the Bank and the state where the Bank</w:t>
      </w:r>
      <w:r w:rsidRPr="00E61BFA">
        <w:rPr>
          <w:rFonts w:hint="default"/>
          <w:b w:val="0"/>
          <w:caps w:val="0"/>
          <w:sz w:val="24"/>
          <w:szCs w:val="24"/>
        </w:rPr>
        <w:t>’</w:t>
      </w:r>
      <w:r w:rsidRPr="00E61BFA">
        <w:rPr>
          <w:rFonts w:hint="default"/>
          <w:b w:val="0"/>
          <w:caps w:val="0"/>
          <w:sz w:val="24"/>
          <w:szCs w:val="24"/>
        </w:rPr>
        <w:t>s seat, its branches a</w:t>
      </w:r>
      <w:r w:rsidRPr="00E61BFA">
        <w:rPr>
          <w:rFonts w:hint="default"/>
          <w:b w:val="0"/>
          <w:caps w:val="0"/>
          <w:sz w:val="24"/>
          <w:szCs w:val="24"/>
        </w:rPr>
        <w:t>nd representative offices are located, shall be governed by the agreements entered into between the Bank and the corresponding state.</w:t>
      </w:r>
    </w:p>
    <w:p w:rsidR="0090564A" w:rsidRPr="00E61BFA" w:rsidP="0090564A">
      <w:pPr>
        <w:pStyle w:val="AOHead1"/>
        <w:numPr>
          <w:numId w:val="26"/>
        </w:numPr>
        <w:bidi w:val="0"/>
        <w:rPr>
          <w:b w:val="0"/>
          <w:caps w:val="0"/>
          <w:sz w:val="24"/>
          <w:szCs w:val="24"/>
        </w:rPr>
      </w:pPr>
      <w:r w:rsidRPr="00E61BFA">
        <w:rPr>
          <w:b w:val="0"/>
          <w:caps w:val="0"/>
          <w:sz w:val="24"/>
          <w:szCs w:val="24"/>
        </w:rPr>
        <w:t>The Bank shall be liable for its obligations with all its assets.</w:t>
      </w:r>
    </w:p>
    <w:p w:rsidR="0090564A" w:rsidRPr="00E61BFA" w:rsidP="0090564A">
      <w:pPr>
        <w:pStyle w:val="AOHead1"/>
        <w:numPr>
          <w:numId w:val="0"/>
        </w:numPr>
        <w:tabs>
          <w:tab w:val="clear" w:pos="720"/>
        </w:tabs>
        <w:bidi w:val="0"/>
        <w:ind w:left="720" w:firstLine="0"/>
        <w:rPr>
          <w:sz w:val="24"/>
          <w:szCs w:val="24"/>
        </w:rPr>
      </w:pPr>
      <w:r w:rsidRPr="00E61BFA">
        <w:rPr>
          <w:b w:val="0"/>
          <w:caps w:val="0"/>
          <w:sz w:val="24"/>
          <w:szCs w:val="24"/>
        </w:rPr>
        <w:t>The Bank shall not be liable for its members' obligation</w:t>
      </w:r>
      <w:r w:rsidRPr="00E61BFA">
        <w:rPr>
          <w:b w:val="0"/>
          <w:caps w:val="0"/>
          <w:sz w:val="24"/>
          <w:szCs w:val="24"/>
        </w:rPr>
        <w:t>s, nor shall the Bank's members be liable for the Bank's obligations.</w:t>
      </w:r>
      <w:bookmarkStart w:id="11" w:name="bookmark11"/>
    </w:p>
    <w:p w:rsidR="0090564A" w:rsidRPr="00E61BFA" w:rsidP="0090564A">
      <w:pPr>
        <w:pStyle w:val="AOHead2"/>
        <w:numPr>
          <w:ilvl w:val="0"/>
          <w:numId w:val="0"/>
        </w:numPr>
        <w:tabs>
          <w:tab w:val="clear" w:pos="720"/>
        </w:tabs>
        <w:bidi w:val="0"/>
        <w:ind w:left="720" w:hanging="720"/>
        <w:jc w:val="center"/>
        <w:rPr>
          <w:sz w:val="24"/>
          <w:szCs w:val="24"/>
        </w:rPr>
      </w:pPr>
      <w:r w:rsidRPr="00E61BFA">
        <w:rPr>
          <w:sz w:val="24"/>
          <w:szCs w:val="24"/>
        </w:rPr>
        <w:t>Article 12</w:t>
      </w:r>
      <w:bookmarkEnd w:id="11"/>
    </w:p>
    <w:p w:rsidR="0090564A" w:rsidRPr="00E61BFA" w:rsidP="0090564A">
      <w:pPr>
        <w:pStyle w:val="AODocTxt"/>
        <w:bidi w:val="0"/>
        <w:rPr>
          <w:sz w:val="24"/>
          <w:szCs w:val="24"/>
        </w:rPr>
      </w:pPr>
      <w:r w:rsidRPr="00E61BFA">
        <w:rPr>
          <w:sz w:val="24"/>
          <w:szCs w:val="24"/>
        </w:rPr>
        <w:t>The Bank's operations shall be governed by this Agreement and the Bank's Charter, the text of which forms an integral part of this Agreement and has been attached to this Agre</w:t>
      </w:r>
      <w:r w:rsidRPr="00E61BFA">
        <w:rPr>
          <w:sz w:val="24"/>
          <w:szCs w:val="24"/>
        </w:rPr>
        <w:t>ement as Appendix No. 2, as well as by any of the Bank's other regulations.</w:t>
      </w:r>
    </w:p>
    <w:p w:rsidR="0090564A" w:rsidRPr="00E61BFA" w:rsidP="0090564A">
      <w:pPr>
        <w:pStyle w:val="AOHead2"/>
        <w:numPr>
          <w:ilvl w:val="0"/>
          <w:numId w:val="0"/>
        </w:numPr>
        <w:tabs>
          <w:tab w:val="clear" w:pos="720"/>
        </w:tabs>
        <w:bidi w:val="0"/>
        <w:ind w:left="720" w:hanging="720"/>
        <w:jc w:val="center"/>
        <w:rPr>
          <w:sz w:val="24"/>
          <w:szCs w:val="24"/>
        </w:rPr>
      </w:pPr>
      <w:bookmarkStart w:id="12" w:name="bookmark12"/>
      <w:r w:rsidRPr="00E61BFA">
        <w:rPr>
          <w:sz w:val="24"/>
          <w:szCs w:val="24"/>
        </w:rPr>
        <w:t>Article 13</w:t>
      </w:r>
      <w:bookmarkEnd w:id="12"/>
    </w:p>
    <w:p w:rsidR="0090564A" w:rsidRPr="00E61BFA" w:rsidP="0090564A">
      <w:pPr>
        <w:pStyle w:val="AOHead1"/>
        <w:numPr>
          <w:numId w:val="27"/>
        </w:numPr>
        <w:bidi w:val="0"/>
        <w:rPr>
          <w:b w:val="0"/>
          <w:sz w:val="24"/>
          <w:szCs w:val="24"/>
        </w:rPr>
      </w:pPr>
      <w:r w:rsidRPr="00E61BFA">
        <w:rPr>
          <w:b w:val="0"/>
          <w:caps w:val="0"/>
          <w:sz w:val="24"/>
          <w:szCs w:val="24"/>
        </w:rPr>
        <w:t>The Bank, its property and assets, its archives and documents, wherever located and whoever possessed by, as well as the Bank's operations, shall be immune from any form</w:t>
      </w:r>
      <w:r w:rsidRPr="00E61BFA">
        <w:rPr>
          <w:b w:val="0"/>
          <w:caps w:val="0"/>
          <w:sz w:val="24"/>
          <w:szCs w:val="24"/>
        </w:rPr>
        <w:t xml:space="preserve"> of administrative or court proceedings, with the exception of those cases where the Bank has waived immunity.</w:t>
      </w:r>
    </w:p>
    <w:p w:rsidR="0090564A" w:rsidRPr="00E61BFA" w:rsidP="0090564A">
      <w:pPr>
        <w:pStyle w:val="AOAltHead1"/>
        <w:bidi w:val="0"/>
        <w:rPr>
          <w:sz w:val="24"/>
          <w:szCs w:val="24"/>
        </w:rPr>
      </w:pPr>
      <w:r w:rsidRPr="00E61BFA">
        <w:rPr>
          <w:sz w:val="24"/>
          <w:szCs w:val="24"/>
        </w:rPr>
        <w:t>The premises of the Bank and of its branches and representative offices, as well as the Bank's archives and documents, shall be inviolable in the</w:t>
      </w:r>
      <w:r w:rsidRPr="00E61BFA">
        <w:rPr>
          <w:sz w:val="24"/>
          <w:szCs w:val="24"/>
        </w:rPr>
        <w:t xml:space="preserve"> territory of any of the Bank's member states.</w:t>
      </w:r>
    </w:p>
    <w:p w:rsidR="0090564A" w:rsidRPr="00E61BFA" w:rsidP="0090564A">
      <w:pPr>
        <w:pStyle w:val="AOAltHead1"/>
        <w:bidi w:val="0"/>
        <w:rPr>
          <w:sz w:val="24"/>
          <w:szCs w:val="24"/>
        </w:rPr>
      </w:pPr>
      <w:r w:rsidRPr="00E61BFA">
        <w:rPr>
          <w:sz w:val="24"/>
          <w:szCs w:val="24"/>
        </w:rPr>
        <w:t>Within the scope of its official activities, in the territory of its member states, the Bank shall:</w:t>
      </w:r>
    </w:p>
    <w:p w:rsidR="0090564A" w:rsidRPr="00E61BFA" w:rsidP="0090564A">
      <w:pPr>
        <w:pStyle w:val="AODocTxt"/>
        <w:numPr>
          <w:numId w:val="28"/>
        </w:numPr>
        <w:bidi w:val="0"/>
        <w:ind w:left="1440" w:hanging="731"/>
        <w:rPr>
          <w:sz w:val="24"/>
          <w:szCs w:val="24"/>
        </w:rPr>
      </w:pPr>
      <w:r w:rsidRPr="00E61BFA">
        <w:rPr>
          <w:sz w:val="24"/>
          <w:szCs w:val="24"/>
        </w:rPr>
        <w:t>be immune from any and all taxes or fees, whether national or local, except for specific service fees;</w:t>
      </w:r>
    </w:p>
    <w:p w:rsidR="0090564A" w:rsidRPr="00E61BFA" w:rsidP="0090564A">
      <w:pPr>
        <w:pStyle w:val="AODocTxt"/>
        <w:numPr>
          <w:numId w:val="28"/>
        </w:numPr>
        <w:bidi w:val="0"/>
        <w:ind w:hanging="11"/>
        <w:rPr>
          <w:sz w:val="24"/>
          <w:szCs w:val="24"/>
        </w:rPr>
      </w:pPr>
      <w:r w:rsidRPr="00E61BFA">
        <w:rPr>
          <w:sz w:val="24"/>
          <w:szCs w:val="24"/>
        </w:rPr>
        <w:t>be fre</w:t>
      </w:r>
      <w:r w:rsidRPr="00E61BFA">
        <w:rPr>
          <w:sz w:val="24"/>
          <w:szCs w:val="24"/>
        </w:rPr>
        <w:t>e from any obligations to pay, withhold, or collect any taxes;</w:t>
      </w:r>
    </w:p>
    <w:p w:rsidR="0090564A" w:rsidRPr="00E61BFA" w:rsidP="0090564A">
      <w:pPr>
        <w:pStyle w:val="AODocTxt"/>
        <w:numPr>
          <w:numId w:val="28"/>
        </w:numPr>
        <w:bidi w:val="0"/>
        <w:ind w:left="1440" w:hanging="731"/>
        <w:rPr>
          <w:sz w:val="24"/>
          <w:szCs w:val="24"/>
        </w:rPr>
      </w:pPr>
      <w:r w:rsidRPr="00E61BFA">
        <w:rPr>
          <w:sz w:val="24"/>
          <w:szCs w:val="24"/>
        </w:rPr>
        <w:t>be immune from any customs duties or taxes or fees or any import or export restrictions in relation to goods intended for official use; and</w:t>
      </w:r>
    </w:p>
    <w:p w:rsidR="0090564A" w:rsidRPr="00E61BFA" w:rsidP="0090564A">
      <w:pPr>
        <w:pStyle w:val="AODocTxt"/>
        <w:numPr>
          <w:numId w:val="28"/>
        </w:numPr>
        <w:bidi w:val="0"/>
        <w:ind w:left="1440" w:hanging="731"/>
        <w:rPr>
          <w:sz w:val="24"/>
          <w:szCs w:val="24"/>
        </w:rPr>
      </w:pPr>
      <w:r w:rsidRPr="00E61BFA">
        <w:rPr>
          <w:sz w:val="24"/>
          <w:szCs w:val="24"/>
        </w:rPr>
        <w:t>enjoy all benefits with regard to priority ranking, t</w:t>
      </w:r>
      <w:r w:rsidRPr="00E61BFA">
        <w:rPr>
          <w:sz w:val="24"/>
          <w:szCs w:val="24"/>
        </w:rPr>
        <w:t>ariffs and rates of postal, telegraphic, and telephone communications offered to other international organisations and diplomatic missions in the corresponding state.</w:t>
      </w:r>
      <w:bookmarkStart w:id="13" w:name="bookmark13"/>
    </w:p>
    <w:p w:rsidR="0090564A" w:rsidRPr="00E61BFA" w:rsidP="0090564A">
      <w:pPr>
        <w:pStyle w:val="AOAltHead1"/>
        <w:tabs>
          <w:tab w:val="clear" w:pos="720"/>
        </w:tabs>
        <w:bidi w:val="0"/>
        <w:rPr>
          <w:sz w:val="24"/>
          <w:szCs w:val="24"/>
        </w:rPr>
      </w:pPr>
      <w:r w:rsidRPr="00E61BFA">
        <w:rPr>
          <w:sz w:val="24"/>
          <w:szCs w:val="24"/>
        </w:rPr>
        <w:t>Goods acquired or imported and exempted from fees, taxes, and customs duties under this A</w:t>
      </w:r>
      <w:r w:rsidRPr="00E61BFA">
        <w:rPr>
          <w:sz w:val="24"/>
          <w:szCs w:val="24"/>
        </w:rPr>
        <w:t>rticle shall not be sold, hired out, lent or given away against payment or free of charge, except in accordance with conditions laid down by the member states which have granted corresponding exemptions.</w:t>
      </w:r>
    </w:p>
    <w:p w:rsidR="0090564A" w:rsidRPr="00E61BFA" w:rsidP="0090564A">
      <w:pPr>
        <w:pStyle w:val="AOHead2"/>
        <w:numPr>
          <w:ilvl w:val="0"/>
          <w:numId w:val="0"/>
        </w:numPr>
        <w:tabs>
          <w:tab w:val="clear" w:pos="720"/>
        </w:tabs>
        <w:bidi w:val="0"/>
        <w:ind w:left="720" w:hanging="720"/>
        <w:jc w:val="center"/>
        <w:rPr>
          <w:sz w:val="24"/>
          <w:szCs w:val="24"/>
        </w:rPr>
      </w:pPr>
      <w:r w:rsidRPr="00E61BFA">
        <w:rPr>
          <w:sz w:val="24"/>
          <w:szCs w:val="24"/>
        </w:rPr>
        <w:t>Article 14</w:t>
      </w:r>
      <w:bookmarkEnd w:id="13"/>
    </w:p>
    <w:p w:rsidR="0090564A" w:rsidRPr="00E61BFA" w:rsidP="0090564A">
      <w:pPr>
        <w:pStyle w:val="AOHead1"/>
        <w:numPr>
          <w:numId w:val="29"/>
        </w:numPr>
        <w:bidi w:val="0"/>
        <w:rPr>
          <w:b w:val="0"/>
          <w:sz w:val="24"/>
          <w:szCs w:val="24"/>
        </w:rPr>
      </w:pPr>
      <w:r w:rsidRPr="00E61BFA">
        <w:rPr>
          <w:b w:val="0"/>
          <w:caps w:val="0"/>
          <w:sz w:val="24"/>
          <w:szCs w:val="24"/>
        </w:rPr>
        <w:t>In performing</w:t>
      </w:r>
      <w:r w:rsidRPr="00E61BFA">
        <w:rPr>
          <w:caps w:val="0"/>
          <w:sz w:val="24"/>
          <w:szCs w:val="24"/>
        </w:rPr>
        <w:t xml:space="preserve"> </w:t>
      </w:r>
      <w:r w:rsidRPr="00E61BFA">
        <w:rPr>
          <w:b w:val="0"/>
          <w:caps w:val="0"/>
          <w:sz w:val="24"/>
          <w:szCs w:val="24"/>
        </w:rPr>
        <w:t xml:space="preserve">their official duties, </w:t>
      </w:r>
      <w:r w:rsidRPr="00E61BFA">
        <w:rPr>
          <w:b w:val="0"/>
          <w:caps w:val="0"/>
          <w:sz w:val="24"/>
          <w:szCs w:val="24"/>
        </w:rPr>
        <w:t>representatives of the members of the Bank in the Board of Governors, as well as their deputies, shall enjoy the following privileges and immunities in the territory of each of the Bank's member states:</w:t>
      </w:r>
    </w:p>
    <w:p w:rsidR="0090564A" w:rsidRPr="00E61BFA" w:rsidP="0090564A">
      <w:pPr>
        <w:pStyle w:val="AODocTxt"/>
        <w:numPr>
          <w:numId w:val="30"/>
        </w:numPr>
        <w:bidi w:val="0"/>
        <w:ind w:left="1440" w:hanging="731"/>
        <w:rPr>
          <w:sz w:val="24"/>
          <w:szCs w:val="24"/>
        </w:rPr>
      </w:pPr>
      <w:r w:rsidRPr="00E61BFA">
        <w:rPr>
          <w:sz w:val="24"/>
          <w:szCs w:val="24"/>
        </w:rPr>
        <w:t>immunity from any court or administrative proceedings</w:t>
      </w:r>
      <w:r w:rsidRPr="00E61BFA">
        <w:rPr>
          <w:sz w:val="24"/>
          <w:szCs w:val="24"/>
        </w:rPr>
        <w:t xml:space="preserve"> with respect to any actions taken by them in their official capacity. This immunity shall not apply to civil liability in cases of damage arising from road traffic accidents;</w:t>
      </w:r>
    </w:p>
    <w:p w:rsidR="0090564A" w:rsidRPr="00E61BFA" w:rsidP="0090564A">
      <w:pPr>
        <w:pStyle w:val="AODocTxt"/>
        <w:numPr>
          <w:numId w:val="30"/>
        </w:numPr>
        <w:bidi w:val="0"/>
        <w:ind w:left="1440" w:hanging="731"/>
        <w:rPr>
          <w:sz w:val="24"/>
          <w:szCs w:val="24"/>
        </w:rPr>
      </w:pPr>
      <w:r w:rsidRPr="00E61BFA">
        <w:rPr>
          <w:sz w:val="24"/>
          <w:szCs w:val="24"/>
        </w:rPr>
        <w:t>personal baggage customs privileges equal to those attributable to the correspon</w:t>
      </w:r>
      <w:r w:rsidRPr="00E61BFA">
        <w:rPr>
          <w:sz w:val="24"/>
          <w:szCs w:val="24"/>
        </w:rPr>
        <w:t>ding rank of diplomatic officials in the relevant state;</w:t>
      </w:r>
    </w:p>
    <w:p w:rsidR="0090564A" w:rsidRPr="00E61BFA" w:rsidP="0090564A">
      <w:pPr>
        <w:pStyle w:val="AODocTxt"/>
        <w:numPr>
          <w:numId w:val="30"/>
        </w:numPr>
        <w:bidi w:val="0"/>
        <w:ind w:left="1440" w:hanging="731"/>
        <w:rPr>
          <w:sz w:val="24"/>
          <w:szCs w:val="24"/>
        </w:rPr>
      </w:pPr>
      <w:r w:rsidRPr="00E61BFA">
        <w:rPr>
          <w:sz w:val="24"/>
          <w:szCs w:val="24"/>
        </w:rPr>
        <w:t>exemption from direct taxes or charges with respect to any amounts paid to the representatives or their deputies by the relevant member that appointed them; and</w:t>
      </w:r>
    </w:p>
    <w:p w:rsidR="0090564A" w:rsidRPr="00E61BFA" w:rsidP="0090564A">
      <w:pPr>
        <w:pStyle w:val="AODocTxt"/>
        <w:numPr>
          <w:numId w:val="30"/>
        </w:numPr>
        <w:bidi w:val="0"/>
        <w:ind w:hanging="11"/>
        <w:rPr>
          <w:sz w:val="24"/>
          <w:szCs w:val="24"/>
        </w:rPr>
      </w:pPr>
      <w:r w:rsidRPr="00E61BFA">
        <w:rPr>
          <w:sz w:val="24"/>
          <w:szCs w:val="24"/>
        </w:rPr>
        <w:t>exemption from any national service ob</w:t>
      </w:r>
      <w:r w:rsidRPr="00E61BFA">
        <w:rPr>
          <w:sz w:val="24"/>
          <w:szCs w:val="24"/>
        </w:rPr>
        <w:t>ligations.</w:t>
      </w:r>
    </w:p>
    <w:p w:rsidR="0090564A" w:rsidRPr="00E61BFA" w:rsidP="0090564A">
      <w:pPr>
        <w:pStyle w:val="AOAltHead1"/>
        <w:bidi w:val="0"/>
        <w:rPr>
          <w:sz w:val="24"/>
          <w:szCs w:val="24"/>
        </w:rPr>
      </w:pPr>
      <w:r w:rsidRPr="00E61BFA">
        <w:rPr>
          <w:sz w:val="24"/>
          <w:szCs w:val="24"/>
        </w:rPr>
        <w:t xml:space="preserve">A member of the Bank shall be obliged to waive any privileges or immunities granted to its representative in the Board of Governors or its deputy where it considers those privileges or immunities would obstruct justice and can be waived with no </w:t>
      </w:r>
      <w:r w:rsidRPr="00E61BFA">
        <w:rPr>
          <w:sz w:val="24"/>
          <w:szCs w:val="24"/>
        </w:rPr>
        <w:t>detriment to the Bank's interests, to the extent and on the terms and conditions that it considers would satisfy the Bank's interests.</w:t>
      </w:r>
    </w:p>
    <w:p w:rsidR="0090564A" w:rsidRPr="00E61BFA" w:rsidP="0090564A">
      <w:pPr>
        <w:pStyle w:val="AOAltHead1"/>
        <w:bidi w:val="0"/>
        <w:rPr>
          <w:sz w:val="24"/>
          <w:szCs w:val="24"/>
        </w:rPr>
      </w:pPr>
      <w:r w:rsidRPr="00E61BFA">
        <w:rPr>
          <w:sz w:val="24"/>
          <w:szCs w:val="24"/>
        </w:rPr>
        <w:t>Clause 1 of this Article shall not apply to relationships between a representative of a member of the Bank in the Board o</w:t>
      </w:r>
      <w:r w:rsidRPr="00E61BFA">
        <w:rPr>
          <w:sz w:val="24"/>
          <w:szCs w:val="24"/>
        </w:rPr>
        <w:t xml:space="preserve">f Governors as well as </w:t>
      </w:r>
      <w:r>
        <w:rPr>
          <w:sz w:val="24"/>
          <w:szCs w:val="24"/>
          <w:lang w:val="en-US"/>
        </w:rPr>
        <w:t>his/her</w:t>
      </w:r>
      <w:r w:rsidRPr="00E61BFA">
        <w:rPr>
          <w:sz w:val="24"/>
          <w:szCs w:val="24"/>
        </w:rPr>
        <w:t xml:space="preserve"> deputy and the authorities of the state of which they are citizens.</w:t>
      </w:r>
    </w:p>
    <w:p w:rsidR="0090564A" w:rsidRPr="00E61BFA" w:rsidP="0090564A">
      <w:pPr>
        <w:pStyle w:val="AOHead2"/>
        <w:numPr>
          <w:ilvl w:val="0"/>
          <w:numId w:val="0"/>
        </w:numPr>
        <w:tabs>
          <w:tab w:val="clear" w:pos="720"/>
        </w:tabs>
        <w:bidi w:val="0"/>
        <w:ind w:left="720" w:hanging="720"/>
        <w:jc w:val="center"/>
        <w:rPr>
          <w:sz w:val="24"/>
          <w:szCs w:val="24"/>
        </w:rPr>
      </w:pPr>
      <w:bookmarkStart w:id="14" w:name="bookmark14"/>
      <w:r w:rsidRPr="00E61BFA">
        <w:rPr>
          <w:sz w:val="24"/>
          <w:szCs w:val="24"/>
        </w:rPr>
        <w:t>Article 15</w:t>
      </w:r>
      <w:bookmarkEnd w:id="14"/>
    </w:p>
    <w:p w:rsidR="0090564A" w:rsidRPr="00E61BFA" w:rsidP="0090564A">
      <w:pPr>
        <w:pStyle w:val="AOHead1"/>
        <w:numPr>
          <w:numId w:val="31"/>
        </w:numPr>
        <w:bidi w:val="0"/>
        <w:rPr>
          <w:b w:val="0"/>
          <w:sz w:val="24"/>
          <w:szCs w:val="24"/>
        </w:rPr>
      </w:pPr>
      <w:r w:rsidRPr="00E61BFA">
        <w:rPr>
          <w:b w:val="0"/>
          <w:caps w:val="0"/>
          <w:sz w:val="24"/>
          <w:szCs w:val="24"/>
        </w:rPr>
        <w:t xml:space="preserve">In the territory of each of the Bank's member states, in performing their official duties, the members of the Board of Directors and the officers </w:t>
      </w:r>
      <w:r w:rsidRPr="00E61BFA">
        <w:rPr>
          <w:b w:val="0"/>
          <w:caps w:val="0"/>
          <w:sz w:val="24"/>
          <w:szCs w:val="24"/>
        </w:rPr>
        <w:t>and employees of the Bank shall:</w:t>
      </w:r>
    </w:p>
    <w:p w:rsidR="0090564A" w:rsidRPr="00E61BFA" w:rsidP="0090564A">
      <w:pPr>
        <w:pStyle w:val="AODocTxt"/>
        <w:numPr>
          <w:numId w:val="32"/>
        </w:numPr>
        <w:bidi w:val="0"/>
        <w:ind w:left="1440" w:hanging="731"/>
        <w:rPr>
          <w:sz w:val="24"/>
          <w:szCs w:val="24"/>
        </w:rPr>
      </w:pPr>
      <w:r w:rsidRPr="00E61BFA">
        <w:rPr>
          <w:sz w:val="24"/>
          <w:szCs w:val="24"/>
        </w:rPr>
        <w:t>be immune from any court or administrative proceedings with respect to any action taken by them in their official capacity. This immunity shall not apply to civil liability in cases of damage arising from road traffic accid</w:t>
      </w:r>
      <w:r w:rsidRPr="00E61BFA">
        <w:rPr>
          <w:sz w:val="24"/>
          <w:szCs w:val="24"/>
        </w:rPr>
        <w:t>ents;</w:t>
      </w:r>
    </w:p>
    <w:p w:rsidR="0090564A" w:rsidRPr="00E61BFA" w:rsidP="0090564A">
      <w:pPr>
        <w:pStyle w:val="AODocTxt"/>
        <w:numPr>
          <w:numId w:val="32"/>
        </w:numPr>
        <w:bidi w:val="0"/>
        <w:ind w:left="1440" w:hanging="731"/>
        <w:rPr>
          <w:sz w:val="24"/>
          <w:szCs w:val="24"/>
        </w:rPr>
      </w:pPr>
      <w:r w:rsidRPr="00E61BFA">
        <w:rPr>
          <w:sz w:val="24"/>
          <w:szCs w:val="24"/>
        </w:rPr>
        <w:t xml:space="preserve">enjoy, together with their families, repatriation benefits equal to those granted to the staff of diplomatic missions in the relevant state; </w:t>
      </w:r>
    </w:p>
    <w:p w:rsidR="0090564A" w:rsidRPr="00E61BFA" w:rsidP="0090564A">
      <w:pPr>
        <w:pStyle w:val="AODocTxt"/>
        <w:numPr>
          <w:numId w:val="32"/>
        </w:numPr>
        <w:bidi w:val="0"/>
        <w:ind w:left="1440" w:hanging="731"/>
        <w:rPr>
          <w:sz w:val="24"/>
          <w:szCs w:val="24"/>
        </w:rPr>
      </w:pPr>
      <w:r w:rsidRPr="00E61BFA">
        <w:rPr>
          <w:sz w:val="24"/>
          <w:szCs w:val="24"/>
        </w:rPr>
        <w:t xml:space="preserve">be exempt from any customs duties, taxes, or charges payable in relation to any imported goods intended for </w:t>
      </w:r>
      <w:r w:rsidRPr="00E61BFA">
        <w:rPr>
          <w:sz w:val="24"/>
          <w:szCs w:val="24"/>
        </w:rPr>
        <w:t>personal or family use;</w:t>
      </w:r>
    </w:p>
    <w:p w:rsidR="0090564A" w:rsidRPr="00E61BFA" w:rsidP="0090564A">
      <w:pPr>
        <w:pStyle w:val="AODocTxt"/>
        <w:numPr>
          <w:numId w:val="32"/>
        </w:numPr>
        <w:bidi w:val="0"/>
        <w:ind w:left="1440" w:hanging="731"/>
        <w:rPr>
          <w:sz w:val="24"/>
          <w:szCs w:val="24"/>
        </w:rPr>
      </w:pPr>
      <w:r w:rsidRPr="00E61BFA">
        <w:rPr>
          <w:sz w:val="24"/>
          <w:szCs w:val="24"/>
        </w:rPr>
        <w:t>be exempt from paying any taxes on their salary or other remuneration paid to them by the Bank, as well as from social security payments; and</w:t>
      </w:r>
    </w:p>
    <w:p w:rsidR="0090564A" w:rsidRPr="00E61BFA" w:rsidP="0090564A">
      <w:pPr>
        <w:pStyle w:val="AODocTxt"/>
        <w:numPr>
          <w:numId w:val="32"/>
        </w:numPr>
        <w:bidi w:val="0"/>
        <w:ind w:hanging="11"/>
        <w:rPr>
          <w:sz w:val="24"/>
          <w:szCs w:val="24"/>
        </w:rPr>
      </w:pPr>
      <w:r w:rsidRPr="00E61BFA">
        <w:rPr>
          <w:sz w:val="24"/>
          <w:szCs w:val="24"/>
        </w:rPr>
        <w:t>be exempt from any national service obligations.</w:t>
      </w:r>
    </w:p>
    <w:p w:rsidR="0090564A" w:rsidRPr="00E61BFA" w:rsidP="0090564A">
      <w:pPr>
        <w:pStyle w:val="AOAltHead1"/>
        <w:bidi w:val="0"/>
        <w:rPr>
          <w:sz w:val="24"/>
          <w:szCs w:val="24"/>
        </w:rPr>
      </w:pPr>
      <w:r w:rsidRPr="00E61BFA">
        <w:rPr>
          <w:sz w:val="24"/>
          <w:szCs w:val="24"/>
        </w:rPr>
        <w:t xml:space="preserve">A member of the Bank shall be obliged to </w:t>
      </w:r>
      <w:r w:rsidRPr="00E61BFA">
        <w:rPr>
          <w:sz w:val="24"/>
          <w:szCs w:val="24"/>
        </w:rPr>
        <w:t>waive any privileges or immunities granted to its representatives in the Board of Directors where it considers those privileges or immunities would obstruct justice and can be waived with no detriment to the Bank's interests, to the extent and on the term</w:t>
      </w:r>
      <w:r w:rsidRPr="00E61BFA">
        <w:rPr>
          <w:sz w:val="24"/>
          <w:szCs w:val="24"/>
        </w:rPr>
        <w:t>s</w:t>
      </w:r>
      <w:r w:rsidRPr="00E61BFA">
        <w:rPr>
          <w:sz w:val="24"/>
          <w:szCs w:val="24"/>
        </w:rPr>
        <w:t xml:space="preserve"> and conditions that it considers would satisfy the Bank's interests. Under similar circumstances, and on similar terms and conditions, the Board of Governors shall be obliged to waive any privileges or immunities granted to members of the Management Boar</w:t>
      </w:r>
      <w:r w:rsidRPr="00E61BFA">
        <w:rPr>
          <w:sz w:val="24"/>
          <w:szCs w:val="24"/>
        </w:rPr>
        <w:t>d</w:t>
      </w:r>
      <w:r w:rsidRPr="00E61BFA">
        <w:rPr>
          <w:sz w:val="24"/>
          <w:szCs w:val="24"/>
        </w:rPr>
        <w:t>, and the Chairperson of the Management Board shall be obliged to waive any privileges or immunities granted to any of the Bank's officers or employees, except members of the Board of Directors or Management Board.</w:t>
      </w:r>
    </w:p>
    <w:p w:rsidR="0090564A" w:rsidRPr="00E61BFA" w:rsidP="0090564A">
      <w:pPr>
        <w:pStyle w:val="AOAltHead1"/>
        <w:bidi w:val="0"/>
        <w:rPr>
          <w:sz w:val="24"/>
          <w:szCs w:val="24"/>
        </w:rPr>
      </w:pPr>
      <w:r w:rsidRPr="00E61BFA">
        <w:rPr>
          <w:sz w:val="24"/>
          <w:szCs w:val="24"/>
        </w:rPr>
        <w:t>Clause 1 of this Article, excluding sub-c</w:t>
      </w:r>
      <w:r w:rsidRPr="00E61BFA">
        <w:rPr>
          <w:sz w:val="24"/>
          <w:szCs w:val="24"/>
        </w:rPr>
        <w:t xml:space="preserve">lauses "a" and "d", shall not apply to relationships between </w:t>
      </w:r>
      <w:r>
        <w:rPr>
          <w:sz w:val="24"/>
          <w:szCs w:val="24"/>
        </w:rPr>
        <w:t xml:space="preserve">a </w:t>
      </w:r>
      <w:r w:rsidRPr="00E61BFA">
        <w:rPr>
          <w:sz w:val="24"/>
          <w:szCs w:val="24"/>
        </w:rPr>
        <w:t xml:space="preserve">member of the Board of Directors, an officer or employee of the Bank, and the authorities of the state of which </w:t>
      </w:r>
      <w:r>
        <w:rPr>
          <w:sz w:val="24"/>
          <w:szCs w:val="24"/>
        </w:rPr>
        <w:t xml:space="preserve">they </w:t>
      </w:r>
      <w:r w:rsidRPr="00E61BFA">
        <w:rPr>
          <w:sz w:val="24"/>
          <w:szCs w:val="24"/>
        </w:rPr>
        <w:t>a</w:t>
      </w:r>
      <w:r>
        <w:rPr>
          <w:sz w:val="24"/>
          <w:szCs w:val="24"/>
        </w:rPr>
        <w:t>re</w:t>
      </w:r>
      <w:r w:rsidRPr="00E61BFA">
        <w:rPr>
          <w:sz w:val="24"/>
          <w:szCs w:val="24"/>
        </w:rPr>
        <w:t xml:space="preserve"> citizen</w:t>
      </w:r>
      <w:r>
        <w:rPr>
          <w:sz w:val="24"/>
          <w:szCs w:val="24"/>
        </w:rPr>
        <w:t>s</w:t>
      </w:r>
      <w:r w:rsidRPr="00E61BFA">
        <w:rPr>
          <w:sz w:val="24"/>
          <w:szCs w:val="24"/>
        </w:rPr>
        <w:t>.</w:t>
      </w:r>
    </w:p>
    <w:p w:rsidR="0090564A" w:rsidRPr="00E61BFA" w:rsidP="0090564A">
      <w:pPr>
        <w:pStyle w:val="AOAltHead1"/>
        <w:bidi w:val="0"/>
        <w:rPr>
          <w:sz w:val="24"/>
          <w:szCs w:val="24"/>
        </w:rPr>
      </w:pPr>
      <w:r w:rsidRPr="00E61BFA">
        <w:rPr>
          <w:sz w:val="24"/>
          <w:szCs w:val="24"/>
        </w:rPr>
        <w:t xml:space="preserve">The Bank shall periodically provide the competent authorities </w:t>
      </w:r>
      <w:r w:rsidRPr="00E61BFA">
        <w:rPr>
          <w:sz w:val="24"/>
          <w:szCs w:val="24"/>
        </w:rPr>
        <w:t>of a member state with the names of persons entitled to the privileges and immunities provided for in Article 14 of this Agreement and in this Article, for the purposes of enabling those persons to benefit from the respective privileges and immunities.</w:t>
      </w:r>
      <w:bookmarkStart w:id="15" w:name="bookmark15"/>
    </w:p>
    <w:p w:rsidR="0090564A" w:rsidRPr="00E61BFA" w:rsidP="0090564A">
      <w:pPr>
        <w:pStyle w:val="AOHead2"/>
        <w:numPr>
          <w:ilvl w:val="0"/>
          <w:numId w:val="0"/>
        </w:numPr>
        <w:tabs>
          <w:tab w:val="clear" w:pos="720"/>
        </w:tabs>
        <w:bidi w:val="0"/>
        <w:ind w:left="720" w:hanging="720"/>
        <w:jc w:val="center"/>
        <w:rPr>
          <w:sz w:val="24"/>
          <w:szCs w:val="24"/>
        </w:rPr>
      </w:pPr>
      <w:r w:rsidRPr="00E61BFA">
        <w:rPr>
          <w:sz w:val="24"/>
          <w:szCs w:val="24"/>
        </w:rPr>
        <w:t>Art</w:t>
      </w:r>
      <w:r w:rsidRPr="00E61BFA">
        <w:rPr>
          <w:sz w:val="24"/>
          <w:szCs w:val="24"/>
        </w:rPr>
        <w:t>icle 16</w:t>
      </w:r>
      <w:bookmarkEnd w:id="15"/>
    </w:p>
    <w:p w:rsidR="0090564A" w:rsidRPr="00E61BFA" w:rsidP="0090564A">
      <w:pPr>
        <w:pStyle w:val="AODocTxt"/>
        <w:bidi w:val="0"/>
        <w:rPr>
          <w:sz w:val="24"/>
          <w:szCs w:val="24"/>
        </w:rPr>
      </w:pPr>
      <w:r w:rsidRPr="00E61BFA">
        <w:rPr>
          <w:sz w:val="24"/>
          <w:szCs w:val="24"/>
        </w:rPr>
        <w:t xml:space="preserve">In performing their official duties, the Bank's officers shall act as international officers. They shall report directly to the Bank and be independent from any authorities or officials of their respective states. Each of the Bank's member states </w:t>
      </w:r>
      <w:r w:rsidRPr="00E61BFA">
        <w:rPr>
          <w:sz w:val="24"/>
          <w:szCs w:val="24"/>
        </w:rPr>
        <w:t>shall respect the international nature of said duties.</w:t>
      </w:r>
    </w:p>
    <w:p w:rsidR="0090564A" w:rsidRPr="00E61BFA" w:rsidP="0090564A">
      <w:pPr>
        <w:pStyle w:val="AOHead2"/>
        <w:numPr>
          <w:ilvl w:val="0"/>
          <w:numId w:val="0"/>
        </w:numPr>
        <w:tabs>
          <w:tab w:val="clear" w:pos="720"/>
        </w:tabs>
        <w:bidi w:val="0"/>
        <w:ind w:left="720" w:hanging="720"/>
        <w:jc w:val="center"/>
        <w:rPr>
          <w:sz w:val="24"/>
          <w:szCs w:val="24"/>
        </w:rPr>
      </w:pPr>
      <w:bookmarkStart w:id="16" w:name="bookmark16"/>
      <w:r w:rsidRPr="00E61BFA">
        <w:rPr>
          <w:sz w:val="24"/>
          <w:szCs w:val="24"/>
        </w:rPr>
        <w:t>Article 17</w:t>
      </w:r>
      <w:bookmarkEnd w:id="16"/>
    </w:p>
    <w:p w:rsidR="0090564A" w:rsidRPr="00E61BFA" w:rsidP="0090564A">
      <w:pPr>
        <w:pStyle w:val="AODocTxt"/>
        <w:bidi w:val="0"/>
        <w:rPr>
          <w:sz w:val="24"/>
          <w:szCs w:val="24"/>
        </w:rPr>
      </w:pPr>
      <w:r w:rsidRPr="00E61BFA">
        <w:rPr>
          <w:sz w:val="24"/>
          <w:szCs w:val="24"/>
        </w:rPr>
        <w:t>Those wishing to accede to this Agreement in accordance with Article 1 and to be admitted as a member in the Bank shall submit a formal application to the Board of Governors, indicating that</w:t>
      </w:r>
      <w:r w:rsidRPr="00E61BFA">
        <w:rPr>
          <w:sz w:val="24"/>
          <w:szCs w:val="24"/>
        </w:rPr>
        <w:t xml:space="preserve"> they share the Bank's aims and operational principles and will assume all obligations arising out of this Agreement and the Bank's Charter. </w:t>
      </w:r>
    </w:p>
    <w:p w:rsidR="0090564A" w:rsidRPr="00E61BFA" w:rsidP="0090564A">
      <w:pPr>
        <w:pStyle w:val="AODocTxt"/>
        <w:bidi w:val="0"/>
        <w:rPr>
          <w:sz w:val="24"/>
          <w:szCs w:val="24"/>
        </w:rPr>
      </w:pPr>
      <w:r w:rsidRPr="00E61BFA">
        <w:rPr>
          <w:sz w:val="24"/>
          <w:szCs w:val="24"/>
        </w:rPr>
        <w:t>New members of the Bank shall be accepted upon a resolution of the Board of Governors.</w:t>
      </w:r>
    </w:p>
    <w:p w:rsidR="0090564A" w:rsidRPr="00E61BFA" w:rsidP="0090564A">
      <w:pPr>
        <w:pStyle w:val="AODocTxt"/>
        <w:bidi w:val="0"/>
        <w:rPr>
          <w:sz w:val="24"/>
          <w:szCs w:val="24"/>
        </w:rPr>
      </w:pPr>
      <w:r w:rsidRPr="00E61BFA">
        <w:rPr>
          <w:sz w:val="24"/>
          <w:szCs w:val="24"/>
        </w:rPr>
        <w:t>Participation in the Bank's</w:t>
      </w:r>
      <w:r w:rsidRPr="00E61BFA">
        <w:rPr>
          <w:sz w:val="24"/>
          <w:szCs w:val="24"/>
        </w:rPr>
        <w:t xml:space="preserve"> operations may be carried out on the basis of a special status defined by the Board of Governors.</w:t>
      </w:r>
    </w:p>
    <w:p w:rsidR="0090564A" w:rsidRPr="00E61BFA" w:rsidP="0090564A">
      <w:pPr>
        <w:pStyle w:val="AODocTxt"/>
        <w:bidi w:val="0"/>
        <w:rPr>
          <w:sz w:val="24"/>
          <w:szCs w:val="24"/>
        </w:rPr>
      </w:pPr>
      <w:r w:rsidRPr="00E61BFA">
        <w:rPr>
          <w:sz w:val="24"/>
          <w:szCs w:val="24"/>
        </w:rPr>
        <w:t xml:space="preserve">A duly certified copy of the resolution of the Board of Governors approving the admission of a new member shall be sent to that member and the depositary of </w:t>
      </w:r>
      <w:r w:rsidRPr="00E61BFA">
        <w:rPr>
          <w:sz w:val="24"/>
          <w:szCs w:val="24"/>
        </w:rPr>
        <w:t>this Agreement. A new member shall be deemed to have acceded to this Agreement, and shall be admitted as a member in the Bank, once said document, together with the instrument of accession has been received by the depositary, whereupon the depositary shal</w:t>
      </w:r>
      <w:r w:rsidRPr="00E61BFA">
        <w:rPr>
          <w:sz w:val="24"/>
          <w:szCs w:val="24"/>
        </w:rPr>
        <w:t>l</w:t>
      </w:r>
      <w:r w:rsidRPr="00E61BFA">
        <w:rPr>
          <w:sz w:val="24"/>
          <w:szCs w:val="24"/>
        </w:rPr>
        <w:t xml:space="preserve"> notify the other members of the Bank and the Bank itself. </w:t>
      </w:r>
    </w:p>
    <w:p w:rsidR="0090564A" w:rsidRPr="00E61BFA" w:rsidP="0090564A">
      <w:pPr>
        <w:pStyle w:val="AOHead2"/>
        <w:numPr>
          <w:ilvl w:val="0"/>
          <w:numId w:val="0"/>
        </w:numPr>
        <w:tabs>
          <w:tab w:val="clear" w:pos="720"/>
        </w:tabs>
        <w:bidi w:val="0"/>
        <w:ind w:left="720" w:hanging="720"/>
        <w:jc w:val="center"/>
        <w:rPr>
          <w:sz w:val="24"/>
          <w:szCs w:val="24"/>
        </w:rPr>
      </w:pPr>
      <w:bookmarkStart w:id="17" w:name="bookmark20"/>
      <w:r w:rsidRPr="00E61BFA">
        <w:rPr>
          <w:sz w:val="24"/>
          <w:szCs w:val="24"/>
        </w:rPr>
        <w:t xml:space="preserve">Article </w:t>
      </w:r>
      <w:bookmarkEnd w:id="17"/>
      <w:r w:rsidRPr="00E61BFA">
        <w:rPr>
          <w:sz w:val="24"/>
          <w:szCs w:val="24"/>
        </w:rPr>
        <w:t>18</w:t>
      </w:r>
    </w:p>
    <w:p w:rsidR="0090564A" w:rsidRPr="00E61BFA" w:rsidP="0090564A">
      <w:pPr>
        <w:pStyle w:val="AODocTxt"/>
        <w:bidi w:val="0"/>
        <w:rPr>
          <w:sz w:val="24"/>
          <w:szCs w:val="24"/>
        </w:rPr>
      </w:pPr>
      <w:r w:rsidRPr="00E61BFA">
        <w:rPr>
          <w:sz w:val="24"/>
          <w:szCs w:val="24"/>
        </w:rPr>
        <w:t>Each member may terminate its membership in the Bank and withdraw from participating in this Agreement in the manner described in the Bank's Charter. Termination of membership in the Ba</w:t>
      </w:r>
      <w:r w:rsidRPr="00E61BFA">
        <w:rPr>
          <w:sz w:val="24"/>
          <w:szCs w:val="24"/>
        </w:rPr>
        <w:t>nk shall not release the relevant member from its obligations to the Bank until they have been discharged in full. The Board of Governors shall formally notify the depositary of this Agreement of any member's termination of its membership in the Bank.</w:t>
      </w:r>
    </w:p>
    <w:p w:rsidR="0090564A" w:rsidRPr="00E61BFA" w:rsidP="0090564A">
      <w:pPr>
        <w:pStyle w:val="AODocTxt"/>
        <w:bidi w:val="0"/>
        <w:rPr>
          <w:sz w:val="24"/>
          <w:szCs w:val="24"/>
        </w:rPr>
      </w:pPr>
      <w:r w:rsidRPr="00E61BFA">
        <w:rPr>
          <w:sz w:val="24"/>
          <w:szCs w:val="24"/>
        </w:rPr>
        <w:t>This</w:t>
      </w:r>
      <w:r w:rsidRPr="00E61BFA">
        <w:rPr>
          <w:sz w:val="24"/>
          <w:szCs w:val="24"/>
        </w:rPr>
        <w:t xml:space="preserve"> Agreement shall be terminated if at least 2/3 of its members declare their withdrawal from the Bank and denounce this Agreement in accordance with this Article. In this case, the Bank shall terminate its operations within the dates and in the manner esta</w:t>
      </w:r>
      <w:r w:rsidRPr="00E61BFA">
        <w:rPr>
          <w:sz w:val="24"/>
          <w:szCs w:val="24"/>
        </w:rPr>
        <w:t>b</w:t>
      </w:r>
      <w:r w:rsidRPr="00E61BFA">
        <w:rPr>
          <w:sz w:val="24"/>
          <w:szCs w:val="24"/>
        </w:rPr>
        <w:t>lished by the Board of Governors.</w:t>
      </w:r>
    </w:p>
    <w:p w:rsidR="0090564A" w:rsidRPr="00E61BFA" w:rsidP="0090564A">
      <w:pPr>
        <w:pStyle w:val="AOHead2"/>
        <w:numPr>
          <w:ilvl w:val="0"/>
          <w:numId w:val="0"/>
        </w:numPr>
        <w:tabs>
          <w:tab w:val="clear" w:pos="720"/>
        </w:tabs>
        <w:bidi w:val="0"/>
        <w:ind w:left="720" w:hanging="720"/>
        <w:jc w:val="center"/>
        <w:rPr>
          <w:sz w:val="24"/>
          <w:szCs w:val="24"/>
        </w:rPr>
      </w:pPr>
      <w:r w:rsidRPr="00E61BFA">
        <w:rPr>
          <w:sz w:val="24"/>
          <w:szCs w:val="24"/>
        </w:rPr>
        <w:t>Article 19</w:t>
      </w:r>
    </w:p>
    <w:p w:rsidR="0090564A" w:rsidRPr="00E61BFA" w:rsidP="0090564A">
      <w:pPr>
        <w:pStyle w:val="AODocTxt"/>
        <w:bidi w:val="0"/>
        <w:rPr>
          <w:sz w:val="24"/>
          <w:szCs w:val="24"/>
        </w:rPr>
      </w:pPr>
      <w:r>
        <w:rPr>
          <w:sz w:val="24"/>
          <w:szCs w:val="24"/>
        </w:rPr>
        <w:t>A</w:t>
      </w:r>
      <w:r w:rsidRPr="00E61BFA">
        <w:rPr>
          <w:sz w:val="24"/>
          <w:szCs w:val="24"/>
        </w:rPr>
        <w:t>mendments to this Agreement may be introduced on the basis of the resolution of the Board of Governors. Each member of the Bank, the Board of Directors and the Management Board may propose amendments to this Ag</w:t>
      </w:r>
      <w:r w:rsidRPr="00E61BFA">
        <w:rPr>
          <w:sz w:val="24"/>
          <w:szCs w:val="24"/>
        </w:rPr>
        <w:t>reement to be considered by the Board of Governors.</w:t>
      </w:r>
    </w:p>
    <w:p w:rsidR="0090564A" w:rsidRPr="00E61BFA" w:rsidP="0090564A">
      <w:pPr>
        <w:pStyle w:val="AODocTxt"/>
        <w:bidi w:val="0"/>
        <w:rPr>
          <w:sz w:val="24"/>
          <w:szCs w:val="24"/>
        </w:rPr>
      </w:pPr>
      <w:r w:rsidRPr="00E61BFA">
        <w:rPr>
          <w:sz w:val="24"/>
          <w:szCs w:val="24"/>
        </w:rPr>
        <w:t>Amendments to this Agreement shall come into force after a</w:t>
      </w:r>
      <w:r>
        <w:rPr>
          <w:sz w:val="24"/>
          <w:szCs w:val="24"/>
        </w:rPr>
        <w:t xml:space="preserve"> written consent to such amendments has been received from a</w:t>
      </w:r>
      <w:r w:rsidRPr="00E61BFA">
        <w:rPr>
          <w:sz w:val="24"/>
          <w:szCs w:val="24"/>
        </w:rPr>
        <w:t xml:space="preserve">ll members of the Bank </w:t>
      </w:r>
      <w:r w:rsidRPr="009D69EB">
        <w:rPr>
          <w:sz w:val="24"/>
          <w:szCs w:val="24"/>
        </w:rPr>
        <w:t>provided that</w:t>
      </w:r>
      <w:r w:rsidRPr="00E61BFA">
        <w:rPr>
          <w:sz w:val="24"/>
          <w:szCs w:val="24"/>
        </w:rPr>
        <w:t xml:space="preserve"> each member of the Bank has complied with applica</w:t>
      </w:r>
      <w:r w:rsidRPr="00E61BFA">
        <w:rPr>
          <w:sz w:val="24"/>
          <w:szCs w:val="24"/>
        </w:rPr>
        <w:t>ble national or internal procedures.</w:t>
      </w:r>
    </w:p>
    <w:p w:rsidR="0090564A" w:rsidRPr="00E61BFA" w:rsidP="0090564A">
      <w:pPr>
        <w:pStyle w:val="AOHead2"/>
        <w:numPr>
          <w:ilvl w:val="0"/>
          <w:numId w:val="0"/>
        </w:numPr>
        <w:tabs>
          <w:tab w:val="clear" w:pos="720"/>
        </w:tabs>
        <w:bidi w:val="0"/>
        <w:ind w:left="720" w:hanging="720"/>
        <w:jc w:val="center"/>
        <w:rPr>
          <w:sz w:val="24"/>
          <w:szCs w:val="24"/>
        </w:rPr>
      </w:pPr>
      <w:r w:rsidRPr="00E61BFA">
        <w:rPr>
          <w:sz w:val="24"/>
          <w:szCs w:val="24"/>
        </w:rPr>
        <w:t>Article 20</w:t>
      </w:r>
    </w:p>
    <w:p w:rsidR="0090564A" w:rsidRPr="004D0097" w:rsidP="0090564A">
      <w:pPr>
        <w:pStyle w:val="AODocTxt"/>
        <w:bidi w:val="0"/>
        <w:rPr>
          <w:sz w:val="24"/>
          <w:szCs w:val="24"/>
          <w:lang w:val="en-US"/>
        </w:rPr>
      </w:pPr>
      <w:r w:rsidRPr="00E61BFA">
        <w:rPr>
          <w:sz w:val="24"/>
          <w:szCs w:val="24"/>
        </w:rPr>
        <w:t>The Ministry of Foreign Affairs of the Russian Federation shall perform the functions of the depositary of this Agreement.</w:t>
      </w:r>
    </w:p>
    <w:p w:rsidR="0090564A" w:rsidRPr="004D0097" w:rsidP="0090564A">
      <w:pPr>
        <w:pStyle w:val="AODocTxt"/>
        <w:bidi w:val="0"/>
        <w:rPr>
          <w:sz w:val="24"/>
          <w:szCs w:val="24"/>
          <w:lang w:val="en-US"/>
        </w:rPr>
        <w:sectPr w:rsidSect="0090564A">
          <w:headerReference w:type="even" r:id="rId7"/>
          <w:headerReference w:type="default" r:id="rId8"/>
          <w:footerReference w:type="even" r:id="rId9"/>
          <w:footerReference w:type="default" r:id="rId10"/>
          <w:headerReference w:type="first" r:id="rId11"/>
          <w:pgSz w:w="11907" w:h="16839" w:code="9"/>
          <w:pgMar w:top="1134" w:right="851" w:bottom="1134" w:left="1758" w:header="851" w:footer="454" w:gutter="0"/>
          <w:lnNumType w:distance="0"/>
          <w:cols w:space="708"/>
          <w:noEndnote w:val="0"/>
          <w:bidi w:val="0"/>
          <w:docGrid w:linePitch="360"/>
        </w:sectPr>
      </w:pPr>
    </w:p>
    <w:p w:rsidR="0090564A" w:rsidRPr="00E61BFA" w:rsidP="0090564A">
      <w:pPr>
        <w:pStyle w:val="AOAnxHead"/>
        <w:numPr>
          <w:numId w:val="0"/>
        </w:numPr>
        <w:bidi w:val="0"/>
        <w:ind w:firstLine="0"/>
        <w:rPr>
          <w:b/>
          <w:sz w:val="24"/>
          <w:szCs w:val="24"/>
        </w:rPr>
      </w:pPr>
      <w:r w:rsidRPr="00E61BFA">
        <w:rPr>
          <w:b/>
          <w:sz w:val="24"/>
          <w:szCs w:val="24"/>
        </w:rPr>
        <w:t>Appendix No. 1</w:t>
      </w:r>
    </w:p>
    <w:p w:rsidR="0090564A" w:rsidRPr="00E61BFA" w:rsidP="0090564A">
      <w:pPr>
        <w:pStyle w:val="AOAnxTitle"/>
        <w:bidi w:val="0"/>
        <w:rPr>
          <w:sz w:val="24"/>
          <w:szCs w:val="24"/>
        </w:rPr>
      </w:pPr>
      <w:r w:rsidRPr="00E61BFA">
        <w:rPr>
          <w:sz w:val="24"/>
          <w:szCs w:val="24"/>
        </w:rPr>
        <w:t>TO THE AGREEMENT ESTABLISHING THE INTERNATIONAL INVESTMENT BANK</w:t>
      </w:r>
    </w:p>
    <w:p w:rsidR="0090564A" w:rsidRPr="00E61BFA" w:rsidP="0090564A">
      <w:pPr>
        <w:pStyle w:val="AOHead1"/>
        <w:numPr>
          <w:numId w:val="0"/>
        </w:numPr>
        <w:tabs>
          <w:tab w:val="clear" w:pos="720"/>
        </w:tabs>
        <w:bidi w:val="0"/>
        <w:ind w:left="720" w:hanging="720"/>
        <w:jc w:val="center"/>
        <w:rPr>
          <w:sz w:val="24"/>
          <w:szCs w:val="24"/>
        </w:rPr>
      </w:pPr>
      <w:r w:rsidRPr="00E61BFA">
        <w:rPr>
          <w:sz w:val="24"/>
          <w:szCs w:val="24"/>
        </w:rPr>
        <w:t>Information on the amount of the AUTHORISED CHARTER CAPITAL AND on the allocation of QUOTAS amon</w:t>
      </w:r>
      <w:r w:rsidRPr="00E61BFA">
        <w:rPr>
          <w:sz w:val="24"/>
          <w:szCs w:val="24"/>
        </w:rPr>
        <w:t xml:space="preserve">g the Bank's members </w:t>
      </w:r>
    </w:p>
    <w:p w:rsidR="0090564A" w:rsidRPr="00E61BFA" w:rsidP="0090564A">
      <w:pPr>
        <w:pStyle w:val="AODocTxt"/>
        <w:bidi w:val="0"/>
        <w:rPr>
          <w:rFonts w:eastAsia="Arial Unicode MS"/>
          <w:sz w:val="24"/>
          <w:szCs w:val="24"/>
        </w:rPr>
      </w:pPr>
      <w:r w:rsidRPr="00E61BFA">
        <w:rPr>
          <w:sz w:val="24"/>
          <w:szCs w:val="24"/>
        </w:rPr>
        <w:t xml:space="preserve">As of </w:t>
      </w:r>
      <w:r>
        <w:rPr>
          <w:sz w:val="24"/>
          <w:szCs w:val="24"/>
          <w:lang w:val="ru-RU"/>
        </w:rPr>
        <w:t xml:space="preserve">8 </w:t>
      </w:r>
      <w:r w:rsidRPr="000622DC">
        <w:rPr>
          <w:sz w:val="24"/>
          <w:szCs w:val="24"/>
        </w:rPr>
        <w:t>May</w:t>
      </w:r>
      <w:r>
        <w:rPr>
          <w:sz w:val="24"/>
          <w:szCs w:val="24"/>
          <w:lang w:val="ru-RU"/>
        </w:rPr>
        <w:t xml:space="preserve"> 2014</w:t>
      </w:r>
      <w:r w:rsidRPr="00E61BFA">
        <w:rPr>
          <w:sz w:val="24"/>
          <w:szCs w:val="24"/>
        </w:rPr>
        <w:t>:</w:t>
      </w:r>
    </w:p>
    <w:p w:rsidR="0090564A" w:rsidRPr="00E61BFA" w:rsidP="0090564A">
      <w:pPr>
        <w:pStyle w:val="AOHead1"/>
        <w:numPr>
          <w:numId w:val="33"/>
        </w:numPr>
        <w:bidi w:val="0"/>
        <w:rPr>
          <w:b w:val="0"/>
          <w:sz w:val="24"/>
          <w:szCs w:val="24"/>
        </w:rPr>
      </w:pPr>
      <w:r w:rsidRPr="00E61BFA">
        <w:rPr>
          <w:b w:val="0"/>
          <w:caps w:val="0"/>
          <w:sz w:val="24"/>
          <w:szCs w:val="24"/>
        </w:rPr>
        <w:t>The authorised charter capital of the Bank is 2 billion euro</w:t>
      </w:r>
      <w:r w:rsidRPr="00E61BFA">
        <w:rPr>
          <w:b w:val="0"/>
          <w:sz w:val="24"/>
          <w:szCs w:val="24"/>
        </w:rPr>
        <w:t>.</w:t>
      </w:r>
    </w:p>
    <w:p w:rsidR="0090564A" w:rsidRPr="00E61BFA" w:rsidP="0090564A">
      <w:pPr>
        <w:pStyle w:val="AOAltHead1"/>
        <w:bidi w:val="0"/>
        <w:rPr>
          <w:sz w:val="24"/>
          <w:szCs w:val="24"/>
        </w:rPr>
      </w:pPr>
      <w:r w:rsidRPr="00E61BFA">
        <w:rPr>
          <w:sz w:val="24"/>
          <w:szCs w:val="24"/>
        </w:rPr>
        <w:t>Quotas in the authorised charter capital and interests in the paid-up charter capital are allocated to the members of the Bank as follows:</w:t>
      </w:r>
    </w:p>
    <w:tbl>
      <w:tblPr>
        <w:tblStyle w:val="TableGrid"/>
        <w:tblW w:w="9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3261"/>
        <w:gridCol w:w="2635"/>
      </w:tblGrid>
      <w:tr>
        <w:tblPrEx>
          <w:tblW w:w="9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80"/>
        </w:trPr>
        <w:tc>
          <w:tcPr>
            <w:tcW w:w="3369" w:type="dxa"/>
            <w:tcBorders>
              <w:top w:val="none" w:sz="0" w:space="0" w:color="auto"/>
              <w:left w:val="none" w:sz="0" w:space="0" w:color="auto"/>
              <w:bottom w:val="none" w:sz="0" w:space="0" w:color="auto"/>
              <w:right w:val="none" w:sz="0" w:space="0" w:color="auto"/>
            </w:tcBorders>
            <w:textDirection w:val="lrTb"/>
            <w:vAlign w:val="top"/>
          </w:tcPr>
          <w:p w:rsidR="0090564A" w:rsidRPr="00E61BFA" w:rsidP="0090564A">
            <w:pPr>
              <w:pStyle w:val="AODocTxt"/>
              <w:bidi w:val="0"/>
              <w:rPr>
                <w:b/>
                <w:sz w:val="24"/>
                <w:szCs w:val="24"/>
              </w:rPr>
            </w:pPr>
          </w:p>
        </w:tc>
        <w:tc>
          <w:tcPr>
            <w:tcW w:w="3261" w:type="dxa"/>
            <w:tcBorders>
              <w:top w:val="none" w:sz="0" w:space="0" w:color="auto"/>
              <w:left w:val="none" w:sz="0" w:space="0" w:color="auto"/>
              <w:bottom w:val="none" w:sz="0" w:space="0" w:color="auto"/>
              <w:right w:val="none" w:sz="0" w:space="0" w:color="auto"/>
            </w:tcBorders>
            <w:textDirection w:val="lrTb"/>
            <w:vAlign w:val="center"/>
          </w:tcPr>
          <w:p w:rsidR="0090564A" w:rsidRPr="00E61BFA" w:rsidP="0090564A">
            <w:pPr>
              <w:pStyle w:val="AODocTxt"/>
              <w:bidi w:val="0"/>
              <w:spacing w:before="0"/>
              <w:jc w:val="center"/>
              <w:rPr>
                <w:sz w:val="24"/>
                <w:szCs w:val="24"/>
              </w:rPr>
            </w:pPr>
            <w:r w:rsidRPr="00E61BFA">
              <w:rPr>
                <w:sz w:val="24"/>
                <w:szCs w:val="24"/>
              </w:rPr>
              <w:t>Quotas in the</w:t>
            </w:r>
          </w:p>
          <w:p w:rsidR="0090564A" w:rsidRPr="00E61BFA" w:rsidP="0090564A">
            <w:pPr>
              <w:pStyle w:val="AODocTxt"/>
              <w:bidi w:val="0"/>
              <w:spacing w:before="0"/>
              <w:jc w:val="center"/>
              <w:rPr>
                <w:sz w:val="24"/>
                <w:szCs w:val="24"/>
              </w:rPr>
            </w:pPr>
            <w:r w:rsidRPr="00E61BFA">
              <w:rPr>
                <w:sz w:val="24"/>
                <w:szCs w:val="24"/>
              </w:rPr>
              <w:t>authorised charter capital (EUR)</w:t>
            </w:r>
          </w:p>
        </w:tc>
        <w:tc>
          <w:tcPr>
            <w:tcW w:w="2635" w:type="dxa"/>
            <w:tcBorders>
              <w:top w:val="none" w:sz="0" w:space="0" w:color="auto"/>
              <w:left w:val="none" w:sz="0" w:space="0" w:color="auto"/>
              <w:bottom w:val="none" w:sz="0" w:space="0" w:color="auto"/>
              <w:right w:val="none" w:sz="0" w:space="0" w:color="auto"/>
            </w:tcBorders>
            <w:textDirection w:val="lrTb"/>
            <w:vAlign w:val="top"/>
            <w:hideMark/>
          </w:tcPr>
          <w:p w:rsidR="0090564A" w:rsidRPr="00E61BFA" w:rsidP="0090564A">
            <w:pPr>
              <w:pStyle w:val="AODocTxt"/>
              <w:bidi w:val="0"/>
              <w:jc w:val="center"/>
              <w:rPr>
                <w:sz w:val="24"/>
                <w:szCs w:val="24"/>
              </w:rPr>
            </w:pPr>
            <w:r w:rsidRPr="00E61BFA">
              <w:rPr>
                <w:sz w:val="24"/>
                <w:szCs w:val="24"/>
              </w:rPr>
              <w:t>Interests in the paid-up charter capital (EUR)</w:t>
            </w:r>
          </w:p>
        </w:tc>
      </w:tr>
      <w:tr>
        <w:tblPrEx>
          <w:tblW w:w="9265" w:type="dxa"/>
          <w:tblLook w:val="04A0"/>
        </w:tblPrEx>
        <w:trPr>
          <w:trHeight w:val="325"/>
        </w:trPr>
        <w:tc>
          <w:tcPr>
            <w:tcW w:w="3369" w:type="dxa"/>
            <w:tcBorders>
              <w:top w:val="none" w:sz="0" w:space="0" w:color="auto"/>
              <w:left w:val="none" w:sz="0" w:space="0" w:color="auto"/>
              <w:bottom w:val="none" w:sz="0" w:space="0" w:color="auto"/>
              <w:right w:val="none" w:sz="0" w:space="0" w:color="auto"/>
            </w:tcBorders>
            <w:textDirection w:val="lrTb"/>
            <w:vAlign w:val="top"/>
            <w:hideMark/>
          </w:tcPr>
          <w:p w:rsidR="0090564A" w:rsidRPr="00E61BFA" w:rsidP="0090564A">
            <w:pPr>
              <w:pStyle w:val="AODocTxt"/>
              <w:bidi w:val="0"/>
              <w:rPr>
                <w:sz w:val="24"/>
                <w:szCs w:val="24"/>
              </w:rPr>
            </w:pPr>
            <w:r w:rsidRPr="00E61BFA">
              <w:rPr>
                <w:sz w:val="24"/>
                <w:szCs w:val="24"/>
              </w:rPr>
              <w:t>Republic of Bulgaria</w:t>
            </w:r>
          </w:p>
        </w:tc>
        <w:tc>
          <w:tcPr>
            <w:tcW w:w="3261" w:type="dxa"/>
            <w:tcBorders>
              <w:top w:val="none" w:sz="0" w:space="0" w:color="auto"/>
              <w:left w:val="none" w:sz="0" w:space="0" w:color="auto"/>
              <w:bottom w:val="none" w:sz="0" w:space="0" w:color="auto"/>
              <w:right w:val="none" w:sz="0" w:space="0" w:color="auto"/>
            </w:tcBorders>
            <w:textDirection w:val="lrTb"/>
            <w:vAlign w:val="top"/>
            <w:hideMark/>
          </w:tcPr>
          <w:p w:rsidR="0090564A" w:rsidRPr="00E61BFA" w:rsidP="0090564A">
            <w:pPr>
              <w:pStyle w:val="AODocTxt"/>
              <w:bidi w:val="0"/>
              <w:rPr>
                <w:sz w:val="24"/>
                <w:szCs w:val="24"/>
              </w:rPr>
            </w:pPr>
            <w:r w:rsidRPr="00E61BFA">
              <w:rPr>
                <w:sz w:val="24"/>
                <w:szCs w:val="24"/>
              </w:rPr>
              <w:t>123,000,000.00</w:t>
            </w:r>
          </w:p>
        </w:tc>
        <w:tc>
          <w:tcPr>
            <w:tcW w:w="2635" w:type="dxa"/>
            <w:tcBorders>
              <w:top w:val="none" w:sz="0" w:space="0" w:color="auto"/>
              <w:left w:val="none" w:sz="0" w:space="0" w:color="auto"/>
              <w:bottom w:val="none" w:sz="0" w:space="0" w:color="auto"/>
              <w:right w:val="none" w:sz="0" w:space="0" w:color="auto"/>
            </w:tcBorders>
            <w:textDirection w:val="lrTb"/>
            <w:vAlign w:val="top"/>
            <w:hideMark/>
          </w:tcPr>
          <w:p w:rsidR="0090564A" w:rsidRPr="00E61BFA" w:rsidP="0090564A">
            <w:pPr>
              <w:pStyle w:val="AODocTxt"/>
              <w:bidi w:val="0"/>
              <w:rPr>
                <w:sz w:val="24"/>
                <w:szCs w:val="24"/>
              </w:rPr>
            </w:pPr>
            <w:r w:rsidRPr="00E61BFA">
              <w:rPr>
                <w:sz w:val="24"/>
                <w:szCs w:val="24"/>
              </w:rPr>
              <w:t>29,838,332.42</w:t>
            </w:r>
          </w:p>
        </w:tc>
      </w:tr>
      <w:tr>
        <w:tblPrEx>
          <w:tblW w:w="9265" w:type="dxa"/>
          <w:tblLook w:val="04A0"/>
        </w:tblPrEx>
        <w:trPr>
          <w:trHeight w:val="309"/>
        </w:trPr>
        <w:tc>
          <w:tcPr>
            <w:tcW w:w="3369" w:type="dxa"/>
            <w:tcBorders>
              <w:top w:val="none" w:sz="0" w:space="0" w:color="auto"/>
              <w:left w:val="none" w:sz="0" w:space="0" w:color="auto"/>
              <w:bottom w:val="none" w:sz="0" w:space="0" w:color="auto"/>
              <w:right w:val="none" w:sz="0" w:space="0" w:color="auto"/>
            </w:tcBorders>
            <w:textDirection w:val="lrTb"/>
            <w:vAlign w:val="top"/>
            <w:hideMark/>
          </w:tcPr>
          <w:p w:rsidR="0090564A" w:rsidRPr="00E61BFA" w:rsidP="0090564A">
            <w:pPr>
              <w:pStyle w:val="AODocTxt"/>
              <w:bidi w:val="0"/>
              <w:rPr>
                <w:sz w:val="24"/>
                <w:szCs w:val="24"/>
              </w:rPr>
            </w:pPr>
            <w:r w:rsidRPr="00E61BFA">
              <w:rPr>
                <w:sz w:val="24"/>
                <w:szCs w:val="24"/>
              </w:rPr>
              <w:t>Socialist Republic of Vietnam</w:t>
            </w:r>
          </w:p>
        </w:tc>
        <w:tc>
          <w:tcPr>
            <w:tcW w:w="3261" w:type="dxa"/>
            <w:tcBorders>
              <w:top w:val="none" w:sz="0" w:space="0" w:color="auto"/>
              <w:left w:val="none" w:sz="0" w:space="0" w:color="auto"/>
              <w:bottom w:val="none" w:sz="0" w:space="0" w:color="auto"/>
              <w:right w:val="none" w:sz="0" w:space="0" w:color="auto"/>
            </w:tcBorders>
            <w:textDirection w:val="lrTb"/>
            <w:vAlign w:val="top"/>
            <w:hideMark/>
          </w:tcPr>
          <w:p w:rsidR="0090564A" w:rsidRPr="00E61BFA" w:rsidP="0090564A">
            <w:pPr>
              <w:pStyle w:val="AODocTxt"/>
              <w:bidi w:val="0"/>
              <w:rPr>
                <w:sz w:val="24"/>
                <w:szCs w:val="24"/>
              </w:rPr>
            </w:pPr>
            <w:r w:rsidRPr="00E61BFA">
              <w:rPr>
                <w:sz w:val="24"/>
                <w:szCs w:val="24"/>
              </w:rPr>
              <w:t>4,700,000.00</w:t>
            </w:r>
          </w:p>
        </w:tc>
        <w:tc>
          <w:tcPr>
            <w:tcW w:w="2635" w:type="dxa"/>
            <w:tcBorders>
              <w:top w:val="none" w:sz="0" w:space="0" w:color="auto"/>
              <w:left w:val="none" w:sz="0" w:space="0" w:color="auto"/>
              <w:bottom w:val="none" w:sz="0" w:space="0" w:color="auto"/>
              <w:right w:val="none" w:sz="0" w:space="0" w:color="auto"/>
            </w:tcBorders>
            <w:textDirection w:val="lrTb"/>
            <w:vAlign w:val="top"/>
            <w:hideMark/>
          </w:tcPr>
          <w:p w:rsidR="0090564A" w:rsidRPr="00E61BFA" w:rsidP="0090564A">
            <w:pPr>
              <w:pStyle w:val="AODocTxt"/>
              <w:bidi w:val="0"/>
              <w:rPr>
                <w:sz w:val="24"/>
                <w:szCs w:val="24"/>
              </w:rPr>
            </w:pPr>
            <w:r w:rsidRPr="00E61BFA">
              <w:rPr>
                <w:sz w:val="24"/>
                <w:szCs w:val="24"/>
              </w:rPr>
              <w:t>1,024,274.56</w:t>
            </w:r>
          </w:p>
        </w:tc>
      </w:tr>
      <w:tr>
        <w:tblPrEx>
          <w:tblW w:w="9265" w:type="dxa"/>
          <w:tblLook w:val="04A0"/>
        </w:tblPrEx>
        <w:trPr>
          <w:trHeight w:val="325"/>
        </w:trPr>
        <w:tc>
          <w:tcPr>
            <w:tcW w:w="3369" w:type="dxa"/>
            <w:tcBorders>
              <w:top w:val="none" w:sz="0" w:space="0" w:color="auto"/>
              <w:left w:val="none" w:sz="0" w:space="0" w:color="auto"/>
              <w:bottom w:val="none" w:sz="0" w:space="0" w:color="auto"/>
              <w:right w:val="none" w:sz="0" w:space="0" w:color="auto"/>
            </w:tcBorders>
            <w:textDirection w:val="lrTb"/>
            <w:vAlign w:val="top"/>
            <w:hideMark/>
          </w:tcPr>
          <w:p w:rsidR="0090564A" w:rsidRPr="00E61BFA" w:rsidP="0090564A">
            <w:pPr>
              <w:pStyle w:val="AODocTxt"/>
              <w:bidi w:val="0"/>
              <w:rPr>
                <w:sz w:val="24"/>
                <w:szCs w:val="24"/>
              </w:rPr>
            </w:pPr>
            <w:r w:rsidRPr="00E61BFA">
              <w:rPr>
                <w:sz w:val="24"/>
                <w:szCs w:val="24"/>
              </w:rPr>
              <w:t>Republic of Cuba</w:t>
            </w:r>
          </w:p>
        </w:tc>
        <w:tc>
          <w:tcPr>
            <w:tcW w:w="3261" w:type="dxa"/>
            <w:tcBorders>
              <w:top w:val="none" w:sz="0" w:space="0" w:color="auto"/>
              <w:left w:val="none" w:sz="0" w:space="0" w:color="auto"/>
              <w:bottom w:val="none" w:sz="0" w:space="0" w:color="auto"/>
              <w:right w:val="none" w:sz="0" w:space="0" w:color="auto"/>
            </w:tcBorders>
            <w:textDirection w:val="lrTb"/>
            <w:vAlign w:val="top"/>
            <w:hideMark/>
          </w:tcPr>
          <w:p w:rsidR="0090564A" w:rsidRPr="00E61BFA" w:rsidP="0090564A">
            <w:pPr>
              <w:pStyle w:val="AODocTxt"/>
              <w:bidi w:val="0"/>
              <w:rPr>
                <w:sz w:val="24"/>
                <w:szCs w:val="24"/>
              </w:rPr>
            </w:pPr>
            <w:r w:rsidRPr="00E61BFA">
              <w:rPr>
                <w:sz w:val="24"/>
                <w:szCs w:val="24"/>
              </w:rPr>
              <w:t>23,400,000.00</w:t>
            </w:r>
          </w:p>
        </w:tc>
        <w:tc>
          <w:tcPr>
            <w:tcW w:w="2635" w:type="dxa"/>
            <w:tcBorders>
              <w:top w:val="none" w:sz="0" w:space="0" w:color="auto"/>
              <w:left w:val="none" w:sz="0" w:space="0" w:color="auto"/>
              <w:bottom w:val="none" w:sz="0" w:space="0" w:color="auto"/>
              <w:right w:val="none" w:sz="0" w:space="0" w:color="auto"/>
            </w:tcBorders>
            <w:textDirection w:val="lrTb"/>
            <w:vAlign w:val="top"/>
            <w:hideMark/>
          </w:tcPr>
          <w:p w:rsidR="0090564A" w:rsidRPr="00E61BFA" w:rsidP="0090564A">
            <w:pPr>
              <w:pStyle w:val="AODocTxt"/>
              <w:bidi w:val="0"/>
              <w:rPr>
                <w:sz w:val="24"/>
                <w:szCs w:val="24"/>
              </w:rPr>
            </w:pPr>
            <w:r w:rsidRPr="00E61BFA">
              <w:rPr>
                <w:sz w:val="24"/>
                <w:szCs w:val="24"/>
              </w:rPr>
              <w:t>5,360,773.37</w:t>
            </w:r>
          </w:p>
        </w:tc>
      </w:tr>
      <w:tr>
        <w:tblPrEx>
          <w:tblW w:w="9265" w:type="dxa"/>
          <w:tblLook w:val="04A0"/>
        </w:tblPrEx>
        <w:trPr>
          <w:trHeight w:val="309"/>
        </w:trPr>
        <w:tc>
          <w:tcPr>
            <w:tcW w:w="3369" w:type="dxa"/>
            <w:tcBorders>
              <w:top w:val="none" w:sz="0" w:space="0" w:color="auto"/>
              <w:left w:val="none" w:sz="0" w:space="0" w:color="auto"/>
              <w:bottom w:val="none" w:sz="0" w:space="0" w:color="auto"/>
              <w:right w:val="none" w:sz="0" w:space="0" w:color="auto"/>
            </w:tcBorders>
            <w:textDirection w:val="lrTb"/>
            <w:vAlign w:val="top"/>
            <w:hideMark/>
          </w:tcPr>
          <w:p w:rsidR="0090564A" w:rsidRPr="00E61BFA" w:rsidP="0090564A">
            <w:pPr>
              <w:pStyle w:val="AODocTxt"/>
              <w:bidi w:val="0"/>
              <w:rPr>
                <w:sz w:val="24"/>
                <w:szCs w:val="24"/>
              </w:rPr>
            </w:pPr>
            <w:r w:rsidRPr="00E61BFA">
              <w:rPr>
                <w:sz w:val="24"/>
                <w:szCs w:val="24"/>
              </w:rPr>
              <w:t>Mongolia</w:t>
            </w:r>
          </w:p>
        </w:tc>
        <w:tc>
          <w:tcPr>
            <w:tcW w:w="3261" w:type="dxa"/>
            <w:tcBorders>
              <w:top w:val="none" w:sz="0" w:space="0" w:color="auto"/>
              <w:left w:val="none" w:sz="0" w:space="0" w:color="auto"/>
              <w:bottom w:val="none" w:sz="0" w:space="0" w:color="auto"/>
              <w:right w:val="none" w:sz="0" w:space="0" w:color="auto"/>
            </w:tcBorders>
            <w:textDirection w:val="lrTb"/>
            <w:vAlign w:val="top"/>
            <w:hideMark/>
          </w:tcPr>
          <w:p w:rsidR="0090564A" w:rsidRPr="00E61BFA" w:rsidP="0090564A">
            <w:pPr>
              <w:pStyle w:val="AODocTxt"/>
              <w:bidi w:val="0"/>
              <w:rPr>
                <w:sz w:val="24"/>
                <w:szCs w:val="24"/>
              </w:rPr>
            </w:pPr>
            <w:r w:rsidRPr="00E61BFA">
              <w:rPr>
                <w:sz w:val="24"/>
                <w:szCs w:val="24"/>
              </w:rPr>
              <w:t>6,200,000.00</w:t>
            </w:r>
          </w:p>
        </w:tc>
        <w:tc>
          <w:tcPr>
            <w:tcW w:w="2635" w:type="dxa"/>
            <w:tcBorders>
              <w:top w:val="none" w:sz="0" w:space="0" w:color="auto"/>
              <w:left w:val="none" w:sz="0" w:space="0" w:color="auto"/>
              <w:bottom w:val="none" w:sz="0" w:space="0" w:color="auto"/>
              <w:right w:val="none" w:sz="0" w:space="0" w:color="auto"/>
            </w:tcBorders>
            <w:textDirection w:val="lrTb"/>
            <w:vAlign w:val="top"/>
            <w:hideMark/>
          </w:tcPr>
          <w:p w:rsidR="0090564A" w:rsidRPr="00E61BFA" w:rsidP="0090564A">
            <w:pPr>
              <w:pStyle w:val="AODocTxt"/>
              <w:bidi w:val="0"/>
              <w:rPr>
                <w:sz w:val="24"/>
                <w:szCs w:val="24"/>
              </w:rPr>
            </w:pPr>
            <w:r w:rsidRPr="00E61BFA">
              <w:rPr>
                <w:sz w:val="24"/>
                <w:szCs w:val="24"/>
              </w:rPr>
              <w:t>1,049,341.80</w:t>
            </w:r>
          </w:p>
        </w:tc>
      </w:tr>
      <w:tr>
        <w:tblPrEx>
          <w:tblW w:w="9265" w:type="dxa"/>
          <w:tblLook w:val="04A0"/>
        </w:tblPrEx>
        <w:trPr>
          <w:trHeight w:val="325"/>
        </w:trPr>
        <w:tc>
          <w:tcPr>
            <w:tcW w:w="3369" w:type="dxa"/>
            <w:tcBorders>
              <w:top w:val="none" w:sz="0" w:space="0" w:color="auto"/>
              <w:left w:val="none" w:sz="0" w:space="0" w:color="auto"/>
              <w:bottom w:val="none" w:sz="0" w:space="0" w:color="auto"/>
              <w:right w:val="none" w:sz="0" w:space="0" w:color="auto"/>
            </w:tcBorders>
            <w:textDirection w:val="lrTb"/>
            <w:vAlign w:val="top"/>
            <w:hideMark/>
          </w:tcPr>
          <w:p w:rsidR="0090564A" w:rsidRPr="00E61BFA" w:rsidP="0090564A">
            <w:pPr>
              <w:pStyle w:val="AODocTxt"/>
              <w:bidi w:val="0"/>
              <w:rPr>
                <w:sz w:val="24"/>
                <w:szCs w:val="24"/>
              </w:rPr>
            </w:pPr>
            <w:r w:rsidRPr="00E61BFA">
              <w:rPr>
                <w:sz w:val="24"/>
                <w:szCs w:val="24"/>
              </w:rPr>
              <w:t>Russian Federation</w:t>
            </w:r>
          </w:p>
        </w:tc>
        <w:tc>
          <w:tcPr>
            <w:tcW w:w="3261" w:type="dxa"/>
            <w:tcBorders>
              <w:top w:val="none" w:sz="0" w:space="0" w:color="auto"/>
              <w:left w:val="none" w:sz="0" w:space="0" w:color="auto"/>
              <w:bottom w:val="none" w:sz="0" w:space="0" w:color="auto"/>
              <w:right w:val="none" w:sz="0" w:space="0" w:color="auto"/>
            </w:tcBorders>
            <w:textDirection w:val="lrTb"/>
            <w:vAlign w:val="top"/>
            <w:hideMark/>
          </w:tcPr>
          <w:p w:rsidR="0090564A" w:rsidRPr="00E61BFA" w:rsidP="0090564A">
            <w:pPr>
              <w:pStyle w:val="AODocTxt"/>
              <w:bidi w:val="0"/>
              <w:rPr>
                <w:sz w:val="24"/>
                <w:szCs w:val="24"/>
              </w:rPr>
            </w:pPr>
            <w:r w:rsidRPr="00E61BFA">
              <w:rPr>
                <w:sz w:val="24"/>
                <w:szCs w:val="24"/>
              </w:rPr>
              <w:t>580,700,000.00</w:t>
            </w:r>
          </w:p>
        </w:tc>
        <w:tc>
          <w:tcPr>
            <w:tcW w:w="2635" w:type="dxa"/>
            <w:tcBorders>
              <w:top w:val="none" w:sz="0" w:space="0" w:color="auto"/>
              <w:left w:val="none" w:sz="0" w:space="0" w:color="auto"/>
              <w:bottom w:val="none" w:sz="0" w:space="0" w:color="auto"/>
              <w:right w:val="none" w:sz="0" w:space="0" w:color="auto"/>
            </w:tcBorders>
            <w:textDirection w:val="lrTb"/>
            <w:vAlign w:val="top"/>
            <w:hideMark/>
          </w:tcPr>
          <w:p w:rsidR="0090564A" w:rsidRPr="007549FA" w:rsidP="0090564A">
            <w:pPr>
              <w:pStyle w:val="AODocTxt"/>
              <w:bidi w:val="0"/>
              <w:rPr>
                <w:sz w:val="24"/>
                <w:szCs w:val="24"/>
              </w:rPr>
            </w:pPr>
            <w:r>
              <w:rPr>
                <w:sz w:val="24"/>
                <w:szCs w:val="24"/>
              </w:rPr>
              <w:t>15</w:t>
            </w:r>
            <w:r w:rsidRPr="007549FA">
              <w:rPr>
                <w:sz w:val="24"/>
                <w:szCs w:val="24"/>
              </w:rPr>
              <w:t>0,025,792.59</w:t>
            </w:r>
          </w:p>
        </w:tc>
      </w:tr>
      <w:tr>
        <w:tblPrEx>
          <w:tblW w:w="9265" w:type="dxa"/>
          <w:tblLook w:val="04A0"/>
        </w:tblPrEx>
        <w:trPr>
          <w:trHeight w:val="309"/>
        </w:trPr>
        <w:tc>
          <w:tcPr>
            <w:tcW w:w="3369" w:type="dxa"/>
            <w:tcBorders>
              <w:top w:val="none" w:sz="0" w:space="0" w:color="auto"/>
              <w:left w:val="none" w:sz="0" w:space="0" w:color="auto"/>
              <w:bottom w:val="none" w:sz="0" w:space="0" w:color="auto"/>
              <w:right w:val="none" w:sz="0" w:space="0" w:color="auto"/>
            </w:tcBorders>
            <w:textDirection w:val="lrTb"/>
            <w:vAlign w:val="top"/>
            <w:hideMark/>
          </w:tcPr>
          <w:p w:rsidR="0090564A" w:rsidRPr="00E61BFA" w:rsidP="0090564A">
            <w:pPr>
              <w:pStyle w:val="AODocTxt"/>
              <w:bidi w:val="0"/>
              <w:rPr>
                <w:sz w:val="24"/>
                <w:szCs w:val="24"/>
              </w:rPr>
            </w:pPr>
            <w:r w:rsidRPr="00E61BFA">
              <w:rPr>
                <w:sz w:val="24"/>
                <w:szCs w:val="24"/>
              </w:rPr>
              <w:t>Romania</w:t>
            </w:r>
          </w:p>
        </w:tc>
        <w:tc>
          <w:tcPr>
            <w:tcW w:w="3261" w:type="dxa"/>
            <w:tcBorders>
              <w:top w:val="none" w:sz="0" w:space="0" w:color="auto"/>
              <w:left w:val="none" w:sz="0" w:space="0" w:color="auto"/>
              <w:bottom w:val="none" w:sz="0" w:space="0" w:color="auto"/>
              <w:right w:val="none" w:sz="0" w:space="0" w:color="auto"/>
            </w:tcBorders>
            <w:textDirection w:val="lrTb"/>
            <w:vAlign w:val="top"/>
            <w:hideMark/>
          </w:tcPr>
          <w:p w:rsidR="0090564A" w:rsidRPr="00E61BFA" w:rsidP="0090564A">
            <w:pPr>
              <w:pStyle w:val="AODocTxt"/>
              <w:bidi w:val="0"/>
              <w:rPr>
                <w:sz w:val="24"/>
                <w:szCs w:val="24"/>
              </w:rPr>
            </w:pPr>
            <w:r w:rsidRPr="00E61BFA">
              <w:rPr>
                <w:sz w:val="24"/>
                <w:szCs w:val="24"/>
              </w:rPr>
              <w:t>76,700,000.00</w:t>
            </w:r>
          </w:p>
        </w:tc>
        <w:tc>
          <w:tcPr>
            <w:tcW w:w="2635" w:type="dxa"/>
            <w:tcBorders>
              <w:top w:val="none" w:sz="0" w:space="0" w:color="auto"/>
              <w:left w:val="none" w:sz="0" w:space="0" w:color="auto"/>
              <w:bottom w:val="none" w:sz="0" w:space="0" w:color="auto"/>
              <w:right w:val="none" w:sz="0" w:space="0" w:color="auto"/>
            </w:tcBorders>
            <w:textDirection w:val="lrTb"/>
            <w:vAlign w:val="top"/>
            <w:hideMark/>
          </w:tcPr>
          <w:p w:rsidR="0090564A" w:rsidRPr="007549FA" w:rsidP="0090564A">
            <w:pPr>
              <w:pStyle w:val="AODocTxt"/>
              <w:bidi w:val="0"/>
              <w:rPr>
                <w:sz w:val="24"/>
                <w:szCs w:val="24"/>
              </w:rPr>
            </w:pPr>
            <w:r w:rsidRPr="007549FA">
              <w:rPr>
                <w:sz w:val="24"/>
                <w:szCs w:val="24"/>
              </w:rPr>
              <w:t>18,453,958.51</w:t>
            </w:r>
          </w:p>
        </w:tc>
      </w:tr>
      <w:tr>
        <w:tblPrEx>
          <w:tblW w:w="9265" w:type="dxa"/>
          <w:tblLook w:val="04A0"/>
        </w:tblPrEx>
        <w:trPr>
          <w:trHeight w:val="325"/>
        </w:trPr>
        <w:tc>
          <w:tcPr>
            <w:tcW w:w="3369" w:type="dxa"/>
            <w:tcBorders>
              <w:top w:val="none" w:sz="0" w:space="0" w:color="auto"/>
              <w:left w:val="none" w:sz="0" w:space="0" w:color="auto"/>
              <w:bottom w:val="none" w:sz="0" w:space="0" w:color="auto"/>
              <w:right w:val="none" w:sz="0" w:space="0" w:color="auto"/>
            </w:tcBorders>
            <w:textDirection w:val="lrTb"/>
            <w:vAlign w:val="top"/>
            <w:hideMark/>
          </w:tcPr>
          <w:p w:rsidR="0090564A" w:rsidRPr="00E61BFA" w:rsidP="0090564A">
            <w:pPr>
              <w:pStyle w:val="AODocTxt"/>
              <w:bidi w:val="0"/>
              <w:rPr>
                <w:sz w:val="24"/>
                <w:szCs w:val="24"/>
              </w:rPr>
            </w:pPr>
            <w:r w:rsidRPr="00E61BFA">
              <w:rPr>
                <w:sz w:val="24"/>
                <w:szCs w:val="24"/>
              </w:rPr>
              <w:t>Slovak Republic</w:t>
            </w:r>
          </w:p>
        </w:tc>
        <w:tc>
          <w:tcPr>
            <w:tcW w:w="3261" w:type="dxa"/>
            <w:tcBorders>
              <w:top w:val="none" w:sz="0" w:space="0" w:color="auto"/>
              <w:left w:val="none" w:sz="0" w:space="0" w:color="auto"/>
              <w:bottom w:val="none" w:sz="0" w:space="0" w:color="auto"/>
              <w:right w:val="none" w:sz="0" w:space="0" w:color="auto"/>
            </w:tcBorders>
            <w:textDirection w:val="lrTb"/>
            <w:vAlign w:val="top"/>
            <w:hideMark/>
          </w:tcPr>
          <w:p w:rsidR="0090564A" w:rsidRPr="00E61BFA" w:rsidP="0090564A">
            <w:pPr>
              <w:pStyle w:val="AODocTxt"/>
              <w:bidi w:val="0"/>
              <w:rPr>
                <w:sz w:val="24"/>
                <w:szCs w:val="24"/>
              </w:rPr>
            </w:pPr>
            <w:r w:rsidRPr="00E61BFA">
              <w:rPr>
                <w:sz w:val="24"/>
                <w:szCs w:val="24"/>
              </w:rPr>
              <w:t>62,800,000.00</w:t>
            </w:r>
          </w:p>
        </w:tc>
        <w:tc>
          <w:tcPr>
            <w:tcW w:w="2635" w:type="dxa"/>
            <w:tcBorders>
              <w:top w:val="none" w:sz="0" w:space="0" w:color="auto"/>
              <w:left w:val="none" w:sz="0" w:space="0" w:color="auto"/>
              <w:bottom w:val="none" w:sz="0" w:space="0" w:color="auto"/>
              <w:right w:val="none" w:sz="0" w:space="0" w:color="auto"/>
            </w:tcBorders>
            <w:textDirection w:val="lrTb"/>
            <w:vAlign w:val="top"/>
            <w:hideMark/>
          </w:tcPr>
          <w:p w:rsidR="0090564A" w:rsidRPr="007549FA" w:rsidP="0090564A">
            <w:pPr>
              <w:pStyle w:val="AODocTxt"/>
              <w:bidi w:val="0"/>
              <w:rPr>
                <w:sz w:val="24"/>
                <w:szCs w:val="24"/>
              </w:rPr>
            </w:pPr>
            <w:r w:rsidRPr="007549FA">
              <w:rPr>
                <w:rFonts w:eastAsia="Times New Roman"/>
                <w:lang w:val="en-US"/>
              </w:rPr>
              <w:t>21</w:t>
            </w:r>
            <w:r w:rsidRPr="007549FA">
              <w:rPr>
                <w:rFonts w:eastAsia="Times New Roman"/>
                <w:lang w:val="ru-RU"/>
              </w:rPr>
              <w:t>,</w:t>
            </w:r>
            <w:r w:rsidRPr="007549FA">
              <w:rPr>
                <w:rFonts w:eastAsia="Times New Roman"/>
                <w:lang w:val="en-US"/>
              </w:rPr>
              <w:t>481</w:t>
            </w:r>
            <w:r w:rsidRPr="007549FA">
              <w:rPr>
                <w:rFonts w:eastAsia="Times New Roman"/>
                <w:lang w:val="ru-RU"/>
              </w:rPr>
              <w:t>,</w:t>
            </w:r>
            <w:r w:rsidRPr="007549FA">
              <w:rPr>
                <w:rFonts w:eastAsia="Times New Roman"/>
              </w:rPr>
              <w:t>113</w:t>
            </w:r>
            <w:r w:rsidRPr="007549FA">
              <w:rPr>
                <w:rFonts w:eastAsia="Times New Roman"/>
                <w:lang w:val="ru-RU"/>
              </w:rPr>
              <w:t>.</w:t>
            </w:r>
            <w:r w:rsidRPr="007549FA">
              <w:rPr>
                <w:rFonts w:eastAsia="Times New Roman"/>
              </w:rPr>
              <w:t>06</w:t>
            </w:r>
          </w:p>
        </w:tc>
      </w:tr>
      <w:tr>
        <w:tblPrEx>
          <w:tblW w:w="9265" w:type="dxa"/>
          <w:tblLook w:val="04A0"/>
        </w:tblPrEx>
        <w:trPr>
          <w:trHeight w:val="634"/>
        </w:trPr>
        <w:tc>
          <w:tcPr>
            <w:tcW w:w="3369" w:type="dxa"/>
            <w:tcBorders>
              <w:top w:val="none" w:sz="0" w:space="0" w:color="auto"/>
              <w:left w:val="none" w:sz="0" w:space="0" w:color="auto"/>
              <w:bottom w:val="none" w:sz="0" w:space="0" w:color="auto"/>
              <w:right w:val="none" w:sz="0" w:space="0" w:color="auto"/>
            </w:tcBorders>
            <w:textDirection w:val="lrTb"/>
            <w:vAlign w:val="top"/>
          </w:tcPr>
          <w:p w:rsidR="0090564A" w:rsidRPr="00E61BFA" w:rsidP="0090564A">
            <w:pPr>
              <w:pStyle w:val="AODocTxt"/>
              <w:bidi w:val="0"/>
              <w:rPr>
                <w:sz w:val="24"/>
                <w:szCs w:val="24"/>
              </w:rPr>
            </w:pPr>
            <w:r w:rsidRPr="00E61BFA">
              <w:rPr>
                <w:sz w:val="24"/>
                <w:szCs w:val="24"/>
              </w:rPr>
              <w:t>Czech Republic</w:t>
            </w:r>
          </w:p>
        </w:tc>
        <w:tc>
          <w:tcPr>
            <w:tcW w:w="3261" w:type="dxa"/>
            <w:tcBorders>
              <w:top w:val="none" w:sz="0" w:space="0" w:color="auto"/>
              <w:left w:val="none" w:sz="0" w:space="0" w:color="auto"/>
              <w:bottom w:val="none" w:sz="0" w:space="0" w:color="auto"/>
              <w:right w:val="none" w:sz="0" w:space="0" w:color="auto"/>
            </w:tcBorders>
            <w:textDirection w:val="lrTb"/>
            <w:vAlign w:val="top"/>
            <w:hideMark/>
          </w:tcPr>
          <w:p w:rsidR="0090564A" w:rsidRPr="00E61BFA" w:rsidP="0090564A">
            <w:pPr>
              <w:pStyle w:val="AODocTxt"/>
              <w:bidi w:val="0"/>
              <w:rPr>
                <w:sz w:val="24"/>
                <w:szCs w:val="24"/>
              </w:rPr>
            </w:pPr>
            <w:r w:rsidRPr="00E61BFA">
              <w:rPr>
                <w:sz w:val="24"/>
                <w:szCs w:val="24"/>
              </w:rPr>
              <w:t>125,600,000.00</w:t>
            </w:r>
          </w:p>
        </w:tc>
        <w:tc>
          <w:tcPr>
            <w:tcW w:w="2635" w:type="dxa"/>
            <w:tcBorders>
              <w:top w:val="none" w:sz="0" w:space="0" w:color="auto"/>
              <w:left w:val="none" w:sz="0" w:space="0" w:color="auto"/>
              <w:bottom w:val="none" w:sz="0" w:space="0" w:color="auto"/>
              <w:right w:val="none" w:sz="0" w:space="0" w:color="auto"/>
            </w:tcBorders>
            <w:textDirection w:val="lrTb"/>
            <w:vAlign w:val="top"/>
            <w:hideMark/>
          </w:tcPr>
          <w:p w:rsidR="0090564A" w:rsidRPr="007549FA" w:rsidP="0090564A">
            <w:pPr>
              <w:pStyle w:val="AODocTxt"/>
              <w:bidi w:val="0"/>
              <w:rPr>
                <w:sz w:val="24"/>
                <w:szCs w:val="24"/>
              </w:rPr>
            </w:pPr>
            <w:r w:rsidRPr="007549FA">
              <w:rPr>
                <w:sz w:val="24"/>
                <w:szCs w:val="24"/>
              </w:rPr>
              <w:t>30,374,957.01</w:t>
            </w:r>
          </w:p>
        </w:tc>
      </w:tr>
      <w:tr>
        <w:tblPrEx>
          <w:tblW w:w="9265" w:type="dxa"/>
          <w:tblLook w:val="04A0"/>
        </w:tblPrEx>
        <w:trPr>
          <w:trHeight w:val="634"/>
        </w:trPr>
        <w:tc>
          <w:tcPr>
            <w:tcW w:w="3369" w:type="dxa"/>
            <w:tcBorders>
              <w:top w:val="none" w:sz="0" w:space="0" w:color="auto"/>
              <w:left w:val="none" w:sz="0" w:space="0" w:color="auto"/>
              <w:bottom w:val="none" w:sz="0" w:space="0" w:color="auto"/>
              <w:right w:val="none" w:sz="0" w:space="0" w:color="auto"/>
            </w:tcBorders>
            <w:textDirection w:val="lrTb"/>
            <w:vAlign w:val="top"/>
          </w:tcPr>
          <w:p w:rsidR="0090564A" w:rsidRPr="00E61BFA" w:rsidP="0090564A">
            <w:pPr>
              <w:pStyle w:val="AODocTxt"/>
              <w:bidi w:val="0"/>
              <w:ind w:left="2160"/>
              <w:rPr>
                <w:sz w:val="24"/>
                <w:szCs w:val="24"/>
              </w:rPr>
            </w:pPr>
            <w:r w:rsidRPr="00E61BFA">
              <w:rPr>
                <w:sz w:val="24"/>
                <w:szCs w:val="24"/>
              </w:rPr>
              <w:t>Total:</w:t>
            </w:r>
          </w:p>
        </w:tc>
        <w:tc>
          <w:tcPr>
            <w:tcW w:w="3261" w:type="dxa"/>
            <w:tcBorders>
              <w:top w:val="none" w:sz="0" w:space="0" w:color="auto"/>
              <w:left w:val="none" w:sz="0" w:space="0" w:color="auto"/>
              <w:bottom w:val="none" w:sz="0" w:space="0" w:color="auto"/>
              <w:right w:val="none" w:sz="0" w:space="0" w:color="auto"/>
            </w:tcBorders>
            <w:textDirection w:val="lrTb"/>
            <w:vAlign w:val="top"/>
            <w:hideMark/>
          </w:tcPr>
          <w:p w:rsidR="0090564A" w:rsidRPr="00E61BFA" w:rsidP="0090564A">
            <w:pPr>
              <w:pStyle w:val="AODocTxt"/>
              <w:tabs>
                <w:tab w:val="left" w:pos="720"/>
                <w:tab w:val="right" w:leader="dot" w:pos="9638"/>
              </w:tabs>
              <w:bidi w:val="0"/>
              <w:rPr>
                <w:sz w:val="24"/>
                <w:szCs w:val="24"/>
              </w:rPr>
            </w:pPr>
            <w:r w:rsidRPr="00E61BFA">
              <w:rPr>
                <w:sz w:val="24"/>
                <w:szCs w:val="24"/>
              </w:rPr>
              <w:t>1,003,100,000.00</w:t>
            </w:r>
          </w:p>
        </w:tc>
        <w:tc>
          <w:tcPr>
            <w:tcW w:w="2635" w:type="dxa"/>
            <w:tcBorders>
              <w:top w:val="none" w:sz="0" w:space="0" w:color="auto"/>
              <w:left w:val="none" w:sz="0" w:space="0" w:color="auto"/>
              <w:bottom w:val="none" w:sz="0" w:space="0" w:color="auto"/>
              <w:right w:val="none" w:sz="0" w:space="0" w:color="auto"/>
            </w:tcBorders>
            <w:textDirection w:val="lrTb"/>
            <w:vAlign w:val="top"/>
            <w:hideMark/>
          </w:tcPr>
          <w:p w:rsidR="0090564A" w:rsidRPr="00E61BFA" w:rsidP="0090564A">
            <w:pPr>
              <w:pStyle w:val="AODocTxt"/>
              <w:tabs>
                <w:tab w:val="left" w:pos="720"/>
                <w:tab w:val="right" w:leader="dot" w:pos="9638"/>
              </w:tabs>
              <w:bidi w:val="0"/>
              <w:rPr>
                <w:sz w:val="24"/>
                <w:szCs w:val="24"/>
              </w:rPr>
            </w:pPr>
            <w:r>
              <w:rPr>
                <w:sz w:val="24"/>
                <w:szCs w:val="24"/>
              </w:rPr>
              <w:t>2</w:t>
            </w:r>
            <w:r>
              <w:rPr>
                <w:sz w:val="24"/>
                <w:szCs w:val="24"/>
              </w:rPr>
              <w:t>5</w:t>
            </w:r>
            <w:r>
              <w:rPr>
                <w:sz w:val="24"/>
                <w:szCs w:val="24"/>
              </w:rPr>
              <w:t>7</w:t>
            </w:r>
            <w:r>
              <w:rPr>
                <w:sz w:val="24"/>
                <w:szCs w:val="24"/>
                <w:lang w:val="ru-RU"/>
              </w:rPr>
              <w:t>,</w:t>
            </w:r>
            <w:r w:rsidRPr="007549FA">
              <w:rPr>
                <w:sz w:val="24"/>
                <w:szCs w:val="24"/>
                <w:lang w:val="en-US"/>
              </w:rPr>
              <w:t>608</w:t>
            </w:r>
            <w:r>
              <w:rPr>
                <w:sz w:val="24"/>
                <w:szCs w:val="24"/>
                <w:lang w:val="ru-RU"/>
              </w:rPr>
              <w:t>,</w:t>
            </w:r>
            <w:r>
              <w:rPr>
                <w:sz w:val="24"/>
                <w:szCs w:val="24"/>
              </w:rPr>
              <w:t>543</w:t>
            </w:r>
            <w:r>
              <w:rPr>
                <w:sz w:val="24"/>
                <w:szCs w:val="24"/>
                <w:lang w:val="ru-RU"/>
              </w:rPr>
              <w:t>.</w:t>
            </w:r>
            <w:r w:rsidRPr="007549FA">
              <w:rPr>
                <w:sz w:val="24"/>
                <w:szCs w:val="24"/>
              </w:rPr>
              <w:t>32</w:t>
            </w:r>
          </w:p>
        </w:tc>
      </w:tr>
    </w:tbl>
    <w:p w:rsidR="0090564A" w:rsidP="0090564A">
      <w:pPr>
        <w:pStyle w:val="AOAltHead1"/>
        <w:bidi w:val="0"/>
        <w:rPr>
          <w:sz w:val="24"/>
          <w:szCs w:val="24"/>
        </w:rPr>
      </w:pPr>
      <w:r w:rsidRPr="00E61BFA">
        <w:rPr>
          <w:sz w:val="24"/>
          <w:szCs w:val="24"/>
        </w:rPr>
        <w:t xml:space="preserve">The unallocated portion </w:t>
      </w:r>
      <w:r w:rsidRPr="00E61BFA">
        <w:rPr>
          <w:sz w:val="24"/>
          <w:szCs w:val="24"/>
        </w:rPr>
        <w:t>of the Bank's authorised charter capital is EUR 996,900,000.00.</w:t>
      </w:r>
    </w:p>
    <w:p w:rsidR="0090564A" w:rsidP="0090564A">
      <w:pPr>
        <w:pStyle w:val="AODocTxtL1"/>
        <w:bidi w:val="0"/>
        <w:rPr>
          <w:kern w:val="28"/>
        </w:rPr>
      </w:pPr>
      <w:r>
        <w:br w:type="page"/>
      </w:r>
    </w:p>
    <w:p w:rsidR="0090564A" w:rsidRPr="00226E1D" w:rsidP="0090564A">
      <w:pPr>
        <w:pStyle w:val="AOAnxTitle"/>
        <w:tabs>
          <w:tab w:val="center" w:pos="4649"/>
          <w:tab w:val="right" w:pos="9298"/>
        </w:tabs>
        <w:bidi w:val="0"/>
        <w:jc w:val="left"/>
        <w:rPr>
          <w:sz w:val="24"/>
          <w:szCs w:val="24"/>
        </w:rPr>
      </w:pPr>
      <w:r>
        <w:rPr>
          <w:sz w:val="24"/>
          <w:szCs w:val="24"/>
        </w:rPr>
        <w:tab/>
      </w:r>
      <w:r w:rsidRPr="00226E1D">
        <w:rPr>
          <w:sz w:val="24"/>
          <w:szCs w:val="24"/>
        </w:rPr>
        <w:t>Appendix No. 2</w:t>
      </w:r>
      <w:r>
        <w:rPr>
          <w:sz w:val="24"/>
          <w:szCs w:val="24"/>
        </w:rPr>
        <w:tab/>
      </w:r>
    </w:p>
    <w:p w:rsidR="0090564A" w:rsidRPr="00226E1D" w:rsidP="0090564A">
      <w:pPr>
        <w:pStyle w:val="AOAnxTitle"/>
        <w:bidi w:val="0"/>
        <w:rPr>
          <w:sz w:val="24"/>
          <w:szCs w:val="24"/>
        </w:rPr>
      </w:pPr>
      <w:r w:rsidRPr="00226E1D">
        <w:rPr>
          <w:sz w:val="24"/>
          <w:szCs w:val="24"/>
        </w:rPr>
        <w:t>TO THE AGREEMENT ESTABLISHING THE INTERNATIONAL INVESTMENT BANK</w:t>
      </w:r>
    </w:p>
    <w:p w:rsidR="0090564A" w:rsidRPr="00987B2C" w:rsidP="0090564A">
      <w:pPr>
        <w:pStyle w:val="AOHead1"/>
        <w:numPr>
          <w:numId w:val="0"/>
        </w:numPr>
        <w:tabs>
          <w:tab w:val="clear" w:pos="720"/>
        </w:tabs>
        <w:bidi w:val="0"/>
        <w:spacing w:before="0" w:line="240" w:lineRule="auto"/>
        <w:ind w:firstLine="0"/>
        <w:jc w:val="center"/>
        <w:rPr>
          <w:spacing w:val="20"/>
          <w:sz w:val="24"/>
          <w:szCs w:val="24"/>
        </w:rPr>
      </w:pPr>
    </w:p>
    <w:p w:rsidR="0090564A" w:rsidRPr="00226E1D" w:rsidP="0090564A">
      <w:pPr>
        <w:pStyle w:val="AOHead1"/>
        <w:numPr>
          <w:numId w:val="0"/>
        </w:numPr>
        <w:tabs>
          <w:tab w:val="clear" w:pos="720"/>
        </w:tabs>
        <w:bidi w:val="0"/>
        <w:spacing w:before="0" w:line="240" w:lineRule="auto"/>
        <w:ind w:firstLine="0"/>
        <w:jc w:val="center"/>
        <w:rPr>
          <w:spacing w:val="20"/>
          <w:sz w:val="24"/>
          <w:szCs w:val="24"/>
        </w:rPr>
      </w:pPr>
      <w:r w:rsidRPr="00226E1D">
        <w:rPr>
          <w:spacing w:val="20"/>
          <w:sz w:val="24"/>
          <w:szCs w:val="24"/>
        </w:rPr>
        <w:t>CHARTER</w:t>
      </w:r>
    </w:p>
    <w:p w:rsidR="0090564A" w:rsidRPr="00226E1D" w:rsidP="0090564A">
      <w:pPr>
        <w:pStyle w:val="AOHead1"/>
        <w:numPr>
          <w:numId w:val="0"/>
        </w:numPr>
        <w:tabs>
          <w:tab w:val="clear" w:pos="720"/>
        </w:tabs>
        <w:bidi w:val="0"/>
        <w:spacing w:before="0" w:line="240" w:lineRule="auto"/>
        <w:ind w:firstLine="0"/>
        <w:jc w:val="center"/>
        <w:rPr>
          <w:spacing w:val="20"/>
          <w:sz w:val="24"/>
          <w:szCs w:val="24"/>
        </w:rPr>
      </w:pPr>
      <w:r w:rsidRPr="00226E1D">
        <w:rPr>
          <w:spacing w:val="20"/>
          <w:sz w:val="24"/>
          <w:szCs w:val="24"/>
        </w:rPr>
        <w:t>OF THE INTERNATIONAL INVESTMENT BANK</w:t>
      </w:r>
    </w:p>
    <w:p w:rsidR="0090564A" w:rsidRPr="00226E1D" w:rsidP="0090564A">
      <w:pPr>
        <w:pStyle w:val="AODocTxt"/>
        <w:bidi w:val="0"/>
        <w:rPr>
          <w:sz w:val="24"/>
          <w:szCs w:val="24"/>
        </w:rPr>
      </w:pPr>
      <w:r w:rsidRPr="00226E1D">
        <w:rPr>
          <w:sz w:val="24"/>
          <w:szCs w:val="24"/>
        </w:rPr>
        <w:t xml:space="preserve">The members of the International Investment Bank (hereinafter </w:t>
      </w:r>
      <w:r w:rsidRPr="00226E1D">
        <w:rPr>
          <w:sz w:val="24"/>
          <w:szCs w:val="24"/>
        </w:rPr>
        <w:t>the "Bank") are the contracting parties to the Agreement Establishing the Bank (hereinafter the "Agreement").</w:t>
      </w:r>
    </w:p>
    <w:p w:rsidR="0090564A" w:rsidRPr="00226E1D" w:rsidP="0090564A">
      <w:pPr>
        <w:pStyle w:val="AOHead1"/>
        <w:numPr>
          <w:numId w:val="0"/>
        </w:numPr>
        <w:tabs>
          <w:tab w:val="clear" w:pos="720"/>
        </w:tabs>
        <w:bidi w:val="0"/>
        <w:ind w:left="720" w:hanging="720"/>
        <w:jc w:val="center"/>
        <w:rPr>
          <w:sz w:val="24"/>
          <w:szCs w:val="24"/>
        </w:rPr>
      </w:pPr>
      <w:r w:rsidRPr="00226E1D">
        <w:rPr>
          <w:sz w:val="24"/>
          <w:szCs w:val="24"/>
        </w:rPr>
        <w:t>GENERAL PROVISIONS</w:t>
      </w:r>
    </w:p>
    <w:p w:rsidR="0090564A" w:rsidRPr="00226E1D" w:rsidP="0090564A">
      <w:pPr>
        <w:pStyle w:val="AOHead2"/>
        <w:numPr>
          <w:ilvl w:val="0"/>
          <w:numId w:val="0"/>
        </w:numPr>
        <w:tabs>
          <w:tab w:val="clear" w:pos="720"/>
        </w:tabs>
        <w:bidi w:val="0"/>
        <w:ind w:left="720" w:hanging="720"/>
        <w:jc w:val="center"/>
        <w:rPr>
          <w:sz w:val="24"/>
          <w:szCs w:val="24"/>
        </w:rPr>
      </w:pPr>
      <w:r w:rsidRPr="00226E1D">
        <w:rPr>
          <w:sz w:val="24"/>
          <w:szCs w:val="24"/>
        </w:rPr>
        <w:t>Article 1</w:t>
      </w:r>
    </w:p>
    <w:p w:rsidR="0090564A" w:rsidRPr="00226E1D" w:rsidP="0090564A">
      <w:pPr>
        <w:pStyle w:val="AODocTxt"/>
        <w:bidi w:val="0"/>
        <w:rPr>
          <w:sz w:val="24"/>
          <w:szCs w:val="24"/>
        </w:rPr>
      </w:pPr>
      <w:r w:rsidRPr="00226E1D">
        <w:rPr>
          <w:sz w:val="24"/>
          <w:szCs w:val="24"/>
        </w:rPr>
        <w:t>The Bank shall organise and perform credit and other banking operations in accordance with the Agreement and this Cha</w:t>
      </w:r>
      <w:r w:rsidRPr="00226E1D">
        <w:rPr>
          <w:sz w:val="24"/>
          <w:szCs w:val="24"/>
        </w:rPr>
        <w:t>rter, which is an integral part of the Agreement.</w:t>
      </w:r>
    </w:p>
    <w:p w:rsidR="0090564A" w:rsidRPr="00226E1D" w:rsidP="0090564A">
      <w:pPr>
        <w:pStyle w:val="AOHead2"/>
        <w:numPr>
          <w:ilvl w:val="0"/>
          <w:numId w:val="0"/>
        </w:numPr>
        <w:tabs>
          <w:tab w:val="clear" w:pos="720"/>
        </w:tabs>
        <w:bidi w:val="0"/>
        <w:ind w:left="720" w:hanging="720"/>
        <w:jc w:val="center"/>
        <w:rPr>
          <w:sz w:val="24"/>
          <w:szCs w:val="24"/>
        </w:rPr>
      </w:pPr>
      <w:r w:rsidRPr="00226E1D">
        <w:rPr>
          <w:sz w:val="24"/>
          <w:szCs w:val="24"/>
        </w:rPr>
        <w:t>Article 2</w:t>
      </w:r>
    </w:p>
    <w:p w:rsidR="0090564A" w:rsidRPr="00226E1D" w:rsidP="0090564A">
      <w:pPr>
        <w:pStyle w:val="AODocTxt"/>
        <w:bidi w:val="0"/>
        <w:rPr>
          <w:sz w:val="24"/>
          <w:szCs w:val="24"/>
        </w:rPr>
      </w:pPr>
      <w:r w:rsidRPr="00226E1D">
        <w:rPr>
          <w:sz w:val="24"/>
          <w:szCs w:val="24"/>
        </w:rPr>
        <w:t>The Bank shall be an international organisation.</w:t>
      </w:r>
    </w:p>
    <w:p w:rsidR="0090564A" w:rsidRPr="00226E1D" w:rsidP="0090564A">
      <w:pPr>
        <w:pStyle w:val="AODocTxt"/>
        <w:bidi w:val="0"/>
        <w:rPr>
          <w:sz w:val="24"/>
          <w:szCs w:val="24"/>
        </w:rPr>
      </w:pPr>
      <w:r w:rsidRPr="00226E1D">
        <w:rPr>
          <w:rFonts w:hint="default"/>
          <w:sz w:val="24"/>
          <w:szCs w:val="24"/>
        </w:rPr>
        <w:t>The Bank's full name in Russian shall be "МЕЖДУНАРОДНЫЙ</w:t>
      </w:r>
      <w:r w:rsidRPr="00226E1D">
        <w:rPr>
          <w:rFonts w:hint="default"/>
          <w:sz w:val="24"/>
          <w:szCs w:val="24"/>
        </w:rPr>
        <w:t xml:space="preserve"> ИНВЕСТИЦИОННЫЙ</w:t>
      </w:r>
      <w:r w:rsidRPr="00226E1D">
        <w:rPr>
          <w:rFonts w:hint="default"/>
          <w:sz w:val="24"/>
          <w:szCs w:val="24"/>
        </w:rPr>
        <w:t xml:space="preserve"> БАНК</w:t>
      </w:r>
      <w:r w:rsidRPr="00226E1D">
        <w:rPr>
          <w:rFonts w:hint="default"/>
          <w:sz w:val="24"/>
          <w:szCs w:val="24"/>
        </w:rPr>
        <w:t>";</w:t>
      </w:r>
    </w:p>
    <w:p w:rsidR="0090564A" w:rsidRPr="00226E1D" w:rsidP="0090564A">
      <w:pPr>
        <w:pStyle w:val="AODocTxtL1"/>
        <w:bidi w:val="0"/>
        <w:ind w:left="0"/>
        <w:rPr>
          <w:sz w:val="24"/>
          <w:szCs w:val="24"/>
        </w:rPr>
      </w:pPr>
      <w:r w:rsidRPr="00226E1D">
        <w:rPr>
          <w:sz w:val="24"/>
          <w:szCs w:val="24"/>
        </w:rPr>
        <w:t>The Bank's full name in English shall be "INTERNATIONAL INVESTMENT BA</w:t>
      </w:r>
      <w:r w:rsidRPr="00226E1D">
        <w:rPr>
          <w:sz w:val="24"/>
          <w:szCs w:val="24"/>
        </w:rPr>
        <w:t>NK";</w:t>
      </w:r>
    </w:p>
    <w:p w:rsidR="0090564A" w:rsidRPr="00226E1D" w:rsidP="0090564A">
      <w:pPr>
        <w:pStyle w:val="AODocTxtL1"/>
        <w:bidi w:val="0"/>
        <w:ind w:left="0"/>
        <w:rPr>
          <w:sz w:val="24"/>
          <w:szCs w:val="24"/>
        </w:rPr>
      </w:pPr>
      <w:r w:rsidRPr="00226E1D">
        <w:rPr>
          <w:rFonts w:hint="default"/>
          <w:sz w:val="24"/>
          <w:szCs w:val="24"/>
        </w:rPr>
        <w:t>The Bank's abbreviated name in Russian shall be "МИБ</w:t>
      </w:r>
      <w:r w:rsidRPr="00226E1D">
        <w:rPr>
          <w:rFonts w:hint="default"/>
          <w:sz w:val="24"/>
          <w:szCs w:val="24"/>
        </w:rPr>
        <w:t xml:space="preserve">"; </w:t>
      </w:r>
    </w:p>
    <w:p w:rsidR="0090564A" w:rsidRPr="00226E1D" w:rsidP="0090564A">
      <w:pPr>
        <w:pStyle w:val="AODocTxtL1"/>
        <w:bidi w:val="0"/>
        <w:ind w:left="0"/>
        <w:rPr>
          <w:sz w:val="24"/>
          <w:szCs w:val="24"/>
        </w:rPr>
      </w:pPr>
      <w:r w:rsidRPr="00226E1D">
        <w:rPr>
          <w:sz w:val="24"/>
          <w:szCs w:val="24"/>
        </w:rPr>
        <w:t>The Bank's abbreviated name in English shall be "IIB".</w:t>
      </w:r>
    </w:p>
    <w:p w:rsidR="0090564A" w:rsidRPr="00226E1D" w:rsidP="0090564A">
      <w:pPr>
        <w:pStyle w:val="AODocTxt"/>
        <w:bidi w:val="0"/>
        <w:rPr>
          <w:sz w:val="24"/>
          <w:szCs w:val="24"/>
        </w:rPr>
      </w:pPr>
      <w:r w:rsidRPr="00226E1D">
        <w:rPr>
          <w:sz w:val="24"/>
          <w:szCs w:val="24"/>
        </w:rPr>
        <w:t>The Bank shall have its seat in Moscow, Russian Federation.</w:t>
      </w:r>
    </w:p>
    <w:p w:rsidR="0090564A" w:rsidRPr="00226E1D" w:rsidP="0090564A">
      <w:pPr>
        <w:pStyle w:val="AODocTxt"/>
        <w:bidi w:val="0"/>
        <w:rPr>
          <w:sz w:val="24"/>
          <w:szCs w:val="24"/>
        </w:rPr>
      </w:pPr>
      <w:r w:rsidRPr="00226E1D">
        <w:rPr>
          <w:sz w:val="24"/>
          <w:szCs w:val="24"/>
        </w:rPr>
        <w:t>The Bank's aims and objectives, its legal capacity, including the scope of its l</w:t>
      </w:r>
      <w:r w:rsidRPr="00226E1D">
        <w:rPr>
          <w:sz w:val="24"/>
          <w:szCs w:val="24"/>
        </w:rPr>
        <w:t>egal authority and limits on its liability, the legal regulations of the Bank's operations, and the privileges and immunities enjoyed by the Bank, the representatives of the members in the Board of Governors and the Board of Directors, and the officers an</w:t>
      </w:r>
      <w:r w:rsidRPr="00226E1D">
        <w:rPr>
          <w:sz w:val="24"/>
          <w:szCs w:val="24"/>
        </w:rPr>
        <w:t>d</w:t>
      </w:r>
      <w:r w:rsidRPr="00226E1D">
        <w:rPr>
          <w:sz w:val="24"/>
          <w:szCs w:val="24"/>
        </w:rPr>
        <w:t xml:space="preserve"> employees of the Bank in the territory of each of the member states shall be governed by the Agreement and this Charter.</w:t>
      </w:r>
    </w:p>
    <w:p w:rsidR="0090564A" w:rsidRPr="00226E1D" w:rsidP="0090564A">
      <w:pPr>
        <w:pStyle w:val="AODocTxt"/>
        <w:bidi w:val="0"/>
        <w:rPr>
          <w:sz w:val="24"/>
          <w:szCs w:val="24"/>
        </w:rPr>
      </w:pPr>
      <w:r w:rsidRPr="00226E1D">
        <w:rPr>
          <w:sz w:val="24"/>
          <w:szCs w:val="24"/>
        </w:rPr>
        <w:t>The Bank shall have the authority to:</w:t>
      </w:r>
    </w:p>
    <w:p w:rsidR="0090564A" w:rsidRPr="00226E1D" w:rsidP="0090564A">
      <w:pPr>
        <w:pStyle w:val="AODocTxt"/>
        <w:numPr>
          <w:numId w:val="45"/>
        </w:numPr>
        <w:bidi w:val="0"/>
        <w:rPr>
          <w:sz w:val="24"/>
          <w:szCs w:val="24"/>
        </w:rPr>
      </w:pPr>
      <w:r w:rsidRPr="00226E1D">
        <w:rPr>
          <w:sz w:val="24"/>
          <w:szCs w:val="24"/>
        </w:rPr>
        <w:t>enter into international agreements;</w:t>
      </w:r>
    </w:p>
    <w:p w:rsidR="0090564A" w:rsidRPr="00226E1D" w:rsidP="0090564A">
      <w:pPr>
        <w:pStyle w:val="AODocTxt"/>
        <w:numPr>
          <w:numId w:val="45"/>
        </w:numPr>
        <w:bidi w:val="0"/>
        <w:rPr>
          <w:sz w:val="24"/>
          <w:szCs w:val="24"/>
        </w:rPr>
      </w:pPr>
      <w:r w:rsidRPr="00226E1D">
        <w:rPr>
          <w:sz w:val="24"/>
          <w:szCs w:val="24"/>
        </w:rPr>
        <w:t>purchase, dispose of, lease, or rent out any property, incl</w:t>
      </w:r>
      <w:r w:rsidRPr="00226E1D">
        <w:rPr>
          <w:sz w:val="24"/>
          <w:szCs w:val="24"/>
        </w:rPr>
        <w:t>uding real property and other property, as well as conclude any other transactions that are not in conflict with this Charter;</w:t>
      </w:r>
    </w:p>
    <w:p w:rsidR="0090564A" w:rsidRPr="00226E1D" w:rsidP="0090564A">
      <w:pPr>
        <w:pStyle w:val="AODocTxt"/>
        <w:numPr>
          <w:numId w:val="45"/>
        </w:numPr>
        <w:bidi w:val="0"/>
        <w:rPr>
          <w:sz w:val="24"/>
          <w:szCs w:val="24"/>
        </w:rPr>
      </w:pPr>
      <w:r w:rsidRPr="00226E1D">
        <w:rPr>
          <w:sz w:val="24"/>
          <w:szCs w:val="24"/>
        </w:rPr>
        <w:t>appear in state courts and arbitration tribunals as a claimant or defendant; in each of its member states, the Bank shall have th</w:t>
      </w:r>
      <w:r w:rsidRPr="00226E1D">
        <w:rPr>
          <w:sz w:val="24"/>
          <w:szCs w:val="24"/>
        </w:rPr>
        <w:t>e same procedural rights as those afforded to legal entities in the corresponding member state;</w:t>
      </w:r>
    </w:p>
    <w:p w:rsidR="0090564A" w:rsidRPr="00226E1D" w:rsidP="0090564A">
      <w:pPr>
        <w:pStyle w:val="AODocTxt"/>
        <w:numPr>
          <w:numId w:val="45"/>
        </w:numPr>
        <w:bidi w:val="0"/>
        <w:rPr>
          <w:sz w:val="24"/>
          <w:szCs w:val="24"/>
        </w:rPr>
      </w:pPr>
      <w:r w:rsidRPr="00226E1D">
        <w:rPr>
          <w:sz w:val="24"/>
          <w:szCs w:val="24"/>
        </w:rPr>
        <w:t>open branches and representative offices;</w:t>
      </w:r>
    </w:p>
    <w:p w:rsidR="0090564A" w:rsidRPr="00226E1D" w:rsidP="0090564A">
      <w:pPr>
        <w:pStyle w:val="AODocTxt"/>
        <w:numPr>
          <w:numId w:val="45"/>
        </w:numPr>
        <w:bidi w:val="0"/>
        <w:rPr>
          <w:sz w:val="24"/>
          <w:szCs w:val="24"/>
        </w:rPr>
      </w:pPr>
      <w:r w:rsidRPr="00226E1D">
        <w:rPr>
          <w:sz w:val="24"/>
          <w:szCs w:val="24"/>
        </w:rPr>
        <w:t>establish subsidiaries;</w:t>
      </w:r>
    </w:p>
    <w:p w:rsidR="0090564A" w:rsidRPr="00226E1D" w:rsidP="0090564A">
      <w:pPr>
        <w:pStyle w:val="AODocTxt"/>
        <w:numPr>
          <w:numId w:val="45"/>
        </w:numPr>
        <w:bidi w:val="0"/>
        <w:rPr>
          <w:sz w:val="24"/>
          <w:szCs w:val="24"/>
        </w:rPr>
      </w:pPr>
      <w:r w:rsidRPr="00226E1D">
        <w:rPr>
          <w:sz w:val="24"/>
          <w:szCs w:val="24"/>
        </w:rPr>
        <w:t xml:space="preserve">adopt internal regulations governing its operations; </w:t>
      </w:r>
    </w:p>
    <w:p w:rsidR="0090564A" w:rsidRPr="00226E1D" w:rsidP="0090564A">
      <w:pPr>
        <w:pStyle w:val="AODocTxt"/>
        <w:numPr>
          <w:numId w:val="45"/>
        </w:numPr>
        <w:bidi w:val="0"/>
        <w:rPr>
          <w:sz w:val="24"/>
          <w:szCs w:val="24"/>
        </w:rPr>
      </w:pPr>
      <w:r w:rsidRPr="00226E1D">
        <w:rPr>
          <w:sz w:val="24"/>
          <w:szCs w:val="24"/>
        </w:rPr>
        <w:t>undertake</w:t>
      </w:r>
      <w:r w:rsidRPr="00226E1D">
        <w:rPr>
          <w:sz w:val="24"/>
          <w:szCs w:val="24"/>
        </w:rPr>
        <w:t xml:space="preserve"> other actions to achieve the aims and objectives provided for in the Agreement and this Charter.</w:t>
      </w:r>
    </w:p>
    <w:p w:rsidR="0090564A" w:rsidRPr="00226E1D" w:rsidP="0090564A">
      <w:pPr>
        <w:pStyle w:val="AOHead2"/>
        <w:numPr>
          <w:ilvl w:val="0"/>
          <w:numId w:val="0"/>
        </w:numPr>
        <w:tabs>
          <w:tab w:val="clear" w:pos="720"/>
        </w:tabs>
        <w:bidi w:val="0"/>
        <w:ind w:left="720" w:hanging="720"/>
        <w:jc w:val="center"/>
        <w:rPr>
          <w:sz w:val="24"/>
          <w:szCs w:val="24"/>
        </w:rPr>
      </w:pPr>
      <w:r w:rsidRPr="00226E1D">
        <w:rPr>
          <w:sz w:val="24"/>
          <w:szCs w:val="24"/>
        </w:rPr>
        <w:t>Article 3</w:t>
      </w:r>
    </w:p>
    <w:p w:rsidR="0090564A" w:rsidRPr="00226E1D" w:rsidP="0090564A">
      <w:pPr>
        <w:pStyle w:val="AODocTxt"/>
        <w:bidi w:val="0"/>
        <w:rPr>
          <w:sz w:val="24"/>
          <w:szCs w:val="24"/>
        </w:rPr>
      </w:pPr>
      <w:r w:rsidRPr="00226E1D">
        <w:rPr>
          <w:sz w:val="24"/>
          <w:szCs w:val="24"/>
        </w:rPr>
        <w:t>The Bank shall engage in banking and investment activities in accordance with the Agreement and this Charter.</w:t>
      </w:r>
    </w:p>
    <w:p w:rsidR="0090564A" w:rsidRPr="00226E1D" w:rsidP="0090564A">
      <w:pPr>
        <w:pStyle w:val="AODocTxt"/>
        <w:bidi w:val="0"/>
        <w:rPr>
          <w:sz w:val="24"/>
          <w:szCs w:val="24"/>
        </w:rPr>
      </w:pPr>
      <w:r w:rsidRPr="00226E1D">
        <w:rPr>
          <w:sz w:val="24"/>
          <w:szCs w:val="24"/>
        </w:rPr>
        <w:t>In order to attain its aims and object</w:t>
      </w:r>
      <w:r w:rsidRPr="00226E1D">
        <w:rPr>
          <w:sz w:val="24"/>
          <w:szCs w:val="24"/>
        </w:rPr>
        <w:t>ives, the Bank shall have the power to:</w:t>
      </w:r>
    </w:p>
    <w:p w:rsidR="0090564A" w:rsidRPr="00226E1D" w:rsidP="0090564A">
      <w:pPr>
        <w:pStyle w:val="AODocTxt"/>
        <w:numPr>
          <w:numId w:val="46"/>
        </w:numPr>
        <w:tabs>
          <w:tab w:val="left" w:pos="709"/>
        </w:tabs>
        <w:bidi w:val="0"/>
        <w:rPr>
          <w:sz w:val="24"/>
          <w:szCs w:val="24"/>
        </w:rPr>
      </w:pPr>
      <w:r w:rsidRPr="00226E1D">
        <w:rPr>
          <w:sz w:val="24"/>
          <w:szCs w:val="24"/>
        </w:rPr>
        <w:t>arrange and provide financing (or co-financing) for the investment projects and programmes of the Bank's members and organisations operating in the territory of the Bank's member states, as well as other projects con</w:t>
      </w:r>
      <w:r w:rsidRPr="00226E1D">
        <w:rPr>
          <w:sz w:val="24"/>
          <w:szCs w:val="24"/>
        </w:rPr>
        <w:t>sistent with the Bank's lending policy, including in the form of providing loans to, or acquiring equity interests in, organisations, using its own funds and funds raised in international and national financial markets, as well as other available resource</w:t>
      </w:r>
      <w:r w:rsidRPr="00226E1D">
        <w:rPr>
          <w:sz w:val="24"/>
          <w:szCs w:val="24"/>
        </w:rPr>
        <w:t>s</w:t>
      </w:r>
      <w:r w:rsidRPr="00226E1D">
        <w:rPr>
          <w:sz w:val="24"/>
          <w:szCs w:val="24"/>
        </w:rPr>
        <w:t>;</w:t>
      </w:r>
    </w:p>
    <w:p w:rsidR="0090564A" w:rsidRPr="00226E1D" w:rsidP="0090564A">
      <w:pPr>
        <w:pStyle w:val="AODocTxt"/>
        <w:numPr>
          <w:numId w:val="46"/>
        </w:numPr>
        <w:bidi w:val="0"/>
        <w:rPr>
          <w:sz w:val="24"/>
          <w:szCs w:val="24"/>
        </w:rPr>
      </w:pPr>
      <w:r w:rsidRPr="00226E1D">
        <w:rPr>
          <w:sz w:val="24"/>
          <w:szCs w:val="24"/>
        </w:rPr>
        <w:t>engage in securities and derivatives transactions;</w:t>
      </w:r>
    </w:p>
    <w:p w:rsidR="0090564A" w:rsidRPr="00226E1D" w:rsidP="0090564A">
      <w:pPr>
        <w:pStyle w:val="AODocTxt"/>
        <w:numPr>
          <w:numId w:val="46"/>
        </w:numPr>
        <w:bidi w:val="0"/>
        <w:rPr>
          <w:sz w:val="24"/>
          <w:szCs w:val="24"/>
        </w:rPr>
      </w:pPr>
      <w:r w:rsidRPr="00226E1D">
        <w:rPr>
          <w:sz w:val="24"/>
          <w:szCs w:val="24"/>
        </w:rPr>
        <w:t>provide investment and banking services;</w:t>
      </w:r>
    </w:p>
    <w:p w:rsidR="0090564A" w:rsidRPr="00226E1D" w:rsidP="0090564A">
      <w:pPr>
        <w:pStyle w:val="AODocTxt"/>
        <w:numPr>
          <w:numId w:val="46"/>
        </w:numPr>
        <w:bidi w:val="0"/>
        <w:rPr>
          <w:sz w:val="24"/>
          <w:szCs w:val="24"/>
        </w:rPr>
      </w:pPr>
      <w:r w:rsidRPr="00226E1D">
        <w:rPr>
          <w:sz w:val="24"/>
          <w:szCs w:val="24"/>
        </w:rPr>
        <w:t>provide financial leasing services;</w:t>
      </w:r>
    </w:p>
    <w:p w:rsidR="0090564A" w:rsidRPr="00226E1D" w:rsidP="0090564A">
      <w:pPr>
        <w:pStyle w:val="AODocTxt"/>
        <w:numPr>
          <w:numId w:val="46"/>
        </w:numPr>
        <w:bidi w:val="0"/>
        <w:rPr>
          <w:sz w:val="24"/>
          <w:szCs w:val="24"/>
        </w:rPr>
      </w:pPr>
      <w:r w:rsidRPr="00226E1D">
        <w:rPr>
          <w:sz w:val="24"/>
          <w:szCs w:val="24"/>
        </w:rPr>
        <w:t>finance, and provide guarantees for, export and import operations between organisations operating in the territory of member s</w:t>
      </w:r>
      <w:r w:rsidRPr="00226E1D">
        <w:rPr>
          <w:sz w:val="24"/>
          <w:szCs w:val="24"/>
        </w:rPr>
        <w:t xml:space="preserve">tates, between member states of the Bank and other states, and between organisations operating in the territory of member states and organisations of other states; </w:t>
      </w:r>
    </w:p>
    <w:p w:rsidR="0090564A" w:rsidRPr="00226E1D" w:rsidP="0090564A">
      <w:pPr>
        <w:pStyle w:val="AODocTxt"/>
        <w:numPr>
          <w:numId w:val="46"/>
        </w:numPr>
        <w:bidi w:val="0"/>
        <w:rPr>
          <w:sz w:val="24"/>
          <w:szCs w:val="24"/>
        </w:rPr>
      </w:pPr>
      <w:r w:rsidRPr="00226E1D">
        <w:rPr>
          <w:sz w:val="24"/>
          <w:szCs w:val="24"/>
        </w:rPr>
        <w:t>act as a trustee of special purpose and investment funds established by the Bank's members,</w:t>
      </w:r>
      <w:r w:rsidRPr="00226E1D">
        <w:rPr>
          <w:sz w:val="24"/>
          <w:szCs w:val="24"/>
        </w:rPr>
        <w:t xml:space="preserve"> organisations of the Bank's member states and other organisations;</w:t>
      </w:r>
    </w:p>
    <w:p w:rsidR="0090564A" w:rsidRPr="00226E1D" w:rsidP="0090564A">
      <w:pPr>
        <w:pStyle w:val="AODocTxt"/>
        <w:numPr>
          <w:numId w:val="46"/>
        </w:numPr>
        <w:bidi w:val="0"/>
        <w:rPr>
          <w:sz w:val="24"/>
          <w:szCs w:val="24"/>
        </w:rPr>
      </w:pPr>
      <w:r w:rsidRPr="00226E1D">
        <w:rPr>
          <w:sz w:val="24"/>
          <w:szCs w:val="24"/>
        </w:rPr>
        <w:t>participate in projects intended to support small- and medium-sized businesses in member states;</w:t>
      </w:r>
    </w:p>
    <w:p w:rsidR="0090564A" w:rsidRPr="00226E1D" w:rsidP="0090564A">
      <w:pPr>
        <w:pStyle w:val="AODocTxt"/>
        <w:numPr>
          <w:numId w:val="46"/>
        </w:numPr>
        <w:bidi w:val="0"/>
        <w:rPr>
          <w:sz w:val="24"/>
          <w:szCs w:val="24"/>
        </w:rPr>
      </w:pPr>
      <w:r w:rsidRPr="00226E1D">
        <w:rPr>
          <w:sz w:val="24"/>
          <w:szCs w:val="24"/>
        </w:rPr>
        <w:t>provide consulting and information and analysis services;</w:t>
      </w:r>
    </w:p>
    <w:p w:rsidR="0090564A" w:rsidRPr="00226E1D" w:rsidP="0090564A">
      <w:pPr>
        <w:pStyle w:val="AODocTxt"/>
        <w:numPr>
          <w:numId w:val="46"/>
        </w:numPr>
        <w:bidi w:val="0"/>
        <w:rPr>
          <w:sz w:val="24"/>
          <w:szCs w:val="24"/>
        </w:rPr>
      </w:pPr>
      <w:bookmarkStart w:id="18" w:name="_BPDCI_39"/>
      <w:r w:rsidRPr="00226E1D">
        <w:rPr>
          <w:sz w:val="24"/>
          <w:szCs w:val="24"/>
        </w:rPr>
        <w:t>provide advisory assistance to or</w:t>
      </w:r>
      <w:r w:rsidRPr="00226E1D">
        <w:rPr>
          <w:sz w:val="24"/>
          <w:szCs w:val="24"/>
        </w:rPr>
        <w:t xml:space="preserve">ganisations and government agencies of the Bank's member states regarding arranging and providing financing for investment projects and programmes, as well as foreign trade operations within the framework of the Bank's development strategy; </w:t>
      </w:r>
    </w:p>
    <w:p w:rsidR="0090564A" w:rsidRPr="00226E1D" w:rsidP="0090564A">
      <w:pPr>
        <w:pStyle w:val="AODocTxt"/>
        <w:numPr>
          <w:numId w:val="46"/>
        </w:numPr>
        <w:bidi w:val="0"/>
        <w:rPr>
          <w:sz w:val="24"/>
          <w:szCs w:val="24"/>
        </w:rPr>
      </w:pPr>
      <w:r w:rsidRPr="00226E1D">
        <w:rPr>
          <w:sz w:val="24"/>
          <w:szCs w:val="24"/>
        </w:rPr>
        <w:t>cooperate with</w:t>
      </w:r>
      <w:r w:rsidRPr="00226E1D">
        <w:rPr>
          <w:sz w:val="24"/>
          <w:szCs w:val="24"/>
        </w:rPr>
        <w:t xml:space="preserve"> government authorities and agencies, international organisations and other establishments, procure cooperation between organisations of the Bank's member states and organisations in other states; </w:t>
      </w:r>
    </w:p>
    <w:p w:rsidR="0090564A" w:rsidRPr="00226E1D" w:rsidP="0090564A">
      <w:pPr>
        <w:pStyle w:val="AODocTxt"/>
        <w:numPr>
          <w:numId w:val="46"/>
        </w:numPr>
        <w:bidi w:val="0"/>
        <w:rPr>
          <w:sz w:val="24"/>
          <w:szCs w:val="24"/>
        </w:rPr>
      </w:pPr>
      <w:bookmarkEnd w:id="18"/>
      <w:r w:rsidRPr="00226E1D">
        <w:rPr>
          <w:sz w:val="24"/>
          <w:szCs w:val="24"/>
        </w:rPr>
        <w:t>conclude any other deals and transactions that are consist</w:t>
      </w:r>
      <w:r w:rsidRPr="00226E1D">
        <w:rPr>
          <w:sz w:val="24"/>
          <w:szCs w:val="24"/>
        </w:rPr>
        <w:t>ent with the aims and objectives provided for in the Agreement and this Charter.</w:t>
      </w:r>
    </w:p>
    <w:p w:rsidR="0090564A" w:rsidRPr="00226E1D" w:rsidP="0090564A">
      <w:pPr>
        <w:pStyle w:val="AOHead2"/>
        <w:numPr>
          <w:ilvl w:val="0"/>
          <w:numId w:val="0"/>
        </w:numPr>
        <w:tabs>
          <w:tab w:val="clear" w:pos="720"/>
        </w:tabs>
        <w:bidi w:val="0"/>
        <w:ind w:left="720" w:hanging="720"/>
        <w:jc w:val="center"/>
        <w:rPr>
          <w:sz w:val="24"/>
          <w:szCs w:val="24"/>
        </w:rPr>
      </w:pPr>
      <w:r w:rsidRPr="00226E1D">
        <w:rPr>
          <w:sz w:val="24"/>
          <w:szCs w:val="24"/>
        </w:rPr>
        <w:t>Article 4</w:t>
      </w:r>
    </w:p>
    <w:p w:rsidR="0090564A" w:rsidRPr="00226E1D" w:rsidP="0090564A">
      <w:pPr>
        <w:pStyle w:val="AODocTxt"/>
        <w:bidi w:val="0"/>
        <w:rPr>
          <w:sz w:val="24"/>
          <w:szCs w:val="24"/>
        </w:rPr>
      </w:pPr>
      <w:r w:rsidRPr="00226E1D">
        <w:rPr>
          <w:sz w:val="24"/>
          <w:szCs w:val="24"/>
        </w:rPr>
        <w:t>The Bank shall be liable for its obligations with all its assets.</w:t>
      </w:r>
    </w:p>
    <w:p w:rsidR="0090564A" w:rsidRPr="00226E1D" w:rsidP="0090564A">
      <w:pPr>
        <w:pStyle w:val="AODocTxt"/>
        <w:bidi w:val="0"/>
        <w:rPr>
          <w:sz w:val="24"/>
          <w:szCs w:val="24"/>
        </w:rPr>
      </w:pPr>
      <w:r w:rsidRPr="00226E1D">
        <w:rPr>
          <w:sz w:val="24"/>
          <w:szCs w:val="24"/>
        </w:rPr>
        <w:t>The Bank shall not be liable for its members' obligations, nor shall the Bank's members be liable f</w:t>
      </w:r>
      <w:r w:rsidRPr="00226E1D">
        <w:rPr>
          <w:sz w:val="24"/>
          <w:szCs w:val="24"/>
        </w:rPr>
        <w:t>or the Bank's obligations.</w:t>
      </w:r>
    </w:p>
    <w:p w:rsidR="0090564A" w:rsidRPr="00226E1D" w:rsidP="0090564A">
      <w:pPr>
        <w:pStyle w:val="AOHead2"/>
        <w:numPr>
          <w:ilvl w:val="0"/>
          <w:numId w:val="0"/>
        </w:numPr>
        <w:tabs>
          <w:tab w:val="clear" w:pos="720"/>
        </w:tabs>
        <w:bidi w:val="0"/>
        <w:ind w:left="720" w:hanging="720"/>
        <w:jc w:val="center"/>
        <w:rPr>
          <w:sz w:val="24"/>
          <w:szCs w:val="24"/>
        </w:rPr>
      </w:pPr>
      <w:r w:rsidRPr="00226E1D">
        <w:rPr>
          <w:sz w:val="24"/>
          <w:szCs w:val="24"/>
        </w:rPr>
        <w:t>Article 5</w:t>
      </w:r>
    </w:p>
    <w:p w:rsidR="0090564A" w:rsidRPr="00226E1D" w:rsidP="0090564A">
      <w:pPr>
        <w:pStyle w:val="AODocTxt"/>
        <w:bidi w:val="0"/>
        <w:rPr>
          <w:sz w:val="24"/>
          <w:szCs w:val="24"/>
        </w:rPr>
      </w:pPr>
      <w:r w:rsidRPr="00226E1D">
        <w:rPr>
          <w:sz w:val="24"/>
          <w:szCs w:val="24"/>
        </w:rPr>
        <w:t>The Bank shall have a seal with its logo and name in the Russian and English languages.</w:t>
      </w:r>
    </w:p>
    <w:p w:rsidR="0090564A" w:rsidRPr="00226E1D" w:rsidP="0090564A">
      <w:pPr>
        <w:pStyle w:val="AODocTxt"/>
        <w:bidi w:val="0"/>
        <w:rPr>
          <w:sz w:val="24"/>
          <w:szCs w:val="24"/>
        </w:rPr>
      </w:pPr>
      <w:bookmarkStart w:id="19" w:name="_BPDCI_43"/>
      <w:r w:rsidRPr="00226E1D">
        <w:rPr>
          <w:sz w:val="24"/>
          <w:szCs w:val="24"/>
        </w:rPr>
        <w:t xml:space="preserve">Russian and English shall be the Bank's official languages. </w:t>
      </w:r>
      <w:bookmarkEnd w:id="19"/>
      <w:r w:rsidRPr="00226E1D">
        <w:rPr>
          <w:sz w:val="24"/>
          <w:szCs w:val="24"/>
        </w:rPr>
        <w:t>The working language of the Bank shall be Russian.</w:t>
      </w:r>
    </w:p>
    <w:p w:rsidR="0090564A" w:rsidRPr="00226E1D" w:rsidP="0090564A">
      <w:pPr>
        <w:pStyle w:val="AOHead2"/>
        <w:numPr>
          <w:ilvl w:val="0"/>
          <w:numId w:val="0"/>
        </w:numPr>
        <w:tabs>
          <w:tab w:val="clear" w:pos="720"/>
        </w:tabs>
        <w:bidi w:val="0"/>
        <w:ind w:left="720" w:hanging="720"/>
        <w:jc w:val="center"/>
        <w:rPr>
          <w:sz w:val="24"/>
          <w:szCs w:val="24"/>
        </w:rPr>
      </w:pPr>
      <w:r w:rsidRPr="00226E1D">
        <w:rPr>
          <w:sz w:val="24"/>
          <w:szCs w:val="24"/>
        </w:rPr>
        <w:t>Article 6</w:t>
      </w:r>
    </w:p>
    <w:p w:rsidR="0090564A" w:rsidRPr="00226E1D" w:rsidP="0090564A">
      <w:pPr>
        <w:pStyle w:val="AODocTxt"/>
        <w:bidi w:val="0"/>
        <w:rPr>
          <w:sz w:val="24"/>
          <w:szCs w:val="24"/>
        </w:rPr>
      </w:pPr>
      <w:r w:rsidRPr="00226E1D">
        <w:rPr>
          <w:sz w:val="24"/>
          <w:szCs w:val="24"/>
        </w:rPr>
        <w:t xml:space="preserve">The Bank </w:t>
      </w:r>
      <w:r w:rsidRPr="00226E1D">
        <w:rPr>
          <w:sz w:val="24"/>
          <w:szCs w:val="24"/>
        </w:rPr>
        <w:t>shall guarantee the secrecy of its clients' and correspondents' transactions, documents, accounts, and deposits.</w:t>
      </w:r>
    </w:p>
    <w:p w:rsidR="0090564A" w:rsidRPr="00226E1D" w:rsidP="0090564A">
      <w:pPr>
        <w:pStyle w:val="AODocTxt"/>
        <w:bidi w:val="0"/>
        <w:rPr>
          <w:sz w:val="24"/>
          <w:szCs w:val="24"/>
        </w:rPr>
      </w:pPr>
      <w:r w:rsidRPr="00226E1D">
        <w:rPr>
          <w:sz w:val="24"/>
          <w:szCs w:val="24"/>
        </w:rPr>
        <w:t xml:space="preserve">The Bank's officers and other employees shall maintain the secrecy of the transactions, documents, accounts, and deposits of the Bank, as well </w:t>
      </w:r>
      <w:r w:rsidRPr="00226E1D">
        <w:rPr>
          <w:sz w:val="24"/>
          <w:szCs w:val="24"/>
        </w:rPr>
        <w:t>as of its clients and correspondents.</w:t>
      </w:r>
    </w:p>
    <w:p w:rsidR="0090564A" w:rsidRPr="00226E1D" w:rsidP="0090564A">
      <w:pPr>
        <w:pStyle w:val="AOHead2"/>
        <w:numPr>
          <w:ilvl w:val="0"/>
          <w:numId w:val="0"/>
        </w:numPr>
        <w:tabs>
          <w:tab w:val="clear" w:pos="720"/>
        </w:tabs>
        <w:bidi w:val="0"/>
        <w:ind w:left="720" w:hanging="720"/>
        <w:jc w:val="center"/>
        <w:rPr>
          <w:sz w:val="24"/>
          <w:szCs w:val="24"/>
        </w:rPr>
      </w:pPr>
      <w:r w:rsidRPr="00226E1D">
        <w:rPr>
          <w:sz w:val="24"/>
          <w:szCs w:val="24"/>
        </w:rPr>
        <w:t>MEMBERSHIP</w:t>
      </w:r>
    </w:p>
    <w:p w:rsidR="0090564A" w:rsidRPr="00226E1D" w:rsidP="0090564A">
      <w:pPr>
        <w:pStyle w:val="AOHead2"/>
        <w:numPr>
          <w:ilvl w:val="0"/>
          <w:numId w:val="0"/>
        </w:numPr>
        <w:tabs>
          <w:tab w:val="clear" w:pos="720"/>
        </w:tabs>
        <w:bidi w:val="0"/>
        <w:ind w:left="720" w:hanging="720"/>
        <w:jc w:val="center"/>
        <w:rPr>
          <w:sz w:val="24"/>
          <w:szCs w:val="24"/>
        </w:rPr>
      </w:pPr>
      <w:r w:rsidRPr="00226E1D">
        <w:rPr>
          <w:sz w:val="24"/>
          <w:szCs w:val="24"/>
        </w:rPr>
        <w:t>Article 7</w:t>
      </w:r>
    </w:p>
    <w:p w:rsidR="0090564A" w:rsidRPr="00226E1D" w:rsidP="0090564A">
      <w:pPr>
        <w:pStyle w:val="AODocTxt"/>
        <w:bidi w:val="0"/>
        <w:rPr>
          <w:sz w:val="24"/>
          <w:szCs w:val="24"/>
        </w:rPr>
      </w:pPr>
      <w:r w:rsidRPr="00226E1D">
        <w:rPr>
          <w:sz w:val="24"/>
          <w:szCs w:val="24"/>
        </w:rPr>
        <w:t>Membership in the Bank shall be open to states and international financial organisations. The Bank's admission process shall be governed by Article 17 of the Agreement and this Article.</w:t>
      </w:r>
    </w:p>
    <w:p w:rsidR="0090564A" w:rsidRPr="00226E1D" w:rsidP="0090564A">
      <w:pPr>
        <w:pStyle w:val="AODocTxt"/>
        <w:bidi w:val="0"/>
        <w:rPr>
          <w:sz w:val="24"/>
          <w:szCs w:val="24"/>
        </w:rPr>
      </w:pPr>
      <w:r w:rsidRPr="00226E1D">
        <w:rPr>
          <w:sz w:val="24"/>
          <w:szCs w:val="24"/>
        </w:rPr>
        <w:t>Those wishi</w:t>
      </w:r>
      <w:r w:rsidRPr="00226E1D">
        <w:rPr>
          <w:sz w:val="24"/>
          <w:szCs w:val="24"/>
        </w:rPr>
        <w:t>ng to be admitted as members of the Bank in accordance with Article 1 of the Agreement shall formally apply to the Board of Governors, stating that they share the Bank's aims and operating principles and will assume all obligations arising out of the Agre</w:t>
      </w:r>
      <w:r w:rsidRPr="00226E1D">
        <w:rPr>
          <w:sz w:val="24"/>
          <w:szCs w:val="24"/>
        </w:rPr>
        <w:t>e</w:t>
      </w:r>
      <w:r w:rsidRPr="00226E1D">
        <w:rPr>
          <w:sz w:val="24"/>
          <w:szCs w:val="24"/>
        </w:rPr>
        <w:t>ment and this Charter.</w:t>
      </w:r>
    </w:p>
    <w:p w:rsidR="0090564A" w:rsidRPr="00226E1D" w:rsidP="0090564A">
      <w:pPr>
        <w:pStyle w:val="AODocTxt"/>
        <w:bidi w:val="0"/>
        <w:rPr>
          <w:sz w:val="24"/>
          <w:szCs w:val="24"/>
        </w:rPr>
      </w:pPr>
      <w:r w:rsidRPr="00226E1D">
        <w:rPr>
          <w:sz w:val="24"/>
          <w:szCs w:val="24"/>
        </w:rPr>
        <w:t xml:space="preserve">Membership in the Bank shall be granted by a resolution of the Bank's Board of Governors. </w:t>
      </w:r>
    </w:p>
    <w:p w:rsidR="0090564A" w:rsidRPr="00226E1D" w:rsidP="0090564A">
      <w:pPr>
        <w:pStyle w:val="AODocTxt"/>
        <w:bidi w:val="0"/>
        <w:rPr>
          <w:sz w:val="24"/>
          <w:szCs w:val="24"/>
        </w:rPr>
      </w:pPr>
      <w:r w:rsidRPr="00226E1D">
        <w:rPr>
          <w:sz w:val="24"/>
          <w:szCs w:val="24"/>
        </w:rPr>
        <w:t>Participation in the Bank's operations may be carried out on the basis of a special status defined by the Bank's Board of Governors.</w:t>
      </w:r>
    </w:p>
    <w:p w:rsidR="0090564A" w:rsidRPr="00226E1D" w:rsidP="0090564A">
      <w:pPr>
        <w:pStyle w:val="AOHead2"/>
        <w:numPr>
          <w:ilvl w:val="0"/>
          <w:numId w:val="0"/>
        </w:numPr>
        <w:tabs>
          <w:tab w:val="clear" w:pos="720"/>
        </w:tabs>
        <w:bidi w:val="0"/>
        <w:ind w:left="720" w:hanging="720"/>
        <w:jc w:val="center"/>
        <w:rPr>
          <w:sz w:val="24"/>
          <w:szCs w:val="24"/>
          <w:lang w:val="en-US"/>
        </w:rPr>
      </w:pPr>
      <w:r w:rsidRPr="00226E1D">
        <w:rPr>
          <w:sz w:val="24"/>
          <w:szCs w:val="24"/>
        </w:rPr>
        <w:t>Article 8</w:t>
      </w:r>
    </w:p>
    <w:p w:rsidR="0090564A" w:rsidRPr="00226E1D" w:rsidP="0090564A">
      <w:pPr>
        <w:pStyle w:val="AODocTxt"/>
        <w:bidi w:val="0"/>
        <w:rPr>
          <w:sz w:val="24"/>
          <w:szCs w:val="24"/>
        </w:rPr>
      </w:pPr>
      <w:r w:rsidRPr="00226E1D">
        <w:rPr>
          <w:sz w:val="24"/>
          <w:szCs w:val="24"/>
        </w:rPr>
        <w:t>Any member of the Bank may withdraw from membership in the Bank by sending notice to the Board of Governors (hereinafter a "Withdrawing Member") no less than six months before the proposed withdrawal date. The Bank and the Withdrawing Member shall agree o</w:t>
      </w:r>
      <w:r w:rsidRPr="00226E1D">
        <w:rPr>
          <w:sz w:val="24"/>
          <w:szCs w:val="24"/>
        </w:rPr>
        <w:t>n a fair and equitable method for calculating the mutual obligations in connection with such withdrawal and settling said obligations. The Board of Governors shall approve the procedure of withdrawal of a member of the Bank and the mechanism for calculati</w:t>
      </w:r>
      <w:r w:rsidRPr="00226E1D">
        <w:rPr>
          <w:sz w:val="24"/>
          <w:szCs w:val="24"/>
        </w:rPr>
        <w:t>n</w:t>
      </w:r>
      <w:r w:rsidRPr="00226E1D">
        <w:rPr>
          <w:sz w:val="24"/>
          <w:szCs w:val="24"/>
        </w:rPr>
        <w:t>g mutual claims between the Bank and a Withdrawing Member.</w:t>
      </w:r>
    </w:p>
    <w:p w:rsidR="0090564A" w:rsidRPr="00226E1D" w:rsidP="0090564A">
      <w:pPr>
        <w:pStyle w:val="AODocTxt"/>
        <w:bidi w:val="0"/>
        <w:rPr>
          <w:sz w:val="24"/>
          <w:szCs w:val="24"/>
        </w:rPr>
      </w:pPr>
      <w:r w:rsidRPr="00226E1D">
        <w:rPr>
          <w:sz w:val="24"/>
          <w:szCs w:val="24"/>
        </w:rPr>
        <w:t xml:space="preserve">A Withdrawing Member shall remain liable for direct obligations to the Bank incurred on or before the date on which its membership terminates. A Withdrawing Member shall also remain liable for its </w:t>
      </w:r>
      <w:r w:rsidRPr="00226E1D">
        <w:rPr>
          <w:sz w:val="24"/>
          <w:szCs w:val="24"/>
        </w:rPr>
        <w:t>contingent liabilities to the Bank so long as any part of the loans, equity investments, or guarantees, which were entered into before it ceases to be a member, is outstanding; however, it shall not incur liabilities with respect to loans and guarantees e</w:t>
      </w:r>
      <w:r w:rsidRPr="00226E1D">
        <w:rPr>
          <w:sz w:val="24"/>
          <w:szCs w:val="24"/>
        </w:rPr>
        <w:t>n</w:t>
      </w:r>
      <w:r w:rsidRPr="00226E1D">
        <w:rPr>
          <w:sz w:val="24"/>
          <w:szCs w:val="24"/>
        </w:rPr>
        <w:t>tered into thereafter by the Bank, nor share in the income or the expenses of the Bank.</w:t>
      </w:r>
    </w:p>
    <w:p w:rsidR="0090564A" w:rsidRPr="00226E1D" w:rsidP="0090564A">
      <w:pPr>
        <w:pStyle w:val="AODocTxt"/>
        <w:bidi w:val="0"/>
        <w:rPr>
          <w:sz w:val="24"/>
          <w:szCs w:val="24"/>
        </w:rPr>
      </w:pPr>
      <w:r w:rsidRPr="00226E1D">
        <w:rPr>
          <w:sz w:val="24"/>
          <w:szCs w:val="24"/>
        </w:rPr>
        <w:t xml:space="preserve">The Withdrawing Member's interest in the paid-up portion of the Bank's charter capital shall be considered for the purposes of the settling process. </w:t>
      </w:r>
      <w:bookmarkStart w:id="20" w:name="_BPDCI_59"/>
    </w:p>
    <w:p w:rsidR="0090564A" w:rsidRPr="00226E1D" w:rsidP="0090564A">
      <w:pPr>
        <w:pStyle w:val="AODocTxt"/>
        <w:bidi w:val="0"/>
        <w:rPr>
          <w:sz w:val="24"/>
          <w:szCs w:val="24"/>
        </w:rPr>
      </w:pPr>
      <w:r w:rsidRPr="00226E1D">
        <w:rPr>
          <w:sz w:val="24"/>
          <w:szCs w:val="24"/>
        </w:rPr>
        <w:t>The Withdrawing Me</w:t>
      </w:r>
      <w:r w:rsidRPr="00226E1D">
        <w:rPr>
          <w:sz w:val="24"/>
          <w:szCs w:val="24"/>
        </w:rPr>
        <w:t>mber's quota in the Bank's authorised charter capital shall be added to the unallocated portion of the authorised charter capital of the Bank. Upon the resolution of the Board of Governors, the Withdrawing Member's quota may be fully or partially distribu</w:t>
      </w:r>
      <w:r w:rsidRPr="00226E1D">
        <w:rPr>
          <w:sz w:val="24"/>
          <w:szCs w:val="24"/>
        </w:rPr>
        <w:t>t</w:t>
      </w:r>
      <w:r w:rsidRPr="00226E1D">
        <w:rPr>
          <w:sz w:val="24"/>
          <w:szCs w:val="24"/>
        </w:rPr>
        <w:t>ed among the Bank's remaining members and/or new members in the Bank.</w:t>
      </w:r>
      <w:bookmarkEnd w:id="20"/>
    </w:p>
    <w:p w:rsidR="0090564A" w:rsidRPr="00226E1D" w:rsidP="0090564A">
      <w:pPr>
        <w:pStyle w:val="AOHead1"/>
        <w:numPr>
          <w:numId w:val="0"/>
        </w:numPr>
        <w:tabs>
          <w:tab w:val="clear" w:pos="720"/>
        </w:tabs>
        <w:bidi w:val="0"/>
        <w:ind w:left="720" w:hanging="578"/>
        <w:jc w:val="center"/>
        <w:rPr>
          <w:sz w:val="24"/>
          <w:szCs w:val="24"/>
        </w:rPr>
      </w:pPr>
      <w:r w:rsidRPr="00226E1D">
        <w:rPr>
          <w:caps w:val="0"/>
          <w:sz w:val="24"/>
          <w:szCs w:val="24"/>
        </w:rPr>
        <w:t>THE BANK'S RESOURCES</w:t>
      </w:r>
    </w:p>
    <w:p w:rsidR="0090564A" w:rsidRPr="00226E1D" w:rsidP="0090564A">
      <w:pPr>
        <w:pStyle w:val="AOHead2"/>
        <w:numPr>
          <w:ilvl w:val="0"/>
          <w:numId w:val="0"/>
        </w:numPr>
        <w:tabs>
          <w:tab w:val="clear" w:pos="720"/>
        </w:tabs>
        <w:bidi w:val="0"/>
        <w:ind w:left="720" w:hanging="720"/>
        <w:jc w:val="center"/>
        <w:rPr>
          <w:sz w:val="24"/>
          <w:szCs w:val="24"/>
        </w:rPr>
      </w:pPr>
      <w:r w:rsidRPr="00226E1D">
        <w:rPr>
          <w:sz w:val="24"/>
          <w:szCs w:val="24"/>
        </w:rPr>
        <w:t>Article 9</w:t>
      </w:r>
    </w:p>
    <w:p w:rsidR="0090564A" w:rsidRPr="00226E1D" w:rsidP="0090564A">
      <w:pPr>
        <w:pStyle w:val="AODocTxt"/>
        <w:bidi w:val="0"/>
        <w:rPr>
          <w:sz w:val="24"/>
          <w:szCs w:val="24"/>
        </w:rPr>
      </w:pPr>
      <w:r w:rsidRPr="00226E1D">
        <w:rPr>
          <w:sz w:val="24"/>
          <w:szCs w:val="24"/>
        </w:rPr>
        <w:t>The Bank's resources shall be made up of contributions from the members to the Bank's charter capital, funds raised in any form from the Bank's members and</w:t>
      </w:r>
      <w:r w:rsidRPr="00226E1D">
        <w:rPr>
          <w:sz w:val="24"/>
          <w:szCs w:val="24"/>
        </w:rPr>
        <w:t xml:space="preserve"> in financial markets, and appropriations of a portion of profits to the Bank's capital reserves and special purpose funds.</w:t>
      </w:r>
    </w:p>
    <w:p w:rsidR="0090564A" w:rsidRPr="00226E1D" w:rsidP="0090564A">
      <w:pPr>
        <w:pStyle w:val="AODocTxt"/>
        <w:bidi w:val="0"/>
        <w:rPr>
          <w:sz w:val="24"/>
          <w:szCs w:val="24"/>
        </w:rPr>
      </w:pPr>
      <w:r w:rsidRPr="00226E1D">
        <w:rPr>
          <w:sz w:val="24"/>
          <w:szCs w:val="24"/>
        </w:rPr>
        <w:t>The Bank's resources shall only be used for achieving its aims and fulfilling the functions provided for in this Charter.</w:t>
      </w:r>
    </w:p>
    <w:p w:rsidR="0090564A" w:rsidRPr="00226E1D" w:rsidP="0090564A">
      <w:pPr>
        <w:pStyle w:val="AOHead2"/>
        <w:numPr>
          <w:ilvl w:val="0"/>
          <w:numId w:val="0"/>
        </w:numPr>
        <w:tabs>
          <w:tab w:val="clear" w:pos="720"/>
        </w:tabs>
        <w:bidi w:val="0"/>
        <w:ind w:left="720" w:hanging="720"/>
        <w:jc w:val="center"/>
        <w:rPr>
          <w:sz w:val="24"/>
          <w:szCs w:val="24"/>
        </w:rPr>
      </w:pPr>
      <w:r w:rsidRPr="00226E1D">
        <w:rPr>
          <w:sz w:val="24"/>
          <w:szCs w:val="24"/>
        </w:rPr>
        <w:t>Article 10</w:t>
      </w:r>
    </w:p>
    <w:p w:rsidR="0090564A" w:rsidRPr="00226E1D" w:rsidP="0090564A">
      <w:pPr>
        <w:pStyle w:val="AOAltHead1"/>
        <w:tabs>
          <w:tab w:val="clear" w:pos="720"/>
        </w:tabs>
        <w:bidi w:val="0"/>
        <w:rPr>
          <w:sz w:val="24"/>
          <w:szCs w:val="24"/>
        </w:rPr>
      </w:pPr>
      <w:bookmarkStart w:id="21" w:name="_BPDCI_75"/>
      <w:r w:rsidRPr="00226E1D">
        <w:rPr>
          <w:sz w:val="24"/>
          <w:szCs w:val="24"/>
        </w:rPr>
        <w:t>The Bank's authorised charter capital shall be comprised of the quotas allocated among the Bank's members and, if applicable, the unallocated charter capital. The Bank's authorised charter capital shall consist of paid-up charter capital and, if applicabl</w:t>
      </w:r>
      <w:r w:rsidRPr="00226E1D">
        <w:rPr>
          <w:sz w:val="24"/>
          <w:szCs w:val="24"/>
        </w:rPr>
        <w:t>e, unpaid charter capital.</w:t>
      </w:r>
    </w:p>
    <w:p w:rsidR="0090564A" w:rsidRPr="00226E1D" w:rsidP="0090564A">
      <w:pPr>
        <w:pStyle w:val="AOAltHead1"/>
        <w:tabs>
          <w:tab w:val="clear" w:pos="720"/>
        </w:tabs>
        <w:bidi w:val="0"/>
        <w:rPr>
          <w:sz w:val="24"/>
          <w:szCs w:val="24"/>
        </w:rPr>
      </w:pPr>
      <w:r w:rsidRPr="00226E1D">
        <w:rPr>
          <w:sz w:val="24"/>
          <w:szCs w:val="24"/>
        </w:rPr>
        <w:t>The size of the authorised charter capital and the allocation of the quotas in the authorised charter capital shall be determined by the Board of Governors. The quota of a member of the Bank in the Bank's authorised charter capit</w:t>
      </w:r>
      <w:r w:rsidRPr="00226E1D">
        <w:rPr>
          <w:sz w:val="24"/>
          <w:szCs w:val="24"/>
        </w:rPr>
        <w:t>al may be changed based on a request by or the consent of the corresponding Bank member.</w:t>
      </w:r>
    </w:p>
    <w:p w:rsidR="0090564A" w:rsidRPr="00226E1D" w:rsidP="0090564A">
      <w:pPr>
        <w:pStyle w:val="AOAltHead1"/>
        <w:tabs>
          <w:tab w:val="clear" w:pos="720"/>
        </w:tabs>
        <w:bidi w:val="0"/>
        <w:rPr>
          <w:sz w:val="24"/>
          <w:szCs w:val="24"/>
        </w:rPr>
      </w:pPr>
      <w:r w:rsidRPr="00226E1D">
        <w:rPr>
          <w:sz w:val="24"/>
          <w:szCs w:val="24"/>
        </w:rPr>
        <w:t>On the basis of a resolution of the Board of Governors the paid-up charter capital of the Bank may be increased within</w:t>
      </w:r>
      <w:r>
        <w:rPr>
          <w:sz w:val="24"/>
          <w:szCs w:val="24"/>
        </w:rPr>
        <w:t xml:space="preserve"> the limits of the unpaid quota</w:t>
      </w:r>
      <w:r w:rsidRPr="00226E1D">
        <w:rPr>
          <w:sz w:val="24"/>
          <w:szCs w:val="24"/>
        </w:rPr>
        <w:t>, based on a reque</w:t>
      </w:r>
      <w:r w:rsidRPr="00226E1D">
        <w:rPr>
          <w:sz w:val="24"/>
          <w:szCs w:val="24"/>
        </w:rPr>
        <w:t xml:space="preserve">st by or the consent of the member of the Bank making a contribution to the Bank's charter capital. </w:t>
      </w:r>
    </w:p>
    <w:p w:rsidR="0090564A" w:rsidRPr="00226E1D" w:rsidP="0090564A">
      <w:pPr>
        <w:pStyle w:val="AOAltHead1"/>
        <w:tabs>
          <w:tab w:val="clear" w:pos="720"/>
        </w:tabs>
        <w:bidi w:val="0"/>
        <w:rPr>
          <w:sz w:val="24"/>
          <w:szCs w:val="24"/>
        </w:rPr>
      </w:pPr>
      <w:r w:rsidRPr="00226E1D">
        <w:rPr>
          <w:sz w:val="24"/>
          <w:szCs w:val="24"/>
        </w:rPr>
        <w:t xml:space="preserve">The unpaid portion of the quotas allocated among the Bank's members shall constitute callable capital. For the Bank to meet its financial obligations, the </w:t>
      </w:r>
      <w:r w:rsidRPr="00226E1D">
        <w:rPr>
          <w:sz w:val="24"/>
          <w:szCs w:val="24"/>
        </w:rPr>
        <w:t>Board of Governors may authorise an increase of the paid-up charter capital</w:t>
      </w:r>
      <w:r w:rsidRPr="002A1731">
        <w:rPr>
          <w:sz w:val="24"/>
          <w:szCs w:val="24"/>
        </w:rPr>
        <w:t xml:space="preserve"> of the Bank</w:t>
      </w:r>
      <w:r w:rsidRPr="00226E1D">
        <w:rPr>
          <w:sz w:val="24"/>
          <w:szCs w:val="24"/>
        </w:rPr>
        <w:t xml:space="preserve"> by means of contributions by all of the Bank's members, made proportionately to their interests in the paid-up charter capital, but within the limits of the unpaid quot</w:t>
      </w:r>
      <w:r w:rsidRPr="00226E1D">
        <w:rPr>
          <w:sz w:val="24"/>
          <w:szCs w:val="24"/>
        </w:rPr>
        <w:t>as of each member of the Bank.</w:t>
      </w:r>
    </w:p>
    <w:p w:rsidR="0090564A" w:rsidRPr="00226E1D" w:rsidP="0090564A">
      <w:pPr>
        <w:pStyle w:val="AOAltHead1"/>
        <w:tabs>
          <w:tab w:val="clear" w:pos="720"/>
        </w:tabs>
        <w:bidi w:val="0"/>
        <w:rPr>
          <w:sz w:val="24"/>
          <w:szCs w:val="24"/>
        </w:rPr>
      </w:pPr>
      <w:r w:rsidRPr="00226E1D">
        <w:rPr>
          <w:sz w:val="24"/>
          <w:szCs w:val="24"/>
        </w:rPr>
        <w:t>Payments towards the Bank's charter capital shall be made in euros or any other currency determined in the procedure established by the Board of Governors.</w:t>
      </w:r>
    </w:p>
    <w:p w:rsidR="0090564A" w:rsidRPr="00226E1D" w:rsidP="0090564A">
      <w:pPr>
        <w:pStyle w:val="AOAltHead1"/>
        <w:tabs>
          <w:tab w:val="clear" w:pos="720"/>
        </w:tabs>
        <w:bidi w:val="0"/>
        <w:rPr>
          <w:sz w:val="24"/>
          <w:szCs w:val="24"/>
        </w:rPr>
      </w:pPr>
      <w:bookmarkEnd w:id="21"/>
      <w:r w:rsidRPr="00226E1D">
        <w:rPr>
          <w:sz w:val="24"/>
          <w:szCs w:val="24"/>
        </w:rPr>
        <w:t xml:space="preserve">A member of the Bank that has made its contribution to the charter </w:t>
      </w:r>
      <w:r w:rsidRPr="00226E1D">
        <w:rPr>
          <w:sz w:val="24"/>
          <w:szCs w:val="24"/>
        </w:rPr>
        <w:t>capital shall receive a certificate from the Bank evidencing the payment and amount of the contribution.</w:t>
      </w:r>
    </w:p>
    <w:p w:rsidR="0090564A" w:rsidRPr="00226E1D" w:rsidP="0090564A">
      <w:pPr>
        <w:pStyle w:val="AOHead2"/>
        <w:numPr>
          <w:ilvl w:val="0"/>
          <w:numId w:val="0"/>
        </w:numPr>
        <w:tabs>
          <w:tab w:val="clear" w:pos="720"/>
        </w:tabs>
        <w:bidi w:val="0"/>
        <w:ind w:left="720" w:hanging="720"/>
        <w:jc w:val="center"/>
        <w:rPr>
          <w:sz w:val="24"/>
          <w:szCs w:val="24"/>
        </w:rPr>
      </w:pPr>
      <w:r w:rsidRPr="00226E1D">
        <w:rPr>
          <w:sz w:val="24"/>
          <w:szCs w:val="24"/>
        </w:rPr>
        <w:t>Article 11</w:t>
      </w:r>
    </w:p>
    <w:p w:rsidR="0090564A" w:rsidRPr="00226E1D" w:rsidP="0090564A">
      <w:pPr>
        <w:pStyle w:val="AODocTxt"/>
        <w:bidi w:val="0"/>
        <w:rPr>
          <w:sz w:val="24"/>
          <w:szCs w:val="24"/>
        </w:rPr>
      </w:pPr>
      <w:r w:rsidRPr="00226E1D">
        <w:rPr>
          <w:rFonts w:eastAsia="Times New Roman"/>
          <w:sz w:val="24"/>
          <w:szCs w:val="24"/>
        </w:rPr>
        <w:t xml:space="preserve">The Bank shall form a capital reserve, </w:t>
      </w:r>
      <w:r w:rsidRPr="00226E1D">
        <w:rPr>
          <w:sz w:val="24"/>
          <w:szCs w:val="24"/>
        </w:rPr>
        <w:t xml:space="preserve">and it may also </w:t>
      </w:r>
      <w:r w:rsidRPr="00226E1D">
        <w:rPr>
          <w:rFonts w:eastAsia="Times New Roman"/>
          <w:sz w:val="24"/>
          <w:szCs w:val="24"/>
        </w:rPr>
        <w:t>establish its own special purpose funds</w:t>
      </w:r>
      <w:r w:rsidRPr="00226E1D">
        <w:rPr>
          <w:sz w:val="24"/>
          <w:szCs w:val="24"/>
        </w:rPr>
        <w:t xml:space="preserve">. The Bank's </w:t>
      </w:r>
      <w:r w:rsidRPr="00226E1D">
        <w:rPr>
          <w:rFonts w:eastAsia="Times New Roman"/>
          <w:sz w:val="24"/>
          <w:szCs w:val="24"/>
        </w:rPr>
        <w:t>capital reserve</w:t>
      </w:r>
      <w:r w:rsidRPr="00226E1D">
        <w:rPr>
          <w:sz w:val="24"/>
          <w:szCs w:val="24"/>
        </w:rPr>
        <w:t xml:space="preserve"> </w:t>
      </w:r>
      <w:r w:rsidRPr="00226E1D">
        <w:rPr>
          <w:sz w:val="24"/>
          <w:szCs w:val="24"/>
        </w:rPr>
        <w:t>and special purpo</w:t>
      </w:r>
      <w:r w:rsidRPr="00226E1D">
        <w:rPr>
          <w:sz w:val="24"/>
          <w:szCs w:val="24"/>
        </w:rPr>
        <w:t>se funds shall be financed from its profits.</w:t>
      </w:r>
    </w:p>
    <w:p w:rsidR="0090564A" w:rsidRPr="00226E1D" w:rsidP="0090564A">
      <w:pPr>
        <w:pStyle w:val="AOHead2"/>
        <w:numPr>
          <w:ilvl w:val="0"/>
          <w:numId w:val="0"/>
        </w:numPr>
        <w:tabs>
          <w:tab w:val="clear" w:pos="720"/>
        </w:tabs>
        <w:bidi w:val="0"/>
        <w:ind w:left="720" w:hanging="720"/>
        <w:jc w:val="center"/>
        <w:rPr>
          <w:sz w:val="24"/>
          <w:szCs w:val="24"/>
        </w:rPr>
      </w:pPr>
      <w:r w:rsidRPr="00226E1D">
        <w:rPr>
          <w:sz w:val="24"/>
          <w:szCs w:val="24"/>
        </w:rPr>
        <w:t>Article 12</w:t>
      </w:r>
    </w:p>
    <w:p w:rsidR="0090564A" w:rsidRPr="00226E1D" w:rsidP="0090564A">
      <w:pPr>
        <w:pStyle w:val="AODocTxt"/>
        <w:bidi w:val="0"/>
        <w:rPr>
          <w:sz w:val="24"/>
          <w:szCs w:val="24"/>
        </w:rPr>
      </w:pPr>
      <w:r w:rsidRPr="00226E1D">
        <w:rPr>
          <w:sz w:val="24"/>
          <w:szCs w:val="24"/>
        </w:rPr>
        <w:t>The Bank may establish special purpose funds financed by the resources of interested states and organisations.</w:t>
      </w:r>
    </w:p>
    <w:p w:rsidR="0090564A" w:rsidRPr="00226E1D" w:rsidP="0090564A">
      <w:pPr>
        <w:pStyle w:val="AODocTxt"/>
        <w:bidi w:val="0"/>
        <w:rPr>
          <w:sz w:val="24"/>
          <w:szCs w:val="24"/>
        </w:rPr>
      </w:pPr>
      <w:r w:rsidRPr="00226E1D">
        <w:rPr>
          <w:rFonts w:eastAsia="Times New Roman"/>
          <w:sz w:val="24"/>
          <w:szCs w:val="24"/>
        </w:rPr>
        <w:t xml:space="preserve">The purpose, size, terms, conditions and arrangements for establishing and functioning of the special purpose funds shall be governed by agreements between the interested </w:t>
      </w:r>
      <w:r w:rsidRPr="00226E1D">
        <w:rPr>
          <w:sz w:val="24"/>
          <w:szCs w:val="24"/>
        </w:rPr>
        <w:t xml:space="preserve">states </w:t>
      </w:r>
      <w:r w:rsidRPr="00226E1D">
        <w:rPr>
          <w:rFonts w:eastAsia="Times New Roman"/>
          <w:sz w:val="24"/>
          <w:szCs w:val="24"/>
        </w:rPr>
        <w:t xml:space="preserve">and </w:t>
      </w:r>
      <w:r w:rsidRPr="00226E1D">
        <w:rPr>
          <w:sz w:val="24"/>
          <w:szCs w:val="24"/>
        </w:rPr>
        <w:t xml:space="preserve">organisations </w:t>
      </w:r>
      <w:r w:rsidRPr="00226E1D">
        <w:rPr>
          <w:rFonts w:eastAsia="Times New Roman"/>
          <w:sz w:val="24"/>
          <w:szCs w:val="24"/>
        </w:rPr>
        <w:t>and the Bank</w:t>
      </w:r>
      <w:r w:rsidRPr="00226E1D">
        <w:rPr>
          <w:sz w:val="24"/>
          <w:szCs w:val="24"/>
        </w:rPr>
        <w:t>.</w:t>
      </w:r>
    </w:p>
    <w:p w:rsidR="0090564A" w:rsidRPr="00226E1D" w:rsidP="0090564A">
      <w:pPr>
        <w:pStyle w:val="AOHead2"/>
        <w:numPr>
          <w:ilvl w:val="0"/>
          <w:numId w:val="0"/>
        </w:numPr>
        <w:tabs>
          <w:tab w:val="clear" w:pos="720"/>
        </w:tabs>
        <w:bidi w:val="0"/>
        <w:ind w:left="720" w:hanging="720"/>
        <w:jc w:val="center"/>
        <w:rPr>
          <w:sz w:val="24"/>
          <w:szCs w:val="24"/>
        </w:rPr>
      </w:pPr>
      <w:r w:rsidRPr="00226E1D">
        <w:rPr>
          <w:sz w:val="24"/>
          <w:szCs w:val="24"/>
        </w:rPr>
        <w:t>Article 13</w:t>
      </w:r>
    </w:p>
    <w:p w:rsidR="0090564A" w:rsidRPr="00226E1D" w:rsidP="0090564A">
      <w:pPr>
        <w:pStyle w:val="AODocTxt"/>
        <w:bidi w:val="0"/>
        <w:rPr>
          <w:sz w:val="24"/>
          <w:szCs w:val="24"/>
        </w:rPr>
      </w:pPr>
      <w:r>
        <w:rPr>
          <w:sz w:val="24"/>
          <w:szCs w:val="24"/>
        </w:rPr>
        <w:t>I</w:t>
      </w:r>
      <w:r w:rsidRPr="00226E1D">
        <w:rPr>
          <w:sz w:val="24"/>
          <w:szCs w:val="24"/>
        </w:rPr>
        <w:t xml:space="preserve">n accordance with the procedure established by the Board of Directors </w:t>
      </w:r>
      <w:r>
        <w:rPr>
          <w:sz w:val="24"/>
          <w:szCs w:val="24"/>
        </w:rPr>
        <w:t>t</w:t>
      </w:r>
      <w:r w:rsidRPr="00226E1D">
        <w:rPr>
          <w:sz w:val="24"/>
          <w:szCs w:val="24"/>
        </w:rPr>
        <w:t>he Bank may raise funds in any currency by receiving</w:t>
      </w:r>
      <w:r w:rsidRPr="00226E1D">
        <w:rPr>
          <w:sz w:val="24"/>
          <w:szCs w:val="24"/>
        </w:rPr>
        <w:t xml:space="preserve"> financial and bank credits and loans in national and international capital markets, attracting deposits, issuing and offering its securities and other financial instruments as well as in any other form.</w:t>
      </w:r>
    </w:p>
    <w:p w:rsidR="0090564A" w:rsidRPr="00226E1D" w:rsidP="0090564A">
      <w:pPr>
        <w:pStyle w:val="AOHead1"/>
        <w:numPr>
          <w:numId w:val="0"/>
        </w:numPr>
        <w:tabs>
          <w:tab w:val="clear" w:pos="720"/>
        </w:tabs>
        <w:bidi w:val="0"/>
        <w:ind w:left="720" w:hanging="720"/>
        <w:jc w:val="center"/>
        <w:rPr>
          <w:sz w:val="24"/>
          <w:szCs w:val="24"/>
        </w:rPr>
      </w:pPr>
      <w:r w:rsidRPr="00226E1D">
        <w:rPr>
          <w:caps w:val="0"/>
          <w:sz w:val="24"/>
          <w:szCs w:val="24"/>
        </w:rPr>
        <w:t>INVESTMENT ACTIVITY</w:t>
      </w:r>
    </w:p>
    <w:p w:rsidR="0090564A" w:rsidRPr="00226E1D" w:rsidP="0090564A">
      <w:pPr>
        <w:pStyle w:val="AOHead2"/>
        <w:numPr>
          <w:ilvl w:val="0"/>
          <w:numId w:val="0"/>
        </w:numPr>
        <w:tabs>
          <w:tab w:val="clear" w:pos="720"/>
        </w:tabs>
        <w:bidi w:val="0"/>
        <w:ind w:left="720" w:hanging="720"/>
        <w:jc w:val="center"/>
        <w:rPr>
          <w:sz w:val="24"/>
          <w:szCs w:val="24"/>
        </w:rPr>
      </w:pPr>
      <w:r w:rsidRPr="00226E1D">
        <w:rPr>
          <w:sz w:val="24"/>
          <w:szCs w:val="24"/>
        </w:rPr>
        <w:t>Article 14</w:t>
      </w:r>
    </w:p>
    <w:p w:rsidR="0090564A" w:rsidRPr="00226E1D" w:rsidP="0090564A">
      <w:pPr>
        <w:pStyle w:val="AODocTxt"/>
        <w:bidi w:val="0"/>
        <w:rPr>
          <w:sz w:val="24"/>
          <w:szCs w:val="24"/>
        </w:rPr>
      </w:pPr>
      <w:r w:rsidRPr="00226E1D">
        <w:rPr>
          <w:sz w:val="24"/>
          <w:szCs w:val="24"/>
        </w:rPr>
        <w:t>The Bank shall provid</w:t>
      </w:r>
      <w:r w:rsidRPr="00226E1D">
        <w:rPr>
          <w:sz w:val="24"/>
          <w:szCs w:val="24"/>
        </w:rPr>
        <w:t>e loans in accordance with the aims and objectives set forth in the Bank's development strategy as approved by the Board of Governors.</w:t>
      </w:r>
    </w:p>
    <w:p w:rsidR="0090564A" w:rsidRPr="00226E1D" w:rsidP="0090564A">
      <w:pPr>
        <w:pStyle w:val="AODocTxt"/>
        <w:bidi w:val="0"/>
        <w:rPr>
          <w:sz w:val="24"/>
          <w:szCs w:val="24"/>
        </w:rPr>
      </w:pPr>
      <w:r w:rsidRPr="00226E1D">
        <w:rPr>
          <w:sz w:val="24"/>
          <w:szCs w:val="24"/>
        </w:rPr>
        <w:t>The Bank shall provide loans using its own and borrowed funds, as well as cooperate with other financial and banking inst</w:t>
      </w:r>
      <w:r w:rsidRPr="00226E1D">
        <w:rPr>
          <w:sz w:val="24"/>
          <w:szCs w:val="24"/>
        </w:rPr>
        <w:t>itutions in providing such loans.</w:t>
      </w:r>
    </w:p>
    <w:p w:rsidR="0090564A" w:rsidRPr="00226E1D" w:rsidP="0090564A">
      <w:pPr>
        <w:pStyle w:val="AODocTxt"/>
        <w:bidi w:val="0"/>
        <w:rPr>
          <w:sz w:val="24"/>
          <w:szCs w:val="24"/>
        </w:rPr>
      </w:pPr>
      <w:r w:rsidRPr="00226E1D">
        <w:rPr>
          <w:sz w:val="24"/>
          <w:szCs w:val="24"/>
        </w:rPr>
        <w:t>Where a loan is provided to any organisations owned or controlled by a member of the Bank, the Bank may, as required and subject to the consent of the corresponding member of the Bank, be granted a guarantee by the corresp</w:t>
      </w:r>
      <w:r w:rsidRPr="00226E1D">
        <w:rPr>
          <w:sz w:val="24"/>
          <w:szCs w:val="24"/>
        </w:rPr>
        <w:t xml:space="preserve">onding member for the said organisation's obligations to the Bank. </w:t>
      </w:r>
    </w:p>
    <w:p w:rsidR="0090564A" w:rsidRPr="00226E1D" w:rsidP="0090564A">
      <w:pPr>
        <w:pStyle w:val="AODocTxt"/>
        <w:bidi w:val="0"/>
        <w:rPr>
          <w:sz w:val="24"/>
          <w:szCs w:val="24"/>
        </w:rPr>
      </w:pPr>
      <w:r w:rsidRPr="00226E1D">
        <w:rPr>
          <w:sz w:val="24"/>
          <w:szCs w:val="24"/>
        </w:rPr>
        <w:t>The Bank shall provide loans to organisations in separate member states subject to approval of the relevant member state's authorised agencies.</w:t>
      </w:r>
    </w:p>
    <w:p w:rsidR="0090564A" w:rsidRPr="00226E1D" w:rsidP="0090564A">
      <w:pPr>
        <w:pStyle w:val="AODocTxt"/>
        <w:bidi w:val="0"/>
        <w:rPr>
          <w:sz w:val="24"/>
          <w:szCs w:val="24"/>
        </w:rPr>
      </w:pPr>
      <w:r w:rsidRPr="00226E1D">
        <w:rPr>
          <w:sz w:val="24"/>
          <w:szCs w:val="24"/>
        </w:rPr>
        <w:t>The Bank shall issue guarantees for obligati</w:t>
      </w:r>
      <w:r w:rsidRPr="00226E1D">
        <w:rPr>
          <w:sz w:val="24"/>
          <w:szCs w:val="24"/>
        </w:rPr>
        <w:t>ons of organisations in the manner established by the Board of Directors.</w:t>
      </w:r>
    </w:p>
    <w:p w:rsidR="0090564A" w:rsidRPr="00226E1D" w:rsidP="0090564A">
      <w:pPr>
        <w:pStyle w:val="AODocTxt"/>
        <w:bidi w:val="0"/>
        <w:rPr>
          <w:sz w:val="24"/>
          <w:szCs w:val="24"/>
        </w:rPr>
      </w:pPr>
      <w:r w:rsidRPr="00226E1D">
        <w:rPr>
          <w:sz w:val="24"/>
          <w:szCs w:val="24"/>
        </w:rPr>
        <w:t>The Bank may engage in investment activities by financing projects, acquiring equity interests in organisations, participating in special purpose funds and in any other form.</w:t>
      </w:r>
    </w:p>
    <w:p w:rsidR="0090564A" w:rsidRPr="00226E1D" w:rsidP="0090564A">
      <w:pPr>
        <w:pStyle w:val="AOHead2"/>
        <w:numPr>
          <w:ilvl w:val="0"/>
          <w:numId w:val="0"/>
        </w:numPr>
        <w:tabs>
          <w:tab w:val="clear" w:pos="720"/>
        </w:tabs>
        <w:bidi w:val="0"/>
        <w:ind w:left="720" w:hanging="720"/>
        <w:jc w:val="center"/>
        <w:rPr>
          <w:sz w:val="24"/>
          <w:szCs w:val="24"/>
        </w:rPr>
      </w:pPr>
      <w:r w:rsidRPr="00226E1D">
        <w:rPr>
          <w:sz w:val="24"/>
          <w:szCs w:val="24"/>
        </w:rPr>
        <w:t>Article</w:t>
      </w:r>
      <w:r w:rsidRPr="00226E1D">
        <w:rPr>
          <w:sz w:val="24"/>
          <w:szCs w:val="24"/>
        </w:rPr>
        <w:t xml:space="preserve"> 15</w:t>
      </w:r>
    </w:p>
    <w:p w:rsidR="0090564A" w:rsidRPr="00226E1D" w:rsidP="0090564A">
      <w:pPr>
        <w:pStyle w:val="AODocTxt"/>
        <w:bidi w:val="0"/>
        <w:rPr>
          <w:sz w:val="24"/>
          <w:szCs w:val="24"/>
        </w:rPr>
      </w:pPr>
      <w:r w:rsidRPr="00226E1D">
        <w:rPr>
          <w:sz w:val="24"/>
          <w:szCs w:val="24"/>
        </w:rPr>
        <w:t>When engaging in investment activities, the Bank shall safeguard its own interests and, in particular, shall organise and be involved in the assessment of investment projects by experts and shall assess the solvency of each recipient of the investments.</w:t>
      </w:r>
    </w:p>
    <w:p w:rsidR="0090564A" w:rsidRPr="00226E1D" w:rsidP="0090564A">
      <w:pPr>
        <w:pStyle w:val="AODocTxt"/>
        <w:bidi w:val="0"/>
        <w:rPr>
          <w:sz w:val="24"/>
          <w:szCs w:val="24"/>
        </w:rPr>
      </w:pPr>
      <w:r w:rsidRPr="00226E1D">
        <w:rPr>
          <w:sz w:val="24"/>
          <w:szCs w:val="24"/>
        </w:rPr>
        <w:t xml:space="preserve">The Bank's investment activities in any country that is not a member of the Bank shall be carried out upon the resolution of the Board of Governors. </w:t>
      </w:r>
    </w:p>
    <w:p w:rsidR="0090564A" w:rsidRPr="00226E1D" w:rsidP="0090564A">
      <w:pPr>
        <w:pStyle w:val="AOHead2"/>
        <w:numPr>
          <w:ilvl w:val="0"/>
          <w:numId w:val="0"/>
        </w:numPr>
        <w:tabs>
          <w:tab w:val="clear" w:pos="720"/>
        </w:tabs>
        <w:bidi w:val="0"/>
        <w:ind w:left="720" w:hanging="720"/>
        <w:jc w:val="center"/>
        <w:rPr>
          <w:sz w:val="24"/>
          <w:szCs w:val="24"/>
        </w:rPr>
      </w:pPr>
      <w:r w:rsidRPr="00226E1D">
        <w:rPr>
          <w:sz w:val="24"/>
          <w:szCs w:val="24"/>
        </w:rPr>
        <w:t>Article 16</w:t>
      </w:r>
    </w:p>
    <w:p w:rsidR="0090564A" w:rsidRPr="00226E1D" w:rsidP="0090564A">
      <w:pPr>
        <w:pStyle w:val="AODocTxt"/>
        <w:bidi w:val="0"/>
        <w:rPr>
          <w:sz w:val="24"/>
          <w:szCs w:val="24"/>
        </w:rPr>
      </w:pPr>
      <w:r w:rsidRPr="00226E1D">
        <w:rPr>
          <w:sz w:val="24"/>
          <w:szCs w:val="24"/>
        </w:rPr>
        <w:t>The Bank shall ensure that an efficient risk management and compliance and control systems ar</w:t>
      </w:r>
      <w:r w:rsidRPr="00226E1D">
        <w:rPr>
          <w:sz w:val="24"/>
          <w:szCs w:val="24"/>
        </w:rPr>
        <w:t>e in place that are consistent with best practices for international banks.</w:t>
      </w:r>
    </w:p>
    <w:p w:rsidR="0090564A" w:rsidRPr="00226E1D" w:rsidP="0090564A">
      <w:pPr>
        <w:pStyle w:val="AODocTxt"/>
        <w:bidi w:val="0"/>
        <w:rPr>
          <w:sz w:val="24"/>
          <w:szCs w:val="24"/>
        </w:rPr>
      </w:pPr>
      <w:r w:rsidRPr="00226E1D">
        <w:rPr>
          <w:sz w:val="24"/>
          <w:szCs w:val="24"/>
        </w:rPr>
        <w:t>The Bank shall seek to comply with international best practices in the area of social responsibility and information transparency with regard to its operations.</w:t>
      </w:r>
    </w:p>
    <w:p w:rsidR="0090564A" w:rsidRPr="00226E1D" w:rsidP="0090564A">
      <w:pPr>
        <w:pStyle w:val="AOHead1"/>
        <w:numPr>
          <w:numId w:val="0"/>
        </w:numPr>
        <w:tabs>
          <w:tab w:val="clear" w:pos="720"/>
        </w:tabs>
        <w:bidi w:val="0"/>
        <w:ind w:left="720" w:hanging="720"/>
        <w:jc w:val="center"/>
        <w:rPr>
          <w:sz w:val="24"/>
          <w:szCs w:val="24"/>
        </w:rPr>
      </w:pPr>
      <w:bookmarkStart w:id="22" w:name="bookmark19"/>
      <w:r w:rsidRPr="00226E1D">
        <w:rPr>
          <w:caps w:val="0"/>
          <w:sz w:val="24"/>
          <w:szCs w:val="24"/>
        </w:rPr>
        <w:t>OTHER OPERATIONS OF</w:t>
      </w:r>
      <w:r w:rsidRPr="00226E1D">
        <w:rPr>
          <w:caps w:val="0"/>
          <w:sz w:val="24"/>
          <w:szCs w:val="24"/>
        </w:rPr>
        <w:t xml:space="preserve"> THE BANK</w:t>
      </w:r>
    </w:p>
    <w:p w:rsidR="0090564A" w:rsidRPr="00226E1D" w:rsidP="0090564A">
      <w:pPr>
        <w:pStyle w:val="AOHead2"/>
        <w:numPr>
          <w:ilvl w:val="0"/>
          <w:numId w:val="0"/>
        </w:numPr>
        <w:tabs>
          <w:tab w:val="clear" w:pos="720"/>
        </w:tabs>
        <w:bidi w:val="0"/>
        <w:ind w:left="720" w:hanging="720"/>
        <w:jc w:val="center"/>
        <w:rPr>
          <w:sz w:val="24"/>
          <w:szCs w:val="24"/>
        </w:rPr>
      </w:pPr>
      <w:bookmarkEnd w:id="22"/>
      <w:r w:rsidRPr="00226E1D">
        <w:rPr>
          <w:sz w:val="24"/>
          <w:szCs w:val="24"/>
        </w:rPr>
        <w:t>Article 17</w:t>
      </w:r>
    </w:p>
    <w:p w:rsidR="0090564A" w:rsidRPr="00226E1D" w:rsidP="0090564A">
      <w:pPr>
        <w:pStyle w:val="AODocTxt"/>
        <w:bidi w:val="0"/>
        <w:rPr>
          <w:sz w:val="24"/>
          <w:szCs w:val="24"/>
        </w:rPr>
      </w:pPr>
      <w:r w:rsidRPr="00226E1D">
        <w:rPr>
          <w:sz w:val="24"/>
          <w:szCs w:val="24"/>
        </w:rPr>
        <w:t>The Bank may enter into any transactions generally accepted in international banking practice, provided they correspond with the Bank's aims.</w:t>
      </w:r>
    </w:p>
    <w:p w:rsidR="0090564A" w:rsidRPr="00226E1D" w:rsidP="0090564A">
      <w:pPr>
        <w:pStyle w:val="AOHead2"/>
        <w:numPr>
          <w:ilvl w:val="0"/>
          <w:numId w:val="0"/>
        </w:numPr>
        <w:tabs>
          <w:tab w:val="clear" w:pos="720"/>
        </w:tabs>
        <w:bidi w:val="0"/>
        <w:ind w:left="720" w:hanging="720"/>
        <w:jc w:val="center"/>
        <w:rPr>
          <w:sz w:val="24"/>
          <w:szCs w:val="24"/>
        </w:rPr>
      </w:pPr>
      <w:r w:rsidRPr="00226E1D">
        <w:rPr>
          <w:sz w:val="24"/>
          <w:szCs w:val="24"/>
        </w:rPr>
        <w:t>Article 18</w:t>
      </w:r>
    </w:p>
    <w:p w:rsidR="0090564A" w:rsidRPr="00226E1D" w:rsidP="0090564A">
      <w:pPr>
        <w:pStyle w:val="AODocTxt"/>
        <w:bidi w:val="0"/>
        <w:rPr>
          <w:sz w:val="24"/>
          <w:szCs w:val="24"/>
        </w:rPr>
      </w:pPr>
      <w:bookmarkStart w:id="23" w:name="bookmark21"/>
      <w:r w:rsidRPr="00226E1D">
        <w:rPr>
          <w:sz w:val="24"/>
          <w:szCs w:val="24"/>
        </w:rPr>
        <w:t>The Bank shall create corresponding reserves for potential losses when it performs</w:t>
      </w:r>
      <w:r w:rsidRPr="00226E1D">
        <w:rPr>
          <w:sz w:val="24"/>
          <w:szCs w:val="24"/>
        </w:rPr>
        <w:t xml:space="preserve"> its operations in the event there is a delay in payment or default under any credit or loan provided or guaranteed by the Bank.</w:t>
      </w:r>
    </w:p>
    <w:p w:rsidR="0090564A" w:rsidRPr="00226E1D" w:rsidP="0090564A">
      <w:pPr>
        <w:pStyle w:val="AODocTxt"/>
        <w:bidi w:val="0"/>
        <w:rPr>
          <w:sz w:val="24"/>
          <w:szCs w:val="24"/>
        </w:rPr>
      </w:pPr>
      <w:r w:rsidRPr="00226E1D">
        <w:rPr>
          <w:sz w:val="24"/>
          <w:szCs w:val="24"/>
        </w:rPr>
        <w:t>The Bank's operating losses shall be apportioned as follows:</w:t>
      </w:r>
    </w:p>
    <w:p w:rsidR="0090564A" w:rsidRPr="00226E1D" w:rsidP="0090564A">
      <w:pPr>
        <w:pStyle w:val="AODocTxt"/>
        <w:numPr>
          <w:numId w:val="39"/>
        </w:numPr>
        <w:bidi w:val="0"/>
        <w:ind w:left="1440" w:hanging="720"/>
        <w:rPr>
          <w:sz w:val="24"/>
          <w:szCs w:val="24"/>
        </w:rPr>
      </w:pPr>
      <w:r w:rsidRPr="00226E1D">
        <w:rPr>
          <w:sz w:val="24"/>
          <w:szCs w:val="24"/>
        </w:rPr>
        <w:t>firstly, against the reserves referred to in paragraph 1 of this A</w:t>
      </w:r>
      <w:r w:rsidRPr="00226E1D">
        <w:rPr>
          <w:sz w:val="24"/>
          <w:szCs w:val="24"/>
        </w:rPr>
        <w:t xml:space="preserve">rticle; </w:t>
      </w:r>
    </w:p>
    <w:p w:rsidR="0090564A" w:rsidRPr="00226E1D" w:rsidP="0090564A">
      <w:pPr>
        <w:pStyle w:val="AODocTxt"/>
        <w:numPr>
          <w:numId w:val="39"/>
        </w:numPr>
        <w:bidi w:val="0"/>
        <w:ind w:left="1440" w:hanging="720"/>
        <w:rPr>
          <w:sz w:val="24"/>
          <w:szCs w:val="24"/>
        </w:rPr>
      </w:pPr>
      <w:r w:rsidRPr="00226E1D">
        <w:rPr>
          <w:sz w:val="24"/>
          <w:szCs w:val="24"/>
        </w:rPr>
        <w:t>secondly, against any profit generated in the corresponding reporting period;</w:t>
      </w:r>
    </w:p>
    <w:p w:rsidR="0090564A" w:rsidRPr="00226E1D" w:rsidP="0090564A">
      <w:pPr>
        <w:pStyle w:val="AODocTxt"/>
        <w:numPr>
          <w:numId w:val="39"/>
        </w:numPr>
        <w:bidi w:val="0"/>
        <w:ind w:left="1440" w:hanging="720"/>
        <w:rPr>
          <w:sz w:val="24"/>
          <w:szCs w:val="24"/>
        </w:rPr>
      </w:pPr>
      <w:r w:rsidRPr="00226E1D">
        <w:rPr>
          <w:sz w:val="24"/>
          <w:szCs w:val="24"/>
        </w:rPr>
        <w:t>thirdly, against retained profits from prior periods;</w:t>
      </w:r>
    </w:p>
    <w:p w:rsidR="0090564A" w:rsidRPr="00226E1D" w:rsidP="0090564A">
      <w:pPr>
        <w:pStyle w:val="AODocTxt"/>
        <w:numPr>
          <w:numId w:val="39"/>
        </w:numPr>
        <w:bidi w:val="0"/>
        <w:ind w:left="1440" w:hanging="720"/>
        <w:rPr>
          <w:sz w:val="24"/>
          <w:szCs w:val="24"/>
        </w:rPr>
      </w:pPr>
      <w:r w:rsidRPr="00226E1D">
        <w:rPr>
          <w:sz w:val="24"/>
          <w:szCs w:val="24"/>
        </w:rPr>
        <w:t xml:space="preserve">fourthly, against the paid-up portion of the charter capital; </w:t>
      </w:r>
    </w:p>
    <w:p w:rsidR="0090564A" w:rsidRPr="00226E1D" w:rsidP="0090564A">
      <w:pPr>
        <w:pStyle w:val="AODocTxt"/>
        <w:numPr>
          <w:numId w:val="39"/>
        </w:numPr>
        <w:bidi w:val="0"/>
        <w:ind w:left="1440" w:hanging="720"/>
        <w:rPr>
          <w:sz w:val="24"/>
          <w:szCs w:val="24"/>
        </w:rPr>
      </w:pPr>
      <w:r w:rsidRPr="00226E1D">
        <w:rPr>
          <w:sz w:val="24"/>
          <w:szCs w:val="24"/>
        </w:rPr>
        <w:t>finally, against callable capital that is payable on</w:t>
      </w:r>
      <w:r w:rsidRPr="00226E1D">
        <w:rPr>
          <w:sz w:val="24"/>
          <w:szCs w:val="24"/>
        </w:rPr>
        <w:t xml:space="preserve"> the terms and conditions determined by a resolution of the Board of Governors in accordance with Clause 4 of Article 10 of this Charter. </w:t>
      </w:r>
    </w:p>
    <w:p w:rsidR="0090564A" w:rsidRPr="00226E1D" w:rsidP="0090564A">
      <w:pPr>
        <w:pStyle w:val="AODocTxt"/>
        <w:bidi w:val="0"/>
        <w:rPr>
          <w:sz w:val="24"/>
          <w:szCs w:val="24"/>
        </w:rPr>
      </w:pPr>
      <w:r w:rsidRPr="00226E1D">
        <w:rPr>
          <w:sz w:val="24"/>
          <w:szCs w:val="24"/>
        </w:rPr>
        <w:t xml:space="preserve">Losses shall be distributed among the Bank's members in proportion to their shares in the paid-up charter capital as </w:t>
      </w:r>
      <w:r w:rsidRPr="00226E1D">
        <w:rPr>
          <w:sz w:val="24"/>
          <w:szCs w:val="24"/>
        </w:rPr>
        <w:t>of the end of the fiscal year during which such losses occurred.</w:t>
      </w:r>
    </w:p>
    <w:p w:rsidR="0090564A" w:rsidRPr="00226E1D" w:rsidP="0090564A">
      <w:pPr>
        <w:pStyle w:val="AOHead1"/>
        <w:numPr>
          <w:numId w:val="0"/>
        </w:numPr>
        <w:tabs>
          <w:tab w:val="clear" w:pos="720"/>
        </w:tabs>
        <w:bidi w:val="0"/>
        <w:ind w:left="720" w:hanging="720"/>
        <w:jc w:val="center"/>
        <w:rPr>
          <w:sz w:val="24"/>
          <w:szCs w:val="24"/>
        </w:rPr>
      </w:pPr>
      <w:bookmarkStart w:id="24" w:name="bookmark22"/>
      <w:bookmarkEnd w:id="23"/>
      <w:r w:rsidRPr="00226E1D">
        <w:rPr>
          <w:caps w:val="0"/>
          <w:sz w:val="24"/>
          <w:szCs w:val="24"/>
        </w:rPr>
        <w:t>BANK GOVERNANCE</w:t>
      </w:r>
    </w:p>
    <w:p w:rsidR="0090564A" w:rsidRPr="00226E1D" w:rsidP="0090564A">
      <w:pPr>
        <w:pStyle w:val="AOHead2"/>
        <w:numPr>
          <w:ilvl w:val="0"/>
          <w:numId w:val="0"/>
        </w:numPr>
        <w:tabs>
          <w:tab w:val="clear" w:pos="720"/>
        </w:tabs>
        <w:bidi w:val="0"/>
        <w:ind w:left="720" w:hanging="720"/>
        <w:jc w:val="center"/>
        <w:rPr>
          <w:sz w:val="24"/>
          <w:szCs w:val="24"/>
        </w:rPr>
      </w:pPr>
      <w:r w:rsidRPr="00226E1D">
        <w:rPr>
          <w:sz w:val="24"/>
          <w:szCs w:val="24"/>
        </w:rPr>
        <w:t>Article 19</w:t>
      </w:r>
    </w:p>
    <w:p w:rsidR="0090564A" w:rsidRPr="00226E1D" w:rsidP="0090564A">
      <w:pPr>
        <w:pStyle w:val="AODocTxt"/>
        <w:bidi w:val="0"/>
        <w:rPr>
          <w:sz w:val="24"/>
          <w:szCs w:val="24"/>
        </w:rPr>
      </w:pPr>
      <w:r w:rsidRPr="00226E1D">
        <w:rPr>
          <w:sz w:val="24"/>
          <w:szCs w:val="24"/>
        </w:rPr>
        <w:t>The Bank's governing bodies shall be the Board of Governors, the Board of Directors, and the Management Board.</w:t>
      </w:r>
    </w:p>
    <w:p w:rsidR="0090564A" w:rsidRPr="00226E1D" w:rsidP="0090564A">
      <w:pPr>
        <w:pStyle w:val="AOHead1"/>
        <w:numPr>
          <w:numId w:val="0"/>
        </w:numPr>
        <w:tabs>
          <w:tab w:val="clear" w:pos="720"/>
        </w:tabs>
        <w:bidi w:val="0"/>
        <w:ind w:left="720" w:hanging="720"/>
        <w:jc w:val="center"/>
        <w:rPr>
          <w:sz w:val="24"/>
          <w:szCs w:val="24"/>
        </w:rPr>
      </w:pPr>
      <w:r w:rsidRPr="00226E1D">
        <w:rPr>
          <w:caps w:val="0"/>
          <w:sz w:val="24"/>
          <w:szCs w:val="24"/>
        </w:rPr>
        <w:t>BOARD OF GOVERNORS</w:t>
      </w:r>
    </w:p>
    <w:p w:rsidR="0090564A" w:rsidRPr="00226E1D" w:rsidP="0090564A">
      <w:pPr>
        <w:pStyle w:val="AOHead2"/>
        <w:numPr>
          <w:ilvl w:val="0"/>
          <w:numId w:val="0"/>
        </w:numPr>
        <w:tabs>
          <w:tab w:val="clear" w:pos="720"/>
        </w:tabs>
        <w:bidi w:val="0"/>
        <w:ind w:left="720" w:hanging="720"/>
        <w:jc w:val="center"/>
        <w:rPr>
          <w:sz w:val="24"/>
          <w:szCs w:val="24"/>
        </w:rPr>
      </w:pPr>
      <w:bookmarkEnd w:id="24"/>
      <w:r w:rsidRPr="00226E1D">
        <w:rPr>
          <w:sz w:val="24"/>
          <w:szCs w:val="24"/>
        </w:rPr>
        <w:t>Article 20</w:t>
      </w:r>
    </w:p>
    <w:p w:rsidR="0090564A" w:rsidRPr="00226E1D" w:rsidP="0090564A">
      <w:pPr>
        <w:pStyle w:val="AOHead1"/>
        <w:numPr>
          <w:numId w:val="25"/>
        </w:numPr>
        <w:bidi w:val="0"/>
        <w:rPr>
          <w:b w:val="0"/>
          <w:sz w:val="24"/>
          <w:szCs w:val="24"/>
        </w:rPr>
      </w:pPr>
      <w:r w:rsidRPr="00226E1D">
        <w:rPr>
          <w:b w:val="0"/>
          <w:caps w:val="0"/>
          <w:sz w:val="24"/>
          <w:szCs w:val="24"/>
        </w:rPr>
        <w:t xml:space="preserve">The Board of Governors </w:t>
      </w:r>
      <w:r w:rsidRPr="00226E1D">
        <w:rPr>
          <w:b w:val="0"/>
          <w:caps w:val="0"/>
          <w:sz w:val="24"/>
          <w:szCs w:val="24"/>
        </w:rPr>
        <w:t>shall be the Bank's supreme collective governing body.</w:t>
      </w:r>
    </w:p>
    <w:p w:rsidR="0090564A" w:rsidRPr="00226E1D" w:rsidP="0090564A">
      <w:pPr>
        <w:pStyle w:val="AODocTxt"/>
        <w:bidi w:val="0"/>
        <w:ind w:left="720" w:hanging="720"/>
        <w:rPr>
          <w:sz w:val="24"/>
          <w:szCs w:val="24"/>
        </w:rPr>
      </w:pPr>
      <w:r w:rsidRPr="00226E1D">
        <w:rPr>
          <w:sz w:val="24"/>
          <w:szCs w:val="24"/>
        </w:rPr>
        <w:tab/>
      </w:r>
      <w:r w:rsidRPr="00226E1D">
        <w:rPr>
          <w:sz w:val="24"/>
          <w:szCs w:val="24"/>
        </w:rPr>
        <w:t>When adopting resolutions in the Board of Governors, each member of the Bank shall be allotted a number of votes proportionate to the amount of its interest in the Bank's paid-up charter capital.</w:t>
      </w:r>
    </w:p>
    <w:p w:rsidR="0090564A" w:rsidRPr="00226E1D" w:rsidP="0090564A">
      <w:pPr>
        <w:pStyle w:val="AODocTxt"/>
        <w:bidi w:val="0"/>
        <w:ind w:left="720" w:hanging="720"/>
        <w:rPr>
          <w:sz w:val="24"/>
          <w:szCs w:val="24"/>
        </w:rPr>
      </w:pPr>
      <w:r w:rsidRPr="00226E1D">
        <w:rPr>
          <w:sz w:val="24"/>
          <w:szCs w:val="24"/>
        </w:rPr>
        <w:tab/>
      </w:r>
      <w:r w:rsidRPr="00226E1D">
        <w:rPr>
          <w:sz w:val="24"/>
          <w:szCs w:val="24"/>
        </w:rPr>
        <w:t>Eac</w:t>
      </w:r>
      <w:r w:rsidRPr="00226E1D">
        <w:rPr>
          <w:sz w:val="24"/>
          <w:szCs w:val="24"/>
        </w:rPr>
        <w:t>h Bank member shall appoint one representative and his/her deputy to serve on the Board of Governors, and shall formally notify the Bank of the appointment.</w:t>
      </w:r>
    </w:p>
    <w:p w:rsidR="0090564A" w:rsidRPr="00226E1D" w:rsidP="0090564A">
      <w:pPr>
        <w:pStyle w:val="AODocTxt"/>
        <w:bidi w:val="0"/>
        <w:ind w:left="720" w:hanging="720"/>
        <w:rPr>
          <w:sz w:val="24"/>
          <w:szCs w:val="24"/>
        </w:rPr>
      </w:pPr>
      <w:r w:rsidRPr="00226E1D">
        <w:rPr>
          <w:sz w:val="24"/>
          <w:szCs w:val="24"/>
        </w:rPr>
        <w:tab/>
      </w:r>
      <w:r w:rsidRPr="00226E1D">
        <w:rPr>
          <w:sz w:val="24"/>
          <w:szCs w:val="24"/>
        </w:rPr>
        <w:t>Should any representative be absent from a meeting of the Board of Governors, his/her deputy shall</w:t>
      </w:r>
      <w:r w:rsidRPr="00226E1D">
        <w:rPr>
          <w:sz w:val="24"/>
          <w:szCs w:val="24"/>
        </w:rPr>
        <w:t xml:space="preserve"> perform the duties of the representative, including participating in voting. </w:t>
      </w:r>
    </w:p>
    <w:p w:rsidR="0090564A" w:rsidRPr="00226E1D" w:rsidP="0090564A">
      <w:pPr>
        <w:pStyle w:val="AOAltHead1"/>
        <w:tabs>
          <w:tab w:val="clear" w:pos="720"/>
        </w:tabs>
        <w:bidi w:val="0"/>
        <w:rPr>
          <w:sz w:val="24"/>
          <w:szCs w:val="24"/>
        </w:rPr>
      </w:pPr>
      <w:r w:rsidRPr="00226E1D">
        <w:rPr>
          <w:sz w:val="24"/>
          <w:szCs w:val="24"/>
        </w:rPr>
        <w:t>The Board of Governors shall meet on an as-needed basis, but no less than annually.</w:t>
      </w:r>
    </w:p>
    <w:p w:rsidR="0090564A" w:rsidRPr="00226E1D" w:rsidP="0090564A">
      <w:pPr>
        <w:pStyle w:val="AODocTxt"/>
        <w:bidi w:val="0"/>
        <w:ind w:left="720"/>
        <w:rPr>
          <w:rFonts w:hint="default"/>
          <w:sz w:val="24"/>
          <w:szCs w:val="24"/>
        </w:rPr>
      </w:pPr>
      <w:r w:rsidRPr="00226E1D">
        <w:rPr>
          <w:sz w:val="24"/>
          <w:szCs w:val="24"/>
        </w:rPr>
        <w:t>Each of the Bank</w:t>
      </w:r>
      <w:r w:rsidRPr="00226E1D">
        <w:rPr>
          <w:rFonts w:hint="default"/>
          <w:sz w:val="24"/>
          <w:szCs w:val="24"/>
        </w:rPr>
        <w:t>’</w:t>
      </w:r>
      <w:r w:rsidRPr="00226E1D">
        <w:rPr>
          <w:rFonts w:hint="default"/>
          <w:sz w:val="24"/>
          <w:szCs w:val="24"/>
        </w:rPr>
        <w:t>s members</w:t>
      </w:r>
      <w:r w:rsidRPr="00226E1D">
        <w:rPr>
          <w:rFonts w:hint="default"/>
          <w:sz w:val="24"/>
          <w:szCs w:val="24"/>
        </w:rPr>
        <w:t>’</w:t>
      </w:r>
      <w:r w:rsidRPr="00226E1D">
        <w:rPr>
          <w:rFonts w:hint="default"/>
          <w:sz w:val="24"/>
          <w:szCs w:val="24"/>
        </w:rPr>
        <w:t xml:space="preserve"> representatives shall chair meetings of the Board of Governors in</w:t>
      </w:r>
      <w:r w:rsidRPr="00226E1D">
        <w:rPr>
          <w:rFonts w:hint="default"/>
          <w:sz w:val="24"/>
          <w:szCs w:val="24"/>
        </w:rPr>
        <w:t xml:space="preserve"> rotation.</w:t>
      </w:r>
    </w:p>
    <w:p w:rsidR="0090564A" w:rsidRPr="00226E1D" w:rsidP="0090564A">
      <w:pPr>
        <w:pStyle w:val="AODocTxt"/>
        <w:bidi w:val="0"/>
        <w:ind w:left="720" w:hanging="720"/>
        <w:rPr>
          <w:sz w:val="24"/>
          <w:szCs w:val="24"/>
        </w:rPr>
      </w:pPr>
      <w:r w:rsidRPr="00226E1D">
        <w:rPr>
          <w:sz w:val="24"/>
          <w:szCs w:val="24"/>
        </w:rPr>
        <w:tab/>
      </w:r>
      <w:r w:rsidRPr="00226E1D">
        <w:rPr>
          <w:sz w:val="24"/>
          <w:szCs w:val="24"/>
        </w:rPr>
        <w:t>The rules and procedures of the Board of Governors shall be established by the regulations of the Board of Governors.</w:t>
      </w:r>
    </w:p>
    <w:p w:rsidR="0090564A" w:rsidRPr="00226E1D" w:rsidP="0090564A">
      <w:pPr>
        <w:pStyle w:val="AOHead2"/>
        <w:numPr>
          <w:ilvl w:val="0"/>
          <w:numId w:val="0"/>
        </w:numPr>
        <w:tabs>
          <w:tab w:val="clear" w:pos="720"/>
        </w:tabs>
        <w:bidi w:val="0"/>
        <w:ind w:left="720" w:hanging="720"/>
        <w:jc w:val="center"/>
        <w:rPr>
          <w:sz w:val="24"/>
          <w:szCs w:val="24"/>
        </w:rPr>
      </w:pPr>
      <w:r w:rsidRPr="00226E1D">
        <w:rPr>
          <w:sz w:val="24"/>
          <w:szCs w:val="24"/>
        </w:rPr>
        <w:t>Article 21</w:t>
      </w:r>
    </w:p>
    <w:p w:rsidR="0090564A" w:rsidRPr="00226E1D" w:rsidP="0090564A">
      <w:pPr>
        <w:pStyle w:val="AOHead1"/>
        <w:numPr>
          <w:numId w:val="25"/>
        </w:numPr>
        <w:bidi w:val="0"/>
        <w:rPr>
          <w:b w:val="0"/>
          <w:sz w:val="24"/>
          <w:szCs w:val="24"/>
        </w:rPr>
      </w:pPr>
      <w:r w:rsidRPr="00226E1D">
        <w:rPr>
          <w:b w:val="0"/>
          <w:caps w:val="0"/>
          <w:sz w:val="24"/>
          <w:szCs w:val="24"/>
        </w:rPr>
        <w:t>The Board of Governors shall:</w:t>
      </w:r>
    </w:p>
    <w:p w:rsidR="0090564A" w:rsidRPr="00226E1D" w:rsidP="0090564A">
      <w:pPr>
        <w:pStyle w:val="AODocTxt"/>
        <w:numPr>
          <w:numId w:val="40"/>
        </w:numPr>
        <w:bidi w:val="0"/>
        <w:ind w:left="1440" w:hanging="731"/>
        <w:rPr>
          <w:sz w:val="24"/>
          <w:szCs w:val="24"/>
        </w:rPr>
      </w:pPr>
      <w:r w:rsidRPr="00226E1D">
        <w:rPr>
          <w:sz w:val="24"/>
          <w:szCs w:val="24"/>
        </w:rPr>
        <w:t>determine the general directions of the Bank's operations and approve the Bank's deve</w:t>
      </w:r>
      <w:r w:rsidRPr="00226E1D">
        <w:rPr>
          <w:sz w:val="24"/>
          <w:szCs w:val="24"/>
        </w:rPr>
        <w:t>lopment strategy;</w:t>
      </w:r>
    </w:p>
    <w:p w:rsidR="0090564A" w:rsidRPr="00226E1D" w:rsidP="0090564A">
      <w:pPr>
        <w:pStyle w:val="AODocTxt"/>
        <w:numPr>
          <w:numId w:val="40"/>
        </w:numPr>
        <w:bidi w:val="0"/>
        <w:ind w:left="1440" w:hanging="731"/>
        <w:rPr>
          <w:sz w:val="24"/>
          <w:szCs w:val="24"/>
        </w:rPr>
      </w:pPr>
      <w:r w:rsidRPr="00226E1D">
        <w:rPr>
          <w:sz w:val="24"/>
          <w:szCs w:val="24"/>
        </w:rPr>
        <w:t>based on the proposals of the Board of Directors, determine the scope of authority of the Board of Directors and the Management Board in making investments and conducting banking operations;</w:t>
      </w:r>
    </w:p>
    <w:p w:rsidR="0090564A" w:rsidRPr="00226E1D" w:rsidP="0090564A">
      <w:pPr>
        <w:pStyle w:val="AODocTxt"/>
        <w:numPr>
          <w:numId w:val="40"/>
        </w:numPr>
        <w:bidi w:val="0"/>
        <w:ind w:hanging="11"/>
        <w:rPr>
          <w:sz w:val="24"/>
          <w:szCs w:val="24"/>
        </w:rPr>
      </w:pPr>
      <w:r w:rsidRPr="00226E1D">
        <w:rPr>
          <w:sz w:val="24"/>
          <w:szCs w:val="24"/>
        </w:rPr>
        <w:t>approve the Bank's annual report, balance sheet</w:t>
      </w:r>
      <w:r w:rsidRPr="00226E1D">
        <w:rPr>
          <w:sz w:val="24"/>
          <w:szCs w:val="24"/>
        </w:rPr>
        <w:t>, and distribution of profits;</w:t>
      </w:r>
    </w:p>
    <w:p w:rsidR="0090564A" w:rsidRPr="00226E1D" w:rsidP="0090564A">
      <w:pPr>
        <w:pStyle w:val="AODocTxt"/>
        <w:numPr>
          <w:numId w:val="40"/>
        </w:numPr>
        <w:bidi w:val="0"/>
        <w:ind w:hanging="11"/>
        <w:rPr>
          <w:sz w:val="24"/>
          <w:szCs w:val="24"/>
        </w:rPr>
      </w:pPr>
      <w:r w:rsidRPr="00226E1D">
        <w:rPr>
          <w:sz w:val="24"/>
          <w:szCs w:val="24"/>
        </w:rPr>
        <w:t>appoint the Chairperson of the Management Board and his/her deputies;</w:t>
      </w:r>
    </w:p>
    <w:p w:rsidR="0090564A" w:rsidRPr="00226E1D" w:rsidP="0090564A">
      <w:pPr>
        <w:pStyle w:val="AODocTxt"/>
        <w:numPr>
          <w:numId w:val="40"/>
        </w:numPr>
        <w:bidi w:val="0"/>
        <w:ind w:left="1440" w:hanging="731"/>
        <w:rPr>
          <w:sz w:val="24"/>
          <w:szCs w:val="24"/>
        </w:rPr>
      </w:pPr>
      <w:r w:rsidRPr="00226E1D">
        <w:rPr>
          <w:sz w:val="24"/>
          <w:szCs w:val="24"/>
        </w:rPr>
        <w:t>appoint the Chairperson and members of the Bank's Auditing Committee, receive its reports, and adopt resolutions according to the reports;</w:t>
      </w:r>
    </w:p>
    <w:p w:rsidR="0090564A" w:rsidRPr="00226E1D" w:rsidP="0090564A">
      <w:pPr>
        <w:pStyle w:val="AODocTxt"/>
        <w:numPr>
          <w:numId w:val="40"/>
        </w:numPr>
        <w:bidi w:val="0"/>
        <w:ind w:hanging="11"/>
        <w:rPr>
          <w:sz w:val="24"/>
          <w:szCs w:val="24"/>
        </w:rPr>
      </w:pPr>
      <w:r w:rsidRPr="00226E1D">
        <w:rPr>
          <w:sz w:val="24"/>
          <w:szCs w:val="24"/>
        </w:rPr>
        <w:t>appoint the Bank</w:t>
      </w:r>
      <w:r w:rsidRPr="00226E1D">
        <w:rPr>
          <w:sz w:val="24"/>
          <w:szCs w:val="24"/>
        </w:rPr>
        <w:t>'s external auditor;</w:t>
      </w:r>
    </w:p>
    <w:p w:rsidR="0090564A" w:rsidRPr="00226E1D" w:rsidP="0090564A">
      <w:pPr>
        <w:pStyle w:val="AODocTxt"/>
        <w:numPr>
          <w:numId w:val="40"/>
        </w:numPr>
        <w:bidi w:val="0"/>
        <w:ind w:hanging="11"/>
        <w:rPr>
          <w:sz w:val="24"/>
          <w:szCs w:val="24"/>
        </w:rPr>
      </w:pPr>
      <w:r w:rsidRPr="00226E1D">
        <w:rPr>
          <w:sz w:val="24"/>
          <w:szCs w:val="24"/>
        </w:rPr>
        <w:t>adopt resolutions:</w:t>
      </w:r>
    </w:p>
    <w:p w:rsidR="0090564A" w:rsidRPr="00226E1D" w:rsidP="0090564A">
      <w:pPr>
        <w:pStyle w:val="AODocTxtL1"/>
        <w:numPr>
          <w:numId w:val="34"/>
        </w:numPr>
        <w:bidi w:val="0"/>
        <w:rPr>
          <w:sz w:val="24"/>
          <w:szCs w:val="24"/>
        </w:rPr>
      </w:pPr>
      <w:r w:rsidRPr="00226E1D">
        <w:rPr>
          <w:sz w:val="24"/>
          <w:szCs w:val="24"/>
        </w:rPr>
        <w:t>to amend the Agreement and this Charter;</w:t>
      </w:r>
    </w:p>
    <w:p w:rsidR="0090564A" w:rsidRPr="00226E1D" w:rsidP="0090564A">
      <w:pPr>
        <w:pStyle w:val="AODocTxtL1"/>
        <w:numPr>
          <w:numId w:val="34"/>
        </w:numPr>
        <w:bidi w:val="0"/>
        <w:rPr>
          <w:sz w:val="24"/>
          <w:szCs w:val="24"/>
        </w:rPr>
      </w:pPr>
      <w:r w:rsidRPr="00226E1D">
        <w:rPr>
          <w:sz w:val="24"/>
          <w:szCs w:val="24"/>
        </w:rPr>
        <w:t>to admit new members to the Bank and to set the terms and conditions of their admission;</w:t>
      </w:r>
    </w:p>
    <w:p w:rsidR="0090564A" w:rsidRPr="00226E1D" w:rsidP="0090564A">
      <w:pPr>
        <w:pStyle w:val="AODocTxtL1"/>
        <w:numPr>
          <w:numId w:val="34"/>
        </w:numPr>
        <w:bidi w:val="0"/>
        <w:rPr>
          <w:sz w:val="24"/>
          <w:szCs w:val="24"/>
        </w:rPr>
      </w:pPr>
      <w:r w:rsidRPr="00226E1D">
        <w:rPr>
          <w:sz w:val="24"/>
          <w:szCs w:val="24"/>
        </w:rPr>
        <w:t>to change the size of the Bank's authorised charter capital;</w:t>
      </w:r>
    </w:p>
    <w:p w:rsidR="0090564A" w:rsidRPr="00226E1D" w:rsidP="0090564A">
      <w:pPr>
        <w:pStyle w:val="AODocTxtL1"/>
        <w:numPr>
          <w:numId w:val="34"/>
        </w:numPr>
        <w:bidi w:val="0"/>
        <w:rPr>
          <w:sz w:val="24"/>
          <w:szCs w:val="24"/>
        </w:rPr>
      </w:pPr>
      <w:r w:rsidRPr="00226E1D">
        <w:rPr>
          <w:sz w:val="24"/>
          <w:szCs w:val="24"/>
        </w:rPr>
        <w:t>to allocate or reallocate</w:t>
      </w:r>
      <w:r w:rsidRPr="00226E1D">
        <w:rPr>
          <w:sz w:val="24"/>
          <w:szCs w:val="24"/>
        </w:rPr>
        <w:t xml:space="preserve"> the members' quotas in the Bank's authorised charter capital, including the allocation of the unallocated portion of the Bank's charter capital;  </w:t>
      </w:r>
    </w:p>
    <w:p w:rsidR="0090564A" w:rsidRPr="00226E1D" w:rsidP="0090564A">
      <w:pPr>
        <w:pStyle w:val="AODocTxtL1"/>
        <w:numPr>
          <w:numId w:val="34"/>
        </w:numPr>
        <w:bidi w:val="0"/>
        <w:rPr>
          <w:sz w:val="24"/>
          <w:szCs w:val="24"/>
        </w:rPr>
      </w:pPr>
      <w:r w:rsidRPr="00226E1D">
        <w:rPr>
          <w:sz w:val="24"/>
          <w:szCs w:val="24"/>
        </w:rPr>
        <w:t>to increase the Bank's paid-up charter capital in accordance with Article 10 of this Charter;</w:t>
      </w:r>
    </w:p>
    <w:p w:rsidR="0090564A" w:rsidRPr="00226E1D" w:rsidP="0090564A">
      <w:pPr>
        <w:pStyle w:val="AODocTxtL1"/>
        <w:numPr>
          <w:numId w:val="34"/>
        </w:numPr>
        <w:bidi w:val="0"/>
        <w:rPr>
          <w:sz w:val="24"/>
          <w:szCs w:val="24"/>
        </w:rPr>
      </w:pPr>
      <w:r w:rsidRPr="00226E1D">
        <w:rPr>
          <w:sz w:val="24"/>
          <w:szCs w:val="24"/>
        </w:rPr>
        <w:t>to determine t</w:t>
      </w:r>
      <w:r w:rsidRPr="00226E1D">
        <w:rPr>
          <w:sz w:val="24"/>
          <w:szCs w:val="24"/>
        </w:rPr>
        <w:t>he procedure of withdrawal of a member of the Bank and the mechanism for calculating mutual claims between the Bank and the relevant member;</w:t>
      </w:r>
    </w:p>
    <w:p w:rsidR="0090564A" w:rsidRPr="00226E1D" w:rsidP="0090564A">
      <w:pPr>
        <w:pStyle w:val="AODocTxtL1"/>
        <w:numPr>
          <w:numId w:val="34"/>
        </w:numPr>
        <w:bidi w:val="0"/>
        <w:rPr>
          <w:sz w:val="24"/>
          <w:szCs w:val="24"/>
        </w:rPr>
      </w:pPr>
      <w:r w:rsidRPr="00226E1D">
        <w:rPr>
          <w:sz w:val="24"/>
          <w:szCs w:val="24"/>
        </w:rPr>
        <w:t>to establish and to close the Bank's branches and representative offices;</w:t>
      </w:r>
    </w:p>
    <w:p w:rsidR="0090564A" w:rsidRPr="00226E1D" w:rsidP="0090564A">
      <w:pPr>
        <w:pStyle w:val="AODocTxtL1"/>
        <w:numPr>
          <w:numId w:val="34"/>
        </w:numPr>
        <w:bidi w:val="0"/>
        <w:rPr>
          <w:sz w:val="24"/>
          <w:szCs w:val="24"/>
        </w:rPr>
      </w:pPr>
      <w:r w:rsidRPr="00226E1D">
        <w:rPr>
          <w:sz w:val="24"/>
          <w:szCs w:val="24"/>
        </w:rPr>
        <w:t xml:space="preserve">to establish and to liquidate the Bank's </w:t>
      </w:r>
      <w:r w:rsidRPr="00226E1D">
        <w:rPr>
          <w:sz w:val="24"/>
          <w:szCs w:val="24"/>
        </w:rPr>
        <w:t>subsidiaries;</w:t>
      </w:r>
    </w:p>
    <w:p w:rsidR="0090564A" w:rsidRPr="00226E1D" w:rsidP="0090564A">
      <w:pPr>
        <w:pStyle w:val="AODocTxtL1"/>
        <w:numPr>
          <w:numId w:val="34"/>
        </w:numPr>
        <w:bidi w:val="0"/>
        <w:rPr>
          <w:sz w:val="24"/>
          <w:szCs w:val="24"/>
        </w:rPr>
      </w:pPr>
      <w:r w:rsidRPr="00226E1D">
        <w:rPr>
          <w:sz w:val="24"/>
          <w:szCs w:val="24"/>
        </w:rPr>
        <w:t xml:space="preserve">to define the purpose, size, dates, and conditions of establishing and using the Bank's capital reserve and special purpose funds; </w:t>
      </w:r>
    </w:p>
    <w:p w:rsidR="0090564A" w:rsidRPr="00226E1D" w:rsidP="0090564A">
      <w:pPr>
        <w:pStyle w:val="AODocTxtL1"/>
        <w:numPr>
          <w:numId w:val="34"/>
        </w:numPr>
        <w:bidi w:val="0"/>
        <w:rPr>
          <w:rFonts w:hint="default"/>
          <w:sz w:val="24"/>
          <w:szCs w:val="24"/>
        </w:rPr>
      </w:pPr>
      <w:r w:rsidRPr="00226E1D">
        <w:rPr>
          <w:sz w:val="24"/>
          <w:szCs w:val="24"/>
        </w:rPr>
        <w:t xml:space="preserve">to determine the </w:t>
      </w:r>
      <w:r>
        <w:rPr>
          <w:sz w:val="24"/>
          <w:szCs w:val="24"/>
        </w:rPr>
        <w:t>dates</w:t>
      </w:r>
      <w:r w:rsidRPr="00226E1D">
        <w:rPr>
          <w:sz w:val="24"/>
          <w:szCs w:val="24"/>
        </w:rPr>
        <w:t xml:space="preserve"> and procedure for the termination of the Bank</w:t>
      </w:r>
      <w:r w:rsidRPr="00226E1D">
        <w:rPr>
          <w:rFonts w:hint="default"/>
          <w:sz w:val="24"/>
          <w:szCs w:val="24"/>
        </w:rPr>
        <w:t>’</w:t>
      </w:r>
      <w:r w:rsidRPr="00226E1D">
        <w:rPr>
          <w:rFonts w:hint="default"/>
          <w:sz w:val="24"/>
          <w:szCs w:val="24"/>
        </w:rPr>
        <w:t>s operations;</w:t>
      </w:r>
    </w:p>
    <w:p w:rsidR="0090564A" w:rsidRPr="00226E1D" w:rsidP="0090564A">
      <w:pPr>
        <w:pStyle w:val="AODocTxt"/>
        <w:numPr>
          <w:numId w:val="40"/>
        </w:numPr>
        <w:bidi w:val="0"/>
        <w:ind w:hanging="11"/>
        <w:rPr>
          <w:sz w:val="24"/>
          <w:szCs w:val="24"/>
        </w:rPr>
      </w:pPr>
      <w:r w:rsidRPr="00226E1D">
        <w:rPr>
          <w:sz w:val="24"/>
          <w:szCs w:val="24"/>
        </w:rPr>
        <w:t>approve:</w:t>
      </w:r>
    </w:p>
    <w:p w:rsidR="0090564A" w:rsidRPr="00226E1D" w:rsidP="0090564A">
      <w:pPr>
        <w:pStyle w:val="AODocTxt"/>
        <w:numPr>
          <w:numId w:val="35"/>
        </w:numPr>
        <w:bidi w:val="0"/>
        <w:rPr>
          <w:sz w:val="24"/>
          <w:szCs w:val="24"/>
        </w:rPr>
      </w:pPr>
      <w:r w:rsidRPr="00226E1D">
        <w:rPr>
          <w:sz w:val="24"/>
          <w:szCs w:val="24"/>
        </w:rPr>
        <w:t>regulations for th</w:t>
      </w:r>
      <w:r w:rsidRPr="00226E1D">
        <w:rPr>
          <w:sz w:val="24"/>
          <w:szCs w:val="24"/>
        </w:rPr>
        <w:t>e Board of Governors, the Board of Directors, the Management Board and the Auditing Committee determining, inter alia, the procedure for forming the corresponding governing bodies, their operating rules and procedures and the number of members of said bod</w:t>
      </w:r>
      <w:r w:rsidRPr="00226E1D">
        <w:rPr>
          <w:sz w:val="24"/>
          <w:szCs w:val="24"/>
        </w:rPr>
        <w:t>i</w:t>
      </w:r>
      <w:r w:rsidRPr="00226E1D">
        <w:rPr>
          <w:sz w:val="24"/>
          <w:szCs w:val="24"/>
        </w:rPr>
        <w:t>es;</w:t>
      </w:r>
    </w:p>
    <w:p w:rsidR="0090564A" w:rsidRPr="00226E1D" w:rsidP="0090564A">
      <w:pPr>
        <w:pStyle w:val="AODocTxt"/>
        <w:numPr>
          <w:numId w:val="35"/>
        </w:numPr>
        <w:bidi w:val="0"/>
        <w:rPr>
          <w:sz w:val="24"/>
          <w:szCs w:val="24"/>
        </w:rPr>
      </w:pPr>
      <w:r w:rsidRPr="00226E1D">
        <w:rPr>
          <w:sz w:val="24"/>
          <w:szCs w:val="24"/>
        </w:rPr>
        <w:t xml:space="preserve">the Bank's budget for the corresponding period; </w:t>
      </w:r>
    </w:p>
    <w:p w:rsidR="0090564A" w:rsidRPr="00226E1D" w:rsidP="0090564A">
      <w:pPr>
        <w:pStyle w:val="AODocTxt"/>
        <w:numPr>
          <w:numId w:val="35"/>
        </w:numPr>
        <w:bidi w:val="0"/>
        <w:rPr>
          <w:sz w:val="24"/>
          <w:szCs w:val="24"/>
        </w:rPr>
      </w:pPr>
      <w:r w:rsidRPr="00226E1D">
        <w:rPr>
          <w:sz w:val="24"/>
          <w:szCs w:val="24"/>
        </w:rPr>
        <w:t>the Bank's organisational structure down to the level of independent subdivisions;</w:t>
      </w:r>
    </w:p>
    <w:p w:rsidR="0090564A" w:rsidRPr="00226E1D" w:rsidP="0090564A">
      <w:pPr>
        <w:pStyle w:val="AODocTxt"/>
        <w:numPr>
          <w:numId w:val="40"/>
        </w:numPr>
        <w:bidi w:val="0"/>
        <w:ind w:left="1440" w:hanging="731"/>
        <w:rPr>
          <w:sz w:val="24"/>
          <w:szCs w:val="24"/>
        </w:rPr>
      </w:pPr>
      <w:r w:rsidRPr="00226E1D">
        <w:rPr>
          <w:sz w:val="24"/>
          <w:szCs w:val="24"/>
        </w:rPr>
        <w:t>carry out other functions arising out of the Agreement and this Charter that may be necessary for the Bank to attain its</w:t>
      </w:r>
      <w:r w:rsidRPr="00226E1D">
        <w:rPr>
          <w:sz w:val="24"/>
          <w:szCs w:val="24"/>
        </w:rPr>
        <w:t xml:space="preserve"> aims and objectives.</w:t>
      </w:r>
    </w:p>
    <w:p w:rsidR="0090564A" w:rsidRPr="00226E1D" w:rsidP="0090564A">
      <w:pPr>
        <w:pStyle w:val="AOAltHead1"/>
        <w:tabs>
          <w:tab w:val="clear" w:pos="720"/>
        </w:tabs>
        <w:bidi w:val="0"/>
        <w:rPr>
          <w:sz w:val="24"/>
          <w:szCs w:val="24"/>
        </w:rPr>
      </w:pPr>
      <w:r w:rsidRPr="00226E1D">
        <w:rPr>
          <w:sz w:val="24"/>
          <w:szCs w:val="24"/>
        </w:rPr>
        <w:t>Resolutions of the Board of Governors shall be passed unanimously by all members of the Bank represented by their representatives on any of the following matters that fall within the exclusive competence of the Board of Governors:</w:t>
      </w:r>
    </w:p>
    <w:p w:rsidR="0090564A" w:rsidRPr="00226E1D" w:rsidP="0090564A">
      <w:pPr>
        <w:pStyle w:val="AODocTxt"/>
        <w:numPr>
          <w:numId w:val="36"/>
        </w:numPr>
        <w:bidi w:val="0"/>
        <w:rPr>
          <w:sz w:val="24"/>
          <w:szCs w:val="24"/>
        </w:rPr>
      </w:pPr>
      <w:r w:rsidRPr="00226E1D">
        <w:rPr>
          <w:sz w:val="24"/>
          <w:szCs w:val="24"/>
        </w:rPr>
        <w:t>mak</w:t>
      </w:r>
      <w:r w:rsidRPr="00226E1D">
        <w:rPr>
          <w:sz w:val="24"/>
          <w:szCs w:val="24"/>
        </w:rPr>
        <w:t>ing amendments to the Agreement and this Charter;</w:t>
      </w:r>
    </w:p>
    <w:p w:rsidR="0090564A" w:rsidRPr="00226E1D" w:rsidP="0090564A">
      <w:pPr>
        <w:pStyle w:val="AODocTxt"/>
        <w:numPr>
          <w:numId w:val="36"/>
        </w:numPr>
        <w:bidi w:val="0"/>
        <w:rPr>
          <w:sz w:val="24"/>
          <w:szCs w:val="24"/>
        </w:rPr>
      </w:pPr>
      <w:r w:rsidRPr="00226E1D">
        <w:rPr>
          <w:sz w:val="24"/>
          <w:szCs w:val="24"/>
        </w:rPr>
        <w:t>admitting new members of the Bank and determining the terms and conditions for their admission;</w:t>
      </w:r>
    </w:p>
    <w:p w:rsidR="0090564A" w:rsidRPr="00226E1D" w:rsidP="0090564A">
      <w:pPr>
        <w:pStyle w:val="AODocTxt"/>
        <w:numPr>
          <w:numId w:val="36"/>
        </w:numPr>
        <w:bidi w:val="0"/>
        <w:rPr>
          <w:sz w:val="24"/>
          <w:szCs w:val="24"/>
        </w:rPr>
      </w:pPr>
      <w:r w:rsidRPr="00226E1D">
        <w:rPr>
          <w:sz w:val="24"/>
          <w:szCs w:val="24"/>
        </w:rPr>
        <w:t xml:space="preserve">changing </w:t>
      </w:r>
      <w:r w:rsidRPr="00226E1D">
        <w:rPr>
          <w:rFonts w:eastAsia="Times New Roman"/>
          <w:sz w:val="24"/>
          <w:szCs w:val="24"/>
        </w:rPr>
        <w:t xml:space="preserve">the size of the Bank's authorised charter capital; </w:t>
      </w:r>
    </w:p>
    <w:p w:rsidR="0090564A" w:rsidRPr="00226E1D" w:rsidP="0090564A">
      <w:pPr>
        <w:pStyle w:val="AODocTxt"/>
        <w:numPr>
          <w:numId w:val="36"/>
        </w:numPr>
        <w:bidi w:val="0"/>
        <w:rPr>
          <w:rFonts w:hint="default"/>
          <w:sz w:val="24"/>
          <w:szCs w:val="24"/>
        </w:rPr>
      </w:pPr>
      <w:r w:rsidRPr="00226E1D">
        <w:rPr>
          <w:sz w:val="24"/>
          <w:szCs w:val="24"/>
        </w:rPr>
        <w:t>determining the dates and procedure for the termi</w:t>
      </w:r>
      <w:r w:rsidRPr="00226E1D">
        <w:rPr>
          <w:sz w:val="24"/>
          <w:szCs w:val="24"/>
        </w:rPr>
        <w:t>nation of the Bank</w:t>
      </w:r>
      <w:r w:rsidRPr="00226E1D">
        <w:rPr>
          <w:rFonts w:hint="default"/>
          <w:sz w:val="24"/>
          <w:szCs w:val="24"/>
        </w:rPr>
        <w:t>’</w:t>
      </w:r>
      <w:r w:rsidRPr="00226E1D">
        <w:rPr>
          <w:rFonts w:hint="default"/>
          <w:sz w:val="24"/>
          <w:szCs w:val="24"/>
        </w:rPr>
        <w:t>s operations.</w:t>
      </w:r>
    </w:p>
    <w:p w:rsidR="0090564A" w:rsidRPr="00226E1D" w:rsidP="0090564A">
      <w:pPr>
        <w:pStyle w:val="AOAltHead1"/>
        <w:tabs>
          <w:tab w:val="clear" w:pos="720"/>
        </w:tabs>
        <w:bidi w:val="0"/>
        <w:rPr>
          <w:sz w:val="24"/>
          <w:szCs w:val="24"/>
        </w:rPr>
      </w:pPr>
      <w:r w:rsidRPr="00226E1D">
        <w:rPr>
          <w:rFonts w:hint="default"/>
          <w:sz w:val="24"/>
          <w:szCs w:val="24"/>
        </w:rPr>
        <w:t>Resolutions on all other matters shall be adopted in the Board of Governors by a qualified majority of at least ¾</w:t>
      </w:r>
      <w:r w:rsidRPr="00226E1D">
        <w:rPr>
          <w:rFonts w:hint="default"/>
          <w:sz w:val="24"/>
          <w:szCs w:val="24"/>
        </w:rPr>
        <w:t xml:space="preserve"> of the total votes held by the Bank's members, provided that a simple majority of the representatives of the </w:t>
      </w:r>
      <w:r w:rsidRPr="00226E1D">
        <w:rPr>
          <w:sz w:val="24"/>
          <w:szCs w:val="24"/>
        </w:rPr>
        <w:t>Bank's members who actually voted on the relevant resolution voted in favour of the resolution.</w:t>
      </w:r>
    </w:p>
    <w:p w:rsidR="0090564A" w:rsidRPr="00226E1D" w:rsidP="0090564A">
      <w:pPr>
        <w:pStyle w:val="AOAltHead1"/>
        <w:numPr>
          <w:numId w:val="0"/>
        </w:numPr>
        <w:bidi w:val="0"/>
        <w:ind w:left="720" w:firstLine="0"/>
        <w:rPr>
          <w:sz w:val="24"/>
          <w:szCs w:val="24"/>
        </w:rPr>
      </w:pPr>
      <w:r w:rsidRPr="00226E1D">
        <w:rPr>
          <w:rFonts w:hint="default"/>
          <w:sz w:val="24"/>
          <w:szCs w:val="24"/>
        </w:rPr>
        <w:t>The Board of Governors shall have the authority to adopt resolutions only if representatives of at least ¾</w:t>
      </w:r>
      <w:r w:rsidRPr="00226E1D">
        <w:rPr>
          <w:rFonts w:hint="default"/>
          <w:sz w:val="24"/>
          <w:szCs w:val="24"/>
        </w:rPr>
        <w:t xml:space="preserve"> of the total number of the Bank's members attend the </w:t>
      </w:r>
      <w:r w:rsidRPr="00226E1D">
        <w:rPr>
          <w:sz w:val="24"/>
          <w:szCs w:val="24"/>
        </w:rPr>
        <w:t>meeting of the Board of Governors.</w:t>
      </w:r>
    </w:p>
    <w:p w:rsidR="0090564A" w:rsidRPr="00226E1D" w:rsidP="0090564A">
      <w:pPr>
        <w:pStyle w:val="AOAltHead1"/>
        <w:tabs>
          <w:tab w:val="clear" w:pos="720"/>
        </w:tabs>
        <w:bidi w:val="0"/>
        <w:rPr>
          <w:sz w:val="24"/>
          <w:szCs w:val="24"/>
        </w:rPr>
      </w:pPr>
      <w:r w:rsidRPr="00226E1D">
        <w:rPr>
          <w:sz w:val="24"/>
          <w:szCs w:val="24"/>
        </w:rPr>
        <w:t>Except for the matters referred to in Clause 2 above, the Board of Governors may delegate any matter assigned by this Charter to the competence of the Board of Governors to the Board of Directors.</w:t>
      </w:r>
    </w:p>
    <w:p w:rsidR="0090564A" w:rsidRPr="00226E1D" w:rsidP="0090564A">
      <w:pPr>
        <w:pStyle w:val="AOAltHead1"/>
        <w:tabs>
          <w:tab w:val="clear" w:pos="720"/>
        </w:tabs>
        <w:bidi w:val="0"/>
        <w:rPr>
          <w:sz w:val="24"/>
          <w:szCs w:val="24"/>
        </w:rPr>
      </w:pPr>
      <w:r w:rsidRPr="00226E1D">
        <w:rPr>
          <w:sz w:val="24"/>
          <w:szCs w:val="24"/>
        </w:rPr>
        <w:t>The Board of Governors s</w:t>
      </w:r>
      <w:r w:rsidRPr="00226E1D">
        <w:rPr>
          <w:sz w:val="24"/>
          <w:szCs w:val="24"/>
        </w:rPr>
        <w:t>hall have full authority over, and may adopt resolutions on, any matters falling within the scope of authority of the Bank's other governing bodies.</w:t>
      </w:r>
    </w:p>
    <w:p w:rsidR="0090564A" w:rsidRPr="00226E1D" w:rsidP="0090564A">
      <w:pPr>
        <w:pStyle w:val="AOHead1"/>
        <w:numPr>
          <w:numId w:val="0"/>
        </w:numPr>
        <w:tabs>
          <w:tab w:val="clear" w:pos="720"/>
        </w:tabs>
        <w:bidi w:val="0"/>
        <w:ind w:left="720" w:hanging="720"/>
        <w:jc w:val="center"/>
        <w:rPr>
          <w:sz w:val="24"/>
          <w:szCs w:val="24"/>
        </w:rPr>
      </w:pPr>
      <w:bookmarkStart w:id="25" w:name="_BPDCI_191"/>
      <w:bookmarkStart w:id="26" w:name="bookmark24"/>
      <w:r w:rsidRPr="00226E1D">
        <w:rPr>
          <w:caps w:val="0"/>
          <w:sz w:val="24"/>
          <w:szCs w:val="24"/>
        </w:rPr>
        <w:t>BOARD OF DIRECTORS</w:t>
      </w:r>
    </w:p>
    <w:p w:rsidR="0090564A" w:rsidRPr="00226E1D" w:rsidP="0090564A">
      <w:pPr>
        <w:pStyle w:val="AOHead2"/>
        <w:numPr>
          <w:ilvl w:val="0"/>
          <w:numId w:val="0"/>
        </w:numPr>
        <w:tabs>
          <w:tab w:val="clear" w:pos="720"/>
        </w:tabs>
        <w:bidi w:val="0"/>
        <w:ind w:left="720" w:hanging="720"/>
        <w:jc w:val="center"/>
        <w:rPr>
          <w:sz w:val="24"/>
          <w:szCs w:val="24"/>
        </w:rPr>
      </w:pPr>
      <w:bookmarkStart w:id="27" w:name="_BPDC_LN_INS_1013"/>
      <w:bookmarkEnd w:id="27"/>
      <w:r w:rsidRPr="00226E1D">
        <w:rPr>
          <w:sz w:val="24"/>
          <w:szCs w:val="24"/>
        </w:rPr>
        <w:t>Article 22</w:t>
      </w:r>
    </w:p>
    <w:p w:rsidR="0090564A" w:rsidRPr="00226E1D" w:rsidP="0090564A">
      <w:pPr>
        <w:pStyle w:val="AODocTxt"/>
        <w:bidi w:val="0"/>
        <w:rPr>
          <w:sz w:val="24"/>
          <w:szCs w:val="24"/>
        </w:rPr>
      </w:pPr>
      <w:r w:rsidRPr="00226E1D">
        <w:rPr>
          <w:sz w:val="24"/>
          <w:szCs w:val="24"/>
        </w:rPr>
        <w:t xml:space="preserve">The Board of Directors shall be the Bank's collective governing body </w:t>
      </w:r>
      <w:r w:rsidRPr="00226E1D">
        <w:rPr>
          <w:sz w:val="24"/>
          <w:szCs w:val="24"/>
        </w:rPr>
        <w:t>responsible for the general management of the Bank's operations. The Board of Directors shall report to the Board of Governors.</w:t>
      </w:r>
    </w:p>
    <w:p w:rsidR="0090564A" w:rsidRPr="00226E1D" w:rsidP="0090564A">
      <w:pPr>
        <w:pStyle w:val="AODocTxt"/>
        <w:bidi w:val="0"/>
        <w:rPr>
          <w:sz w:val="24"/>
          <w:szCs w:val="24"/>
        </w:rPr>
      </w:pPr>
      <w:bookmarkStart w:id="28" w:name="_BPDCI_193"/>
      <w:bookmarkEnd w:id="25"/>
      <w:r w:rsidRPr="00226E1D">
        <w:rPr>
          <w:sz w:val="24"/>
          <w:szCs w:val="24"/>
        </w:rPr>
        <w:t>The Board of Directors shall consist of representatives of the Bank's members.</w:t>
      </w:r>
    </w:p>
    <w:p w:rsidR="0090564A" w:rsidRPr="00226E1D" w:rsidP="0090564A">
      <w:pPr>
        <w:pStyle w:val="AODocTxt"/>
        <w:bidi w:val="0"/>
        <w:rPr>
          <w:sz w:val="24"/>
          <w:szCs w:val="24"/>
        </w:rPr>
      </w:pPr>
      <w:r w:rsidRPr="00226E1D">
        <w:rPr>
          <w:sz w:val="24"/>
          <w:szCs w:val="24"/>
        </w:rPr>
        <w:t>Each member of the Bank shall appoint one directo</w:t>
      </w:r>
      <w:r w:rsidRPr="00226E1D">
        <w:rPr>
          <w:sz w:val="24"/>
          <w:szCs w:val="24"/>
        </w:rPr>
        <w:t>r to serve on the Board of Directors.</w:t>
      </w:r>
    </w:p>
    <w:p w:rsidR="0090564A" w:rsidRPr="00226E1D" w:rsidP="0090564A">
      <w:pPr>
        <w:pStyle w:val="AODocTxt"/>
        <w:bidi w:val="0"/>
        <w:rPr>
          <w:sz w:val="24"/>
          <w:szCs w:val="24"/>
        </w:rPr>
      </w:pPr>
      <w:r w:rsidRPr="00226E1D">
        <w:rPr>
          <w:sz w:val="24"/>
          <w:szCs w:val="24"/>
        </w:rPr>
        <w:t>For the purposes of the Board of Directors adopting resolutions, each director shall be allotted a number of votes proportionate to the size of the share of the Bank member that appointed said director in the Bank's pa</w:t>
      </w:r>
      <w:r w:rsidRPr="00226E1D">
        <w:rPr>
          <w:sz w:val="24"/>
          <w:szCs w:val="24"/>
        </w:rPr>
        <w:t>id-up charter capital.</w:t>
      </w:r>
    </w:p>
    <w:p w:rsidR="0090564A" w:rsidRPr="00226E1D" w:rsidP="0090564A">
      <w:pPr>
        <w:pStyle w:val="AODocTxt"/>
        <w:bidi w:val="0"/>
        <w:rPr>
          <w:sz w:val="24"/>
          <w:szCs w:val="24"/>
        </w:rPr>
      </w:pPr>
      <w:r w:rsidRPr="00226E1D">
        <w:rPr>
          <w:sz w:val="24"/>
          <w:szCs w:val="24"/>
        </w:rPr>
        <w:t>Members of the Board of Directors shall be appointed for a term of three years and may be reappointed upon the expiration of said term, but for no longer than another three-year term.</w:t>
      </w:r>
    </w:p>
    <w:p w:rsidR="0090564A" w:rsidRPr="00226E1D" w:rsidP="0090564A">
      <w:pPr>
        <w:pStyle w:val="AODocTxt"/>
        <w:bidi w:val="0"/>
        <w:rPr>
          <w:sz w:val="24"/>
          <w:szCs w:val="24"/>
        </w:rPr>
      </w:pPr>
      <w:r w:rsidRPr="00226E1D">
        <w:rPr>
          <w:sz w:val="24"/>
          <w:szCs w:val="24"/>
        </w:rPr>
        <w:t>Members of the Board of Directors may not simulta</w:t>
      </w:r>
      <w:r w:rsidRPr="00226E1D">
        <w:rPr>
          <w:sz w:val="24"/>
          <w:szCs w:val="24"/>
        </w:rPr>
        <w:t>neously be members of the Board of Governors.</w:t>
      </w:r>
    </w:p>
    <w:p w:rsidR="0090564A" w:rsidRPr="00226E1D" w:rsidP="0090564A">
      <w:pPr>
        <w:pStyle w:val="AODocTxt"/>
        <w:bidi w:val="0"/>
        <w:rPr>
          <w:sz w:val="24"/>
          <w:szCs w:val="24"/>
        </w:rPr>
      </w:pPr>
      <w:r w:rsidRPr="00226E1D">
        <w:rPr>
          <w:sz w:val="24"/>
          <w:szCs w:val="24"/>
        </w:rPr>
        <w:t xml:space="preserve">The Board of Directors shall meet as often as required to manage the Bank's affairs, but at least quarterly. </w:t>
      </w:r>
    </w:p>
    <w:p w:rsidR="0090564A" w:rsidRPr="00226E1D" w:rsidP="0090564A">
      <w:pPr>
        <w:pStyle w:val="AODocTxt"/>
        <w:bidi w:val="0"/>
        <w:rPr>
          <w:sz w:val="24"/>
          <w:szCs w:val="24"/>
        </w:rPr>
      </w:pPr>
      <w:r w:rsidRPr="00226E1D">
        <w:rPr>
          <w:sz w:val="24"/>
          <w:szCs w:val="24"/>
        </w:rPr>
        <w:t>Members of the Board of Directors shall not be regular staff members of the Bank.</w:t>
      </w:r>
    </w:p>
    <w:p w:rsidR="0090564A" w:rsidRPr="00226E1D" w:rsidP="0090564A">
      <w:pPr>
        <w:pStyle w:val="AODocTxt"/>
        <w:bidi w:val="0"/>
        <w:rPr>
          <w:sz w:val="24"/>
          <w:szCs w:val="24"/>
        </w:rPr>
      </w:pPr>
      <w:r w:rsidRPr="00226E1D">
        <w:rPr>
          <w:sz w:val="24"/>
          <w:szCs w:val="24"/>
        </w:rPr>
        <w:t>For performing the</w:t>
      </w:r>
      <w:r w:rsidRPr="00226E1D">
        <w:rPr>
          <w:sz w:val="24"/>
          <w:szCs w:val="24"/>
        </w:rPr>
        <w:t>ir official duties, directors shall be paid a year-end bonus in accordance with the terms and conditions and in the manner approved by the Board of Governors.</w:t>
      </w:r>
    </w:p>
    <w:p w:rsidR="0090564A" w:rsidRPr="00226E1D" w:rsidP="0090564A">
      <w:pPr>
        <w:pStyle w:val="AOHead2"/>
        <w:numPr>
          <w:ilvl w:val="0"/>
          <w:numId w:val="0"/>
        </w:numPr>
        <w:tabs>
          <w:tab w:val="clear" w:pos="720"/>
        </w:tabs>
        <w:bidi w:val="0"/>
        <w:ind w:left="720" w:hanging="720"/>
        <w:jc w:val="center"/>
        <w:rPr>
          <w:sz w:val="24"/>
          <w:szCs w:val="24"/>
        </w:rPr>
      </w:pPr>
      <w:bookmarkStart w:id="29" w:name="_BPDC_LN_INS_1012"/>
      <w:bookmarkEnd w:id="29"/>
      <w:r w:rsidRPr="00226E1D">
        <w:rPr>
          <w:sz w:val="24"/>
          <w:szCs w:val="24"/>
        </w:rPr>
        <w:t>Article 23</w:t>
      </w:r>
    </w:p>
    <w:p w:rsidR="0090564A" w:rsidRPr="00226E1D" w:rsidP="0090564A">
      <w:pPr>
        <w:pStyle w:val="AODocTxt"/>
        <w:bidi w:val="0"/>
        <w:rPr>
          <w:sz w:val="24"/>
          <w:szCs w:val="24"/>
        </w:rPr>
      </w:pPr>
      <w:r w:rsidRPr="00226E1D">
        <w:rPr>
          <w:sz w:val="24"/>
          <w:szCs w:val="24"/>
        </w:rPr>
        <w:t>The Board of Directors shall:</w:t>
      </w:r>
    </w:p>
    <w:p w:rsidR="0090564A" w:rsidRPr="00226E1D" w:rsidP="0090564A">
      <w:pPr>
        <w:pStyle w:val="AODocTxt"/>
        <w:numPr>
          <w:numId w:val="41"/>
        </w:numPr>
        <w:bidi w:val="0"/>
        <w:ind w:left="1440" w:hanging="731"/>
        <w:rPr>
          <w:sz w:val="24"/>
          <w:szCs w:val="24"/>
        </w:rPr>
      </w:pPr>
      <w:r w:rsidRPr="00226E1D">
        <w:rPr>
          <w:sz w:val="24"/>
          <w:szCs w:val="24"/>
        </w:rPr>
        <w:t>approve the key regulations governing the various aspect</w:t>
      </w:r>
      <w:r w:rsidRPr="00226E1D">
        <w:rPr>
          <w:sz w:val="24"/>
          <w:szCs w:val="24"/>
        </w:rPr>
        <w:t>s of the Bank's operations, including its credit, financial, accounting, tariff, asset and liability management, and risk management policies (including determining the Bank's risk appetite);</w:t>
      </w:r>
    </w:p>
    <w:p w:rsidR="0090564A" w:rsidRPr="00226E1D" w:rsidP="0090564A">
      <w:pPr>
        <w:pStyle w:val="AODocTxt"/>
        <w:numPr>
          <w:numId w:val="41"/>
        </w:numPr>
        <w:bidi w:val="0"/>
        <w:ind w:left="1440" w:hanging="731"/>
        <w:rPr>
          <w:sz w:val="24"/>
          <w:szCs w:val="24"/>
        </w:rPr>
      </w:pPr>
      <w:bookmarkEnd w:id="28"/>
      <w:r w:rsidRPr="00226E1D">
        <w:rPr>
          <w:sz w:val="24"/>
          <w:szCs w:val="24"/>
        </w:rPr>
        <w:t>approve the Bank's Employment Rules, as well as other rules gove</w:t>
      </w:r>
      <w:r w:rsidRPr="00226E1D">
        <w:rPr>
          <w:sz w:val="24"/>
          <w:szCs w:val="24"/>
        </w:rPr>
        <w:t>rning the relations between the Bank and its employees;</w:t>
      </w:r>
    </w:p>
    <w:p w:rsidR="0090564A" w:rsidRPr="00226E1D" w:rsidP="0090564A">
      <w:pPr>
        <w:pStyle w:val="AODocTxt"/>
        <w:numPr>
          <w:numId w:val="41"/>
        </w:numPr>
        <w:bidi w:val="0"/>
        <w:ind w:left="1440" w:hanging="731"/>
        <w:rPr>
          <w:sz w:val="24"/>
          <w:szCs w:val="24"/>
        </w:rPr>
      </w:pPr>
      <w:bookmarkStart w:id="30" w:name="_BPDCI_197"/>
      <w:r w:rsidRPr="00226E1D">
        <w:rPr>
          <w:sz w:val="24"/>
          <w:szCs w:val="24"/>
        </w:rPr>
        <w:t>approve the Bank's detailed organisational structure down to the departmental level, the staffing table, and the Bank's general and administrative cost estimates;</w:t>
      </w:r>
    </w:p>
    <w:p w:rsidR="0090564A" w:rsidRPr="00226E1D" w:rsidP="0090564A">
      <w:pPr>
        <w:pStyle w:val="AODocTxt"/>
        <w:numPr>
          <w:numId w:val="41"/>
        </w:numPr>
        <w:bidi w:val="0"/>
        <w:ind w:hanging="11"/>
        <w:rPr>
          <w:sz w:val="24"/>
          <w:szCs w:val="24"/>
        </w:rPr>
      </w:pPr>
      <w:r w:rsidRPr="00226E1D">
        <w:rPr>
          <w:sz w:val="24"/>
          <w:szCs w:val="24"/>
        </w:rPr>
        <w:t>support the activities of the Board o</w:t>
      </w:r>
      <w:r w:rsidRPr="00226E1D">
        <w:rPr>
          <w:sz w:val="24"/>
          <w:szCs w:val="24"/>
        </w:rPr>
        <w:t xml:space="preserve">f Governors; </w:t>
      </w:r>
    </w:p>
    <w:p w:rsidR="0090564A" w:rsidRPr="00226E1D" w:rsidP="0090564A">
      <w:pPr>
        <w:pStyle w:val="AODocTxt"/>
        <w:numPr>
          <w:numId w:val="41"/>
        </w:numPr>
        <w:bidi w:val="0"/>
        <w:ind w:hanging="11"/>
        <w:rPr>
          <w:sz w:val="24"/>
          <w:szCs w:val="24"/>
        </w:rPr>
      </w:pPr>
      <w:r w:rsidRPr="00226E1D">
        <w:rPr>
          <w:sz w:val="24"/>
          <w:szCs w:val="24"/>
        </w:rPr>
        <w:t>exercise other powers as set out in the Agreement and this Charter.</w:t>
      </w:r>
    </w:p>
    <w:p w:rsidR="0090564A" w:rsidRPr="00226E1D" w:rsidP="0090564A">
      <w:pPr>
        <w:pStyle w:val="AODocTxt"/>
        <w:bidi w:val="0"/>
        <w:rPr>
          <w:sz w:val="24"/>
          <w:szCs w:val="24"/>
        </w:rPr>
      </w:pPr>
      <w:r w:rsidRPr="00226E1D">
        <w:rPr>
          <w:rFonts w:hint="default"/>
          <w:sz w:val="24"/>
          <w:szCs w:val="24"/>
        </w:rPr>
        <w:t>Resolutions on all matters shall be adopted by the Board of Directors by a qualified majority of at least ¾</w:t>
      </w:r>
      <w:r w:rsidRPr="00226E1D">
        <w:rPr>
          <w:rFonts w:hint="default"/>
          <w:sz w:val="24"/>
          <w:szCs w:val="24"/>
        </w:rPr>
        <w:t xml:space="preserve"> of total votes held by the directors, provided that a simple major</w:t>
      </w:r>
      <w:r w:rsidRPr="00226E1D">
        <w:rPr>
          <w:sz w:val="24"/>
          <w:szCs w:val="24"/>
        </w:rPr>
        <w:t>ity of the members of the Board of Directors who actually voted on the relevant resolution voted in favour of the resolution.</w:t>
      </w:r>
    </w:p>
    <w:p w:rsidR="0090564A" w:rsidRPr="00226E1D" w:rsidP="0090564A">
      <w:pPr>
        <w:pStyle w:val="AODocTxt"/>
        <w:bidi w:val="0"/>
        <w:rPr>
          <w:sz w:val="24"/>
          <w:szCs w:val="24"/>
        </w:rPr>
      </w:pPr>
      <w:r w:rsidRPr="00226E1D">
        <w:rPr>
          <w:rFonts w:hint="default"/>
          <w:sz w:val="24"/>
          <w:szCs w:val="24"/>
        </w:rPr>
        <w:t>The Board of Directors shall have the authority to adopt resolutions only if directors representing at least ¾</w:t>
      </w:r>
      <w:r w:rsidRPr="00226E1D">
        <w:rPr>
          <w:rFonts w:hint="default"/>
          <w:sz w:val="24"/>
          <w:szCs w:val="24"/>
        </w:rPr>
        <w:t xml:space="preserve"> of the total number</w:t>
      </w:r>
      <w:r w:rsidRPr="00226E1D">
        <w:rPr>
          <w:sz w:val="24"/>
          <w:szCs w:val="24"/>
        </w:rPr>
        <w:t xml:space="preserve"> of the Bank's members attend the meeting of the Board of Directors.</w:t>
      </w:r>
    </w:p>
    <w:p w:rsidR="0090564A" w:rsidRPr="00226E1D" w:rsidP="0090564A">
      <w:pPr>
        <w:pStyle w:val="AODocTxt"/>
        <w:bidi w:val="0"/>
        <w:rPr>
          <w:sz w:val="24"/>
          <w:szCs w:val="24"/>
        </w:rPr>
      </w:pPr>
      <w:r w:rsidRPr="00226E1D">
        <w:rPr>
          <w:sz w:val="24"/>
          <w:szCs w:val="24"/>
        </w:rPr>
        <w:t xml:space="preserve">The Board of Directors may delegate certain matters assigned by this Charter to the competence of the Board of Directors to the Management Board. </w:t>
      </w:r>
    </w:p>
    <w:p w:rsidR="0090564A" w:rsidRPr="00226E1D" w:rsidP="0090564A">
      <w:pPr>
        <w:pStyle w:val="AOHead1"/>
        <w:numPr>
          <w:numId w:val="0"/>
        </w:numPr>
        <w:tabs>
          <w:tab w:val="clear" w:pos="720"/>
        </w:tabs>
        <w:bidi w:val="0"/>
        <w:ind w:left="720" w:hanging="720"/>
        <w:jc w:val="center"/>
        <w:rPr>
          <w:sz w:val="24"/>
          <w:szCs w:val="24"/>
        </w:rPr>
      </w:pPr>
      <w:bookmarkStart w:id="31" w:name="_BPDC_LN_INS_1010"/>
      <w:bookmarkStart w:id="32" w:name="_BPDC_LN_INS_1009"/>
      <w:bookmarkStart w:id="33" w:name="_BPDC_LN_INS_1008"/>
      <w:bookmarkEnd w:id="30"/>
      <w:bookmarkEnd w:id="31"/>
      <w:bookmarkEnd w:id="32"/>
      <w:bookmarkEnd w:id="33"/>
      <w:r w:rsidRPr="00226E1D">
        <w:rPr>
          <w:caps w:val="0"/>
          <w:sz w:val="24"/>
          <w:szCs w:val="24"/>
        </w:rPr>
        <w:t>MANAGEMENT BOARD</w:t>
      </w:r>
    </w:p>
    <w:p w:rsidR="0090564A" w:rsidRPr="00226E1D" w:rsidP="0090564A">
      <w:pPr>
        <w:pStyle w:val="AOHead2"/>
        <w:numPr>
          <w:ilvl w:val="0"/>
          <w:numId w:val="0"/>
        </w:numPr>
        <w:tabs>
          <w:tab w:val="clear" w:pos="720"/>
        </w:tabs>
        <w:bidi w:val="0"/>
        <w:ind w:left="720" w:hanging="720"/>
        <w:jc w:val="center"/>
        <w:rPr>
          <w:sz w:val="24"/>
          <w:szCs w:val="24"/>
        </w:rPr>
      </w:pPr>
      <w:bookmarkEnd w:id="26"/>
      <w:r w:rsidRPr="00226E1D">
        <w:rPr>
          <w:sz w:val="24"/>
          <w:szCs w:val="24"/>
        </w:rPr>
        <w:t>Article 24</w:t>
      </w:r>
    </w:p>
    <w:p w:rsidR="0090564A" w:rsidRPr="00226E1D" w:rsidP="0090564A">
      <w:pPr>
        <w:pStyle w:val="AODocTxt"/>
        <w:bidi w:val="0"/>
        <w:rPr>
          <w:sz w:val="24"/>
          <w:szCs w:val="24"/>
        </w:rPr>
      </w:pPr>
      <w:r w:rsidRPr="00226E1D">
        <w:rPr>
          <w:sz w:val="24"/>
          <w:szCs w:val="24"/>
        </w:rPr>
        <w:t xml:space="preserve">The </w:t>
      </w:r>
      <w:r w:rsidRPr="00226E1D">
        <w:rPr>
          <w:sz w:val="24"/>
          <w:szCs w:val="24"/>
        </w:rPr>
        <w:t>Management Board shall be the Bank's executive body. The Management Board shall report to the Board of Directors and the Board of Governors.</w:t>
      </w:r>
    </w:p>
    <w:p w:rsidR="0090564A" w:rsidRPr="00226E1D" w:rsidP="0090564A">
      <w:pPr>
        <w:pStyle w:val="AODocTxt"/>
        <w:bidi w:val="0"/>
        <w:rPr>
          <w:sz w:val="24"/>
          <w:szCs w:val="24"/>
        </w:rPr>
      </w:pPr>
      <w:r w:rsidRPr="00226E1D">
        <w:rPr>
          <w:sz w:val="24"/>
          <w:szCs w:val="24"/>
        </w:rPr>
        <w:t>The Management Board shall consist of the Chairperson of the Management Board and his/her deputies appointed by the</w:t>
      </w:r>
      <w:r w:rsidRPr="00226E1D">
        <w:rPr>
          <w:sz w:val="24"/>
          <w:szCs w:val="24"/>
        </w:rPr>
        <w:t xml:space="preserve"> Board of Governors for a five-year term, generally from among citizens of the Bank's member states.</w:t>
      </w:r>
    </w:p>
    <w:p w:rsidR="0090564A" w:rsidRPr="00226E1D" w:rsidP="0090564A">
      <w:pPr>
        <w:pStyle w:val="AODocTxt"/>
        <w:bidi w:val="0"/>
        <w:rPr>
          <w:sz w:val="24"/>
          <w:szCs w:val="24"/>
        </w:rPr>
      </w:pPr>
      <w:r w:rsidRPr="00226E1D">
        <w:rPr>
          <w:sz w:val="24"/>
          <w:szCs w:val="24"/>
        </w:rPr>
        <w:t>When voting at Management Board meetings, each member of the Management Board shall have one vote.</w:t>
      </w:r>
    </w:p>
    <w:p w:rsidR="0090564A" w:rsidRPr="00226E1D" w:rsidP="0090564A">
      <w:pPr>
        <w:pStyle w:val="AODocTxt"/>
        <w:bidi w:val="0"/>
        <w:rPr>
          <w:sz w:val="24"/>
          <w:szCs w:val="24"/>
        </w:rPr>
      </w:pPr>
      <w:r w:rsidRPr="00226E1D">
        <w:rPr>
          <w:sz w:val="24"/>
          <w:szCs w:val="24"/>
        </w:rPr>
        <w:t>The Management Board's main task shall be to supervise t</w:t>
      </w:r>
      <w:r w:rsidRPr="00226E1D">
        <w:rPr>
          <w:sz w:val="24"/>
          <w:szCs w:val="24"/>
        </w:rPr>
        <w:t>he Bank's operations in accordance with the Agreement, the Charter, the resolutions of the Board of Governors and the Board of Directors.</w:t>
      </w:r>
    </w:p>
    <w:p w:rsidR="0090564A" w:rsidRPr="00226E1D" w:rsidP="0090564A">
      <w:pPr>
        <w:pStyle w:val="AODocTxt"/>
        <w:bidi w:val="0"/>
        <w:rPr>
          <w:sz w:val="24"/>
          <w:szCs w:val="24"/>
        </w:rPr>
      </w:pPr>
      <w:r w:rsidRPr="00226E1D">
        <w:rPr>
          <w:sz w:val="24"/>
          <w:szCs w:val="24"/>
        </w:rPr>
        <w:t>The Chairperson of the Management Board shall directly manage the day-to-day affairs of the Bank and the Management Bo</w:t>
      </w:r>
      <w:r w:rsidRPr="00226E1D">
        <w:rPr>
          <w:sz w:val="24"/>
          <w:szCs w:val="24"/>
        </w:rPr>
        <w:t xml:space="preserve">ard within the scope of his/her authority and rights granted under </w:t>
      </w:r>
      <w:r>
        <w:rPr>
          <w:sz w:val="24"/>
          <w:szCs w:val="24"/>
        </w:rPr>
        <w:t>this Charter</w:t>
      </w:r>
      <w:r w:rsidRPr="002A1731">
        <w:rPr>
          <w:sz w:val="24"/>
          <w:szCs w:val="24"/>
        </w:rPr>
        <w:t xml:space="preserve">, </w:t>
      </w:r>
      <w:r w:rsidRPr="00226E1D">
        <w:rPr>
          <w:sz w:val="24"/>
          <w:szCs w:val="24"/>
        </w:rPr>
        <w:t>the resolutions of the Board of Governors and the Board of Directors.</w:t>
      </w:r>
    </w:p>
    <w:p w:rsidR="0090564A" w:rsidRPr="00226E1D" w:rsidP="0090564A">
      <w:pPr>
        <w:pStyle w:val="AODocTxt"/>
        <w:bidi w:val="0"/>
        <w:rPr>
          <w:sz w:val="24"/>
          <w:szCs w:val="24"/>
        </w:rPr>
      </w:pPr>
      <w:r w:rsidRPr="00226E1D">
        <w:rPr>
          <w:sz w:val="24"/>
          <w:szCs w:val="24"/>
        </w:rPr>
        <w:t>The Chairperson of the Management Board shall participate in the meetings of the Board of Governors and s</w:t>
      </w:r>
      <w:r w:rsidRPr="00226E1D">
        <w:rPr>
          <w:sz w:val="24"/>
          <w:szCs w:val="24"/>
        </w:rPr>
        <w:t>hall chair the meetings of the Board of Directors.</w:t>
      </w:r>
    </w:p>
    <w:p w:rsidR="0090564A" w:rsidRPr="00226E1D" w:rsidP="0090564A">
      <w:pPr>
        <w:pStyle w:val="AODocTxt"/>
        <w:bidi w:val="0"/>
        <w:rPr>
          <w:sz w:val="24"/>
          <w:szCs w:val="24"/>
        </w:rPr>
      </w:pPr>
      <w:r w:rsidRPr="00226E1D">
        <w:rPr>
          <w:sz w:val="24"/>
          <w:szCs w:val="24"/>
        </w:rPr>
        <w:t xml:space="preserve">The Chairperson of the Management Board shall not vote at the meetings of the Board of Governors </w:t>
      </w:r>
      <w:r w:rsidRPr="002A1731">
        <w:rPr>
          <w:sz w:val="24"/>
          <w:szCs w:val="24"/>
        </w:rPr>
        <w:t>and the</w:t>
      </w:r>
      <w:r w:rsidRPr="00226E1D">
        <w:rPr>
          <w:sz w:val="24"/>
          <w:szCs w:val="24"/>
        </w:rPr>
        <w:t xml:space="preserve"> Board of Directors.</w:t>
      </w:r>
    </w:p>
    <w:p w:rsidR="0090564A" w:rsidRPr="00226E1D" w:rsidP="0090564A">
      <w:pPr>
        <w:pStyle w:val="AODocTxt"/>
        <w:bidi w:val="0"/>
        <w:rPr>
          <w:sz w:val="24"/>
          <w:szCs w:val="24"/>
        </w:rPr>
      </w:pPr>
      <w:r w:rsidRPr="00226E1D">
        <w:rPr>
          <w:sz w:val="24"/>
          <w:szCs w:val="24"/>
        </w:rPr>
        <w:t>The following falls within the competence of the Chairperson of the Management B</w:t>
      </w:r>
      <w:r w:rsidRPr="00226E1D">
        <w:rPr>
          <w:sz w:val="24"/>
          <w:szCs w:val="24"/>
        </w:rPr>
        <w:t>oard:</w:t>
      </w:r>
    </w:p>
    <w:p w:rsidR="0090564A" w:rsidRPr="00226E1D" w:rsidP="0090564A">
      <w:pPr>
        <w:pStyle w:val="AODocTxt"/>
        <w:numPr>
          <w:numId w:val="42"/>
        </w:numPr>
        <w:bidi w:val="0"/>
        <w:ind w:left="1440" w:hanging="731"/>
        <w:rPr>
          <w:sz w:val="24"/>
          <w:szCs w:val="24"/>
        </w:rPr>
      </w:pPr>
      <w:r w:rsidRPr="00226E1D">
        <w:rPr>
          <w:sz w:val="24"/>
          <w:szCs w:val="24"/>
        </w:rPr>
        <w:t xml:space="preserve">managing all of the Bank's property and assets in accordance with </w:t>
      </w:r>
      <w:r>
        <w:rPr>
          <w:sz w:val="24"/>
          <w:szCs w:val="24"/>
        </w:rPr>
        <w:t>this Charter</w:t>
      </w:r>
      <w:r w:rsidRPr="002A1731">
        <w:rPr>
          <w:sz w:val="24"/>
          <w:szCs w:val="24"/>
        </w:rPr>
        <w:t xml:space="preserve">, </w:t>
      </w:r>
      <w:r w:rsidRPr="00226E1D">
        <w:rPr>
          <w:sz w:val="24"/>
          <w:szCs w:val="24"/>
        </w:rPr>
        <w:t>the resolutions of the Board of Governors and the Board of Directors;</w:t>
      </w:r>
    </w:p>
    <w:p w:rsidR="0090564A" w:rsidRPr="00226E1D" w:rsidP="0090564A">
      <w:pPr>
        <w:pStyle w:val="AODocTxt"/>
        <w:numPr>
          <w:numId w:val="42"/>
        </w:numPr>
        <w:bidi w:val="0"/>
        <w:ind w:left="1440" w:hanging="731"/>
        <w:rPr>
          <w:sz w:val="24"/>
          <w:szCs w:val="24"/>
        </w:rPr>
      </w:pPr>
      <w:r w:rsidRPr="00226E1D">
        <w:rPr>
          <w:sz w:val="24"/>
          <w:szCs w:val="24"/>
        </w:rPr>
        <w:t>representing the Bank, as well as submitting claims and instituting court and arbitration proceeding</w:t>
      </w:r>
      <w:r w:rsidRPr="00226E1D">
        <w:rPr>
          <w:sz w:val="24"/>
          <w:szCs w:val="24"/>
        </w:rPr>
        <w:t>s on behalf of the Bank;</w:t>
      </w:r>
    </w:p>
    <w:p w:rsidR="0090564A" w:rsidRPr="00226E1D" w:rsidP="0090564A">
      <w:pPr>
        <w:pStyle w:val="AODocTxt"/>
        <w:numPr>
          <w:numId w:val="42"/>
        </w:numPr>
        <w:bidi w:val="0"/>
        <w:ind w:hanging="11"/>
        <w:rPr>
          <w:sz w:val="24"/>
          <w:szCs w:val="24"/>
        </w:rPr>
      </w:pPr>
      <w:r w:rsidRPr="00226E1D">
        <w:rPr>
          <w:sz w:val="24"/>
          <w:szCs w:val="24"/>
        </w:rPr>
        <w:t>issuing orders and adopting decisions regarding the Bank's operational matters;</w:t>
      </w:r>
    </w:p>
    <w:p w:rsidR="0090564A" w:rsidRPr="00226E1D" w:rsidP="0090564A">
      <w:pPr>
        <w:pStyle w:val="AODocTxt"/>
        <w:numPr>
          <w:numId w:val="42"/>
        </w:numPr>
        <w:bidi w:val="0"/>
        <w:ind w:hanging="11"/>
        <w:rPr>
          <w:sz w:val="24"/>
          <w:szCs w:val="24"/>
        </w:rPr>
      </w:pPr>
      <w:r w:rsidRPr="00226E1D">
        <w:rPr>
          <w:sz w:val="24"/>
          <w:szCs w:val="24"/>
        </w:rPr>
        <w:t>concluding transactions and issuing powers of attorney on behalf of the Bank;</w:t>
      </w:r>
    </w:p>
    <w:p w:rsidR="0090564A" w:rsidRPr="00226E1D" w:rsidP="0090564A">
      <w:pPr>
        <w:pStyle w:val="AODocTxt"/>
        <w:numPr>
          <w:numId w:val="42"/>
        </w:numPr>
        <w:bidi w:val="0"/>
        <w:ind w:left="1440" w:hanging="731"/>
        <w:rPr>
          <w:sz w:val="24"/>
          <w:szCs w:val="24"/>
        </w:rPr>
      </w:pPr>
      <w:r w:rsidRPr="00226E1D">
        <w:rPr>
          <w:sz w:val="24"/>
          <w:szCs w:val="24"/>
        </w:rPr>
        <w:t>approving the Bank's rules and regulations regarding the process for cond</w:t>
      </w:r>
      <w:r w:rsidRPr="00226E1D">
        <w:rPr>
          <w:sz w:val="24"/>
          <w:szCs w:val="24"/>
        </w:rPr>
        <w:t>ucting credit and banking operations in accordance with the principles determined by the Bank's Board of Governors and the Board of Directors;</w:t>
      </w:r>
    </w:p>
    <w:p w:rsidR="0090564A" w:rsidRPr="002A1731" w:rsidP="0090564A">
      <w:pPr>
        <w:pStyle w:val="AODocTxt"/>
        <w:numPr>
          <w:numId w:val="42"/>
        </w:numPr>
        <w:bidi w:val="0"/>
        <w:ind w:left="1440" w:hanging="731"/>
        <w:rPr>
          <w:sz w:val="24"/>
          <w:szCs w:val="24"/>
        </w:rPr>
      </w:pPr>
      <w:r w:rsidRPr="00226E1D">
        <w:rPr>
          <w:sz w:val="24"/>
          <w:szCs w:val="24"/>
        </w:rPr>
        <w:t xml:space="preserve">hiring and firing the Bank's employees, other than members of the Management Board, </w:t>
      </w:r>
    </w:p>
    <w:p w:rsidR="0090564A" w:rsidRPr="002A1731" w:rsidP="0090564A">
      <w:pPr>
        <w:pStyle w:val="AODocTxt"/>
        <w:numPr>
          <w:numId w:val="42"/>
        </w:numPr>
        <w:bidi w:val="0"/>
        <w:ind w:left="1440" w:hanging="731"/>
        <w:rPr>
          <w:sz w:val="24"/>
          <w:szCs w:val="24"/>
        </w:rPr>
      </w:pPr>
      <w:r w:rsidRPr="00226E1D">
        <w:rPr>
          <w:sz w:val="24"/>
          <w:szCs w:val="24"/>
        </w:rPr>
        <w:t xml:space="preserve">approving the internal code </w:t>
      </w:r>
      <w:r w:rsidRPr="00226E1D">
        <w:rPr>
          <w:sz w:val="24"/>
          <w:szCs w:val="24"/>
        </w:rPr>
        <w:t>of conduct</w:t>
      </w:r>
      <w:r w:rsidRPr="002A1731">
        <w:rPr>
          <w:sz w:val="24"/>
          <w:szCs w:val="24"/>
        </w:rPr>
        <w:t>;</w:t>
      </w:r>
    </w:p>
    <w:p w:rsidR="0090564A" w:rsidRPr="00226E1D" w:rsidP="0090564A">
      <w:pPr>
        <w:pStyle w:val="AODocTxt"/>
        <w:numPr>
          <w:numId w:val="42"/>
        </w:numPr>
        <w:bidi w:val="0"/>
        <w:ind w:left="1440" w:hanging="731"/>
        <w:rPr>
          <w:sz w:val="24"/>
          <w:szCs w:val="24"/>
        </w:rPr>
      </w:pPr>
      <w:r w:rsidRPr="002A1731">
        <w:rPr>
          <w:sz w:val="24"/>
          <w:szCs w:val="24"/>
        </w:rPr>
        <w:t>determining official salaries and wage rates in accordance with the Bank's budget, staffing tables, and general and administrative cost estimates, and rewarding employees'</w:t>
      </w:r>
      <w:r w:rsidRPr="00226E1D">
        <w:rPr>
          <w:sz w:val="24"/>
          <w:szCs w:val="24"/>
        </w:rPr>
        <w:t xml:space="preserve"> distinguished service; </w:t>
      </w:r>
    </w:p>
    <w:p w:rsidR="0090564A" w:rsidRPr="00226E1D" w:rsidP="0090564A">
      <w:pPr>
        <w:pStyle w:val="AODocTxt"/>
        <w:numPr>
          <w:numId w:val="42"/>
        </w:numPr>
        <w:bidi w:val="0"/>
        <w:ind w:left="1440" w:hanging="731"/>
        <w:rPr>
          <w:sz w:val="24"/>
          <w:szCs w:val="24"/>
        </w:rPr>
      </w:pPr>
      <w:r w:rsidRPr="00226E1D">
        <w:rPr>
          <w:sz w:val="24"/>
          <w:szCs w:val="24"/>
        </w:rPr>
        <w:t>authorising the Bank's officers to represent the</w:t>
      </w:r>
      <w:r w:rsidRPr="00226E1D">
        <w:rPr>
          <w:sz w:val="24"/>
          <w:szCs w:val="24"/>
        </w:rPr>
        <w:t xml:space="preserve"> Bank, conclude transactions, and issue powers of attorney on behalf of the Bank.</w:t>
      </w:r>
    </w:p>
    <w:p w:rsidR="0090564A" w:rsidRPr="00226E1D" w:rsidP="0090564A">
      <w:pPr>
        <w:pStyle w:val="AODocTxt"/>
        <w:bidi w:val="0"/>
        <w:rPr>
          <w:sz w:val="24"/>
          <w:szCs w:val="24"/>
        </w:rPr>
      </w:pPr>
      <w:r w:rsidRPr="00226E1D">
        <w:rPr>
          <w:sz w:val="24"/>
          <w:szCs w:val="24"/>
        </w:rPr>
        <w:t>The following falls within the competence of the Management Board:</w:t>
      </w:r>
    </w:p>
    <w:p w:rsidR="0090564A" w:rsidRPr="00226E1D" w:rsidP="0090564A">
      <w:pPr>
        <w:pStyle w:val="AODocTxt"/>
        <w:numPr>
          <w:numId w:val="43"/>
        </w:numPr>
        <w:bidi w:val="0"/>
        <w:ind w:left="1440" w:hanging="731"/>
        <w:rPr>
          <w:sz w:val="24"/>
          <w:szCs w:val="24"/>
        </w:rPr>
      </w:pPr>
      <w:r w:rsidRPr="00226E1D">
        <w:rPr>
          <w:sz w:val="24"/>
          <w:szCs w:val="24"/>
        </w:rPr>
        <w:t>implementing the Bank's credit, financial, accounting, tariff, asset and liability management, and risk man</w:t>
      </w:r>
      <w:r w:rsidRPr="00226E1D">
        <w:rPr>
          <w:sz w:val="24"/>
          <w:szCs w:val="24"/>
        </w:rPr>
        <w:t>agement policies, which have been approved by the Board of Directors;</w:t>
      </w:r>
    </w:p>
    <w:p w:rsidR="0090564A" w:rsidRPr="00226E1D" w:rsidP="0090564A">
      <w:pPr>
        <w:pStyle w:val="AODocTxt"/>
        <w:numPr>
          <w:numId w:val="43"/>
        </w:numPr>
        <w:bidi w:val="0"/>
        <w:ind w:hanging="11"/>
        <w:rPr>
          <w:sz w:val="24"/>
          <w:szCs w:val="24"/>
        </w:rPr>
      </w:pPr>
      <w:r w:rsidRPr="00226E1D">
        <w:rPr>
          <w:sz w:val="24"/>
          <w:szCs w:val="24"/>
        </w:rPr>
        <w:t>organising work aimed at raising and allocating available funds;</w:t>
      </w:r>
    </w:p>
    <w:p w:rsidR="0090564A" w:rsidRPr="00226E1D" w:rsidP="0090564A">
      <w:pPr>
        <w:pStyle w:val="AODocTxt"/>
        <w:numPr>
          <w:numId w:val="43"/>
        </w:numPr>
        <w:bidi w:val="0"/>
        <w:ind w:hanging="11"/>
        <w:rPr>
          <w:sz w:val="24"/>
          <w:szCs w:val="24"/>
        </w:rPr>
      </w:pPr>
      <w:r w:rsidRPr="00226E1D">
        <w:rPr>
          <w:sz w:val="24"/>
          <w:szCs w:val="24"/>
        </w:rPr>
        <w:t>adopting decisions to issue bonds;</w:t>
      </w:r>
    </w:p>
    <w:p w:rsidR="0090564A" w:rsidRPr="00226E1D" w:rsidP="0090564A">
      <w:pPr>
        <w:pStyle w:val="AODocTxt"/>
        <w:numPr>
          <w:numId w:val="43"/>
        </w:numPr>
        <w:bidi w:val="0"/>
        <w:ind w:left="1440" w:hanging="731"/>
        <w:rPr>
          <w:sz w:val="24"/>
          <w:szCs w:val="24"/>
        </w:rPr>
      </w:pPr>
      <w:r w:rsidRPr="00226E1D">
        <w:rPr>
          <w:sz w:val="24"/>
          <w:szCs w:val="24"/>
        </w:rPr>
        <w:t xml:space="preserve">preparing necessary materials and proposals to be considered by the Board of Governors and the Board of Directors; </w:t>
      </w:r>
    </w:p>
    <w:p w:rsidR="0090564A" w:rsidRPr="00226E1D" w:rsidP="0090564A">
      <w:pPr>
        <w:pStyle w:val="AODocTxt"/>
        <w:numPr>
          <w:numId w:val="43"/>
        </w:numPr>
        <w:bidi w:val="0"/>
        <w:ind w:left="1440" w:hanging="731"/>
        <w:rPr>
          <w:sz w:val="24"/>
          <w:szCs w:val="24"/>
        </w:rPr>
      </w:pPr>
      <w:r w:rsidRPr="00226E1D">
        <w:rPr>
          <w:sz w:val="24"/>
          <w:szCs w:val="24"/>
        </w:rPr>
        <w:t>building and using the Bank's business connections and correspondent banking relationships with other banks and organisations.</w:t>
      </w:r>
    </w:p>
    <w:p w:rsidR="0090564A" w:rsidRPr="00226E1D" w:rsidP="0090564A">
      <w:pPr>
        <w:pStyle w:val="AODocTxt"/>
        <w:bidi w:val="0"/>
        <w:rPr>
          <w:sz w:val="24"/>
          <w:szCs w:val="24"/>
        </w:rPr>
      </w:pPr>
      <w:r w:rsidRPr="00226E1D">
        <w:rPr>
          <w:sz w:val="24"/>
          <w:szCs w:val="24"/>
        </w:rPr>
        <w:t>The Managemen</w:t>
      </w:r>
      <w:r w:rsidRPr="00226E1D">
        <w:rPr>
          <w:sz w:val="24"/>
          <w:szCs w:val="24"/>
        </w:rPr>
        <w:t>t Board shall adopt resolutions on all matters falling within the competence of the Management Board by a simple majority. Where a vote is tied, the vote of the Chairperson of the Management Board shall be the casting vote.</w:t>
      </w:r>
    </w:p>
    <w:p w:rsidR="0090564A" w:rsidRPr="00226E1D" w:rsidP="0090564A">
      <w:pPr>
        <w:pStyle w:val="AODocTxt"/>
        <w:bidi w:val="0"/>
        <w:rPr>
          <w:sz w:val="24"/>
          <w:szCs w:val="24"/>
        </w:rPr>
      </w:pPr>
      <w:r w:rsidRPr="00226E1D">
        <w:rPr>
          <w:sz w:val="24"/>
          <w:szCs w:val="24"/>
        </w:rPr>
        <w:t>All matters discussed at the Man</w:t>
      </w:r>
      <w:r w:rsidRPr="00226E1D">
        <w:rPr>
          <w:sz w:val="24"/>
          <w:szCs w:val="24"/>
        </w:rPr>
        <w:t>agement Board meetings shall be documented in the meeting minutes.</w:t>
      </w:r>
    </w:p>
    <w:p w:rsidR="0090564A" w:rsidRPr="00226E1D" w:rsidP="0090564A">
      <w:pPr>
        <w:pStyle w:val="AODocTxt"/>
        <w:bidi w:val="0"/>
        <w:rPr>
          <w:sz w:val="24"/>
          <w:szCs w:val="24"/>
        </w:rPr>
      </w:pPr>
      <w:r w:rsidRPr="00226E1D">
        <w:rPr>
          <w:sz w:val="24"/>
          <w:szCs w:val="24"/>
        </w:rPr>
        <w:t>Deputies of the Chairperson of the Management Board shall govern defined areas of work and shall be accountable to the Chairperson of the Management Board.</w:t>
      </w:r>
    </w:p>
    <w:p w:rsidR="0090564A" w:rsidRPr="00226E1D" w:rsidP="0090564A">
      <w:pPr>
        <w:pStyle w:val="AOHead2"/>
        <w:numPr>
          <w:ilvl w:val="0"/>
          <w:numId w:val="0"/>
        </w:numPr>
        <w:tabs>
          <w:tab w:val="clear" w:pos="720"/>
        </w:tabs>
        <w:bidi w:val="0"/>
        <w:ind w:left="720" w:hanging="720"/>
        <w:jc w:val="center"/>
        <w:rPr>
          <w:sz w:val="24"/>
          <w:szCs w:val="24"/>
        </w:rPr>
      </w:pPr>
      <w:r w:rsidRPr="00226E1D">
        <w:rPr>
          <w:sz w:val="24"/>
          <w:szCs w:val="24"/>
        </w:rPr>
        <w:t>Article 25</w:t>
      </w:r>
    </w:p>
    <w:p w:rsidR="0090564A" w:rsidRPr="00226E1D" w:rsidP="0090564A">
      <w:pPr>
        <w:pStyle w:val="AODocTxt"/>
        <w:bidi w:val="0"/>
        <w:rPr>
          <w:sz w:val="24"/>
          <w:szCs w:val="24"/>
        </w:rPr>
      </w:pPr>
      <w:r w:rsidRPr="00226E1D">
        <w:rPr>
          <w:sz w:val="24"/>
          <w:szCs w:val="24"/>
        </w:rPr>
        <w:t>When discharging their</w:t>
      </w:r>
      <w:r w:rsidRPr="00226E1D">
        <w:rPr>
          <w:sz w:val="24"/>
          <w:szCs w:val="24"/>
        </w:rPr>
        <w:t xml:space="preserve"> job duties, the Chairperson of the Management Board, the deputies of the Chai</w:t>
      </w:r>
      <w:r>
        <w:rPr>
          <w:sz w:val="24"/>
          <w:szCs w:val="24"/>
        </w:rPr>
        <w:t>rperson of the Management Board</w:t>
      </w:r>
      <w:r w:rsidRPr="00226E1D">
        <w:rPr>
          <w:sz w:val="24"/>
          <w:szCs w:val="24"/>
        </w:rPr>
        <w:t xml:space="preserve"> and the Bank's other officers shall act as international officers. They shall report to the Bank and be independent from any authorities or offici</w:t>
      </w:r>
      <w:r w:rsidRPr="00226E1D">
        <w:rPr>
          <w:sz w:val="24"/>
          <w:szCs w:val="24"/>
        </w:rPr>
        <w:t>als of the states of which they are citizens.</w:t>
      </w:r>
    </w:p>
    <w:p w:rsidR="0090564A" w:rsidRPr="00226E1D" w:rsidP="0090564A">
      <w:pPr>
        <w:pStyle w:val="AOHead1"/>
        <w:numPr>
          <w:numId w:val="0"/>
        </w:numPr>
        <w:tabs>
          <w:tab w:val="clear" w:pos="720"/>
        </w:tabs>
        <w:bidi w:val="0"/>
        <w:ind w:left="720" w:hanging="720"/>
        <w:jc w:val="center"/>
        <w:rPr>
          <w:sz w:val="24"/>
          <w:szCs w:val="24"/>
        </w:rPr>
      </w:pPr>
      <w:bookmarkStart w:id="34" w:name="bookmark26"/>
      <w:r w:rsidRPr="00226E1D">
        <w:rPr>
          <w:caps w:val="0"/>
          <w:sz w:val="24"/>
          <w:szCs w:val="24"/>
        </w:rPr>
        <w:t>REVIEW OF THE BANK'S OPERATIONS</w:t>
      </w:r>
    </w:p>
    <w:p w:rsidR="0090564A" w:rsidRPr="00226E1D" w:rsidP="0090564A">
      <w:pPr>
        <w:pStyle w:val="AOHead2"/>
        <w:numPr>
          <w:ilvl w:val="0"/>
          <w:numId w:val="0"/>
        </w:numPr>
        <w:tabs>
          <w:tab w:val="clear" w:pos="720"/>
        </w:tabs>
        <w:bidi w:val="0"/>
        <w:ind w:left="720" w:hanging="720"/>
        <w:jc w:val="center"/>
        <w:rPr>
          <w:sz w:val="24"/>
          <w:szCs w:val="24"/>
        </w:rPr>
      </w:pPr>
      <w:bookmarkEnd w:id="34"/>
      <w:r w:rsidRPr="00226E1D">
        <w:rPr>
          <w:sz w:val="24"/>
          <w:szCs w:val="24"/>
        </w:rPr>
        <w:t>Article 26</w:t>
      </w:r>
    </w:p>
    <w:p w:rsidR="0090564A" w:rsidRPr="00226E1D" w:rsidP="0090564A">
      <w:pPr>
        <w:pStyle w:val="AODocTxt"/>
        <w:bidi w:val="0"/>
        <w:rPr>
          <w:sz w:val="24"/>
          <w:szCs w:val="24"/>
        </w:rPr>
      </w:pPr>
      <w:r w:rsidRPr="00226E1D">
        <w:rPr>
          <w:sz w:val="24"/>
          <w:szCs w:val="24"/>
        </w:rPr>
        <w:t>The Audit Committee, which shall be appointed by the Board of Governors for a term of five years and be composed of the Chairperson of the Audit Committee and its memb</w:t>
      </w:r>
      <w:r w:rsidRPr="00226E1D">
        <w:rPr>
          <w:sz w:val="24"/>
          <w:szCs w:val="24"/>
        </w:rPr>
        <w:t>ers, shall audit the Bank's operations, which shall include review of the implementation of resolutions adopted by the Board of Governors and the Board of Directors, annual reports, cash and property, records, reports and documents of the Bank and its bra</w:t>
      </w:r>
      <w:r w:rsidRPr="00226E1D">
        <w:rPr>
          <w:sz w:val="24"/>
          <w:szCs w:val="24"/>
        </w:rPr>
        <w:t>n</w:t>
      </w:r>
      <w:r w:rsidRPr="00226E1D">
        <w:rPr>
          <w:sz w:val="24"/>
          <w:szCs w:val="24"/>
        </w:rPr>
        <w:t>ches, representative offices, and subsidiaries.</w:t>
      </w:r>
    </w:p>
    <w:p w:rsidR="0090564A" w:rsidRPr="00226E1D" w:rsidP="0090564A">
      <w:pPr>
        <w:pStyle w:val="AODocTxt"/>
        <w:bidi w:val="0"/>
        <w:rPr>
          <w:sz w:val="24"/>
          <w:szCs w:val="24"/>
        </w:rPr>
      </w:pPr>
      <w:r w:rsidRPr="00226E1D">
        <w:rPr>
          <w:sz w:val="24"/>
          <w:szCs w:val="24"/>
        </w:rPr>
        <w:t>The Chairperson and members of the Audit Committee may not hold any other positions in the Bank.</w:t>
      </w:r>
    </w:p>
    <w:p w:rsidR="0090564A" w:rsidRPr="00226E1D" w:rsidP="0090564A">
      <w:pPr>
        <w:pStyle w:val="AODocTxt"/>
        <w:bidi w:val="0"/>
        <w:rPr>
          <w:sz w:val="24"/>
          <w:szCs w:val="24"/>
        </w:rPr>
      </w:pPr>
      <w:r w:rsidRPr="00226E1D">
        <w:rPr>
          <w:sz w:val="24"/>
          <w:szCs w:val="24"/>
        </w:rPr>
        <w:t>The Board of Governors shall establish the procedure for conducting audits.</w:t>
      </w:r>
    </w:p>
    <w:p w:rsidR="0090564A" w:rsidRPr="00226E1D" w:rsidP="0090564A">
      <w:pPr>
        <w:pStyle w:val="AODocTxt"/>
        <w:bidi w:val="0"/>
        <w:rPr>
          <w:sz w:val="24"/>
          <w:szCs w:val="24"/>
        </w:rPr>
      </w:pPr>
      <w:r w:rsidRPr="00226E1D">
        <w:rPr>
          <w:sz w:val="24"/>
          <w:szCs w:val="24"/>
        </w:rPr>
        <w:t>The Chairperson of the Management B</w:t>
      </w:r>
      <w:r w:rsidRPr="00226E1D">
        <w:rPr>
          <w:sz w:val="24"/>
          <w:szCs w:val="24"/>
        </w:rPr>
        <w:t>oard shall assist the Audit Committee during its audits and ensure availability of all of the Bank's operational documents that may be required to conduct an objective audit and to prepare a report.</w:t>
      </w:r>
    </w:p>
    <w:p w:rsidR="0090564A" w:rsidRPr="00226E1D" w:rsidP="0090564A">
      <w:pPr>
        <w:pStyle w:val="AODocTxt"/>
        <w:bidi w:val="0"/>
        <w:rPr>
          <w:sz w:val="24"/>
          <w:szCs w:val="24"/>
        </w:rPr>
      </w:pPr>
      <w:r w:rsidRPr="00226E1D">
        <w:rPr>
          <w:sz w:val="24"/>
          <w:szCs w:val="24"/>
        </w:rPr>
        <w:t>The Audit Committee's reports shall be submitted to the B</w:t>
      </w:r>
      <w:r w:rsidRPr="00226E1D">
        <w:rPr>
          <w:sz w:val="24"/>
          <w:szCs w:val="24"/>
        </w:rPr>
        <w:t>oard of Governors and the Board of Directors.</w:t>
      </w:r>
    </w:p>
    <w:p w:rsidR="0090564A" w:rsidRPr="00226E1D" w:rsidP="0090564A">
      <w:pPr>
        <w:pStyle w:val="AOHead1"/>
        <w:numPr>
          <w:numId w:val="0"/>
        </w:numPr>
        <w:tabs>
          <w:tab w:val="clear" w:pos="720"/>
        </w:tabs>
        <w:bidi w:val="0"/>
        <w:ind w:left="720" w:hanging="720"/>
        <w:jc w:val="center"/>
        <w:rPr>
          <w:sz w:val="24"/>
          <w:szCs w:val="24"/>
        </w:rPr>
      </w:pPr>
      <w:bookmarkStart w:id="35" w:name="bookmark27"/>
      <w:r w:rsidRPr="00226E1D">
        <w:rPr>
          <w:caps w:val="0"/>
          <w:sz w:val="24"/>
          <w:szCs w:val="24"/>
        </w:rPr>
        <w:t>THE BANK'S STRUCTURE</w:t>
      </w:r>
    </w:p>
    <w:p w:rsidR="0090564A" w:rsidRPr="00226E1D" w:rsidP="0090564A">
      <w:pPr>
        <w:pStyle w:val="AOHead2"/>
        <w:numPr>
          <w:ilvl w:val="0"/>
          <w:numId w:val="0"/>
        </w:numPr>
        <w:tabs>
          <w:tab w:val="clear" w:pos="720"/>
        </w:tabs>
        <w:bidi w:val="0"/>
        <w:ind w:left="720" w:hanging="720"/>
        <w:jc w:val="center"/>
        <w:rPr>
          <w:sz w:val="24"/>
          <w:szCs w:val="24"/>
        </w:rPr>
      </w:pPr>
      <w:bookmarkEnd w:id="35"/>
      <w:r w:rsidRPr="00226E1D">
        <w:rPr>
          <w:sz w:val="24"/>
          <w:szCs w:val="24"/>
        </w:rPr>
        <w:t>Article 27</w:t>
      </w:r>
    </w:p>
    <w:p w:rsidR="0090564A" w:rsidRPr="00226E1D" w:rsidP="0090564A">
      <w:pPr>
        <w:pStyle w:val="AODocTxt"/>
        <w:bidi w:val="0"/>
        <w:rPr>
          <w:sz w:val="24"/>
          <w:szCs w:val="24"/>
        </w:rPr>
      </w:pPr>
      <w:r w:rsidRPr="00226E1D">
        <w:rPr>
          <w:sz w:val="24"/>
          <w:szCs w:val="24"/>
        </w:rPr>
        <w:t>The Board of Governors shall approve the Bank's organisational structure down to the level of its independent subdivisions, and the Board of Directors shall approve the organisat</w:t>
      </w:r>
      <w:r w:rsidRPr="00226E1D">
        <w:rPr>
          <w:sz w:val="24"/>
          <w:szCs w:val="24"/>
        </w:rPr>
        <w:t>ional structure down to the departmental level.</w:t>
      </w:r>
    </w:p>
    <w:p w:rsidR="0090564A" w:rsidRPr="00226E1D" w:rsidP="0090564A">
      <w:pPr>
        <w:pStyle w:val="AODocTxt"/>
        <w:bidi w:val="0"/>
        <w:rPr>
          <w:sz w:val="24"/>
          <w:szCs w:val="24"/>
        </w:rPr>
      </w:pPr>
      <w:r w:rsidRPr="00226E1D">
        <w:rPr>
          <w:sz w:val="24"/>
          <w:szCs w:val="24"/>
        </w:rPr>
        <w:t>The Bank's personnel shall be comprised of qualified specialists, who shall be hired, with preference being given to citizens of the Bank's member states.</w:t>
      </w:r>
    </w:p>
    <w:p w:rsidR="0090564A" w:rsidRPr="00226E1D" w:rsidP="0090564A">
      <w:pPr>
        <w:pStyle w:val="AOHead1"/>
        <w:numPr>
          <w:numId w:val="0"/>
        </w:numPr>
        <w:tabs>
          <w:tab w:val="clear" w:pos="720"/>
        </w:tabs>
        <w:bidi w:val="0"/>
        <w:ind w:left="720" w:hanging="720"/>
        <w:jc w:val="center"/>
        <w:rPr>
          <w:sz w:val="24"/>
          <w:szCs w:val="24"/>
        </w:rPr>
      </w:pPr>
      <w:bookmarkStart w:id="36" w:name="bookmark28"/>
      <w:r w:rsidRPr="00226E1D">
        <w:rPr>
          <w:caps w:val="0"/>
          <w:sz w:val="24"/>
          <w:szCs w:val="24"/>
        </w:rPr>
        <w:t>DISPUTE RESOLUTION</w:t>
      </w:r>
    </w:p>
    <w:p w:rsidR="0090564A" w:rsidRPr="00226E1D" w:rsidP="0090564A">
      <w:pPr>
        <w:pStyle w:val="AOHead2"/>
        <w:numPr>
          <w:ilvl w:val="0"/>
          <w:numId w:val="0"/>
        </w:numPr>
        <w:tabs>
          <w:tab w:val="clear" w:pos="720"/>
        </w:tabs>
        <w:bidi w:val="0"/>
        <w:ind w:left="720" w:hanging="720"/>
        <w:jc w:val="center"/>
        <w:rPr>
          <w:sz w:val="24"/>
          <w:szCs w:val="24"/>
        </w:rPr>
      </w:pPr>
      <w:bookmarkEnd w:id="36"/>
      <w:r w:rsidRPr="00226E1D">
        <w:rPr>
          <w:sz w:val="24"/>
          <w:szCs w:val="24"/>
        </w:rPr>
        <w:t>Article 28</w:t>
      </w:r>
    </w:p>
    <w:p w:rsidR="0090564A" w:rsidRPr="00226E1D" w:rsidP="0090564A">
      <w:pPr>
        <w:pStyle w:val="AODocTxt"/>
        <w:bidi w:val="0"/>
        <w:rPr>
          <w:sz w:val="24"/>
          <w:szCs w:val="24"/>
        </w:rPr>
      </w:pPr>
      <w:r w:rsidRPr="00226E1D">
        <w:rPr>
          <w:sz w:val="24"/>
          <w:szCs w:val="24"/>
        </w:rPr>
        <w:t xml:space="preserve">Claims may be lodged </w:t>
      </w:r>
      <w:r w:rsidRPr="00226E1D">
        <w:rPr>
          <w:sz w:val="24"/>
          <w:szCs w:val="24"/>
        </w:rPr>
        <w:t>against the Bank within two years from the moment the right to the claim arises.</w:t>
      </w:r>
    </w:p>
    <w:p w:rsidR="0090564A" w:rsidRPr="00226E1D" w:rsidP="0090564A">
      <w:pPr>
        <w:pStyle w:val="AOHead2"/>
        <w:numPr>
          <w:ilvl w:val="0"/>
          <w:numId w:val="0"/>
        </w:numPr>
        <w:tabs>
          <w:tab w:val="clear" w:pos="720"/>
        </w:tabs>
        <w:bidi w:val="0"/>
        <w:ind w:left="720" w:hanging="720"/>
        <w:jc w:val="center"/>
        <w:rPr>
          <w:sz w:val="24"/>
          <w:szCs w:val="24"/>
        </w:rPr>
      </w:pPr>
      <w:r w:rsidRPr="00226E1D">
        <w:rPr>
          <w:sz w:val="24"/>
          <w:szCs w:val="24"/>
        </w:rPr>
        <w:t>Article 29</w:t>
      </w:r>
    </w:p>
    <w:p w:rsidR="0090564A" w:rsidRPr="00226E1D" w:rsidP="0090564A">
      <w:pPr>
        <w:pStyle w:val="AOHead1"/>
        <w:numPr>
          <w:numId w:val="25"/>
        </w:numPr>
        <w:bidi w:val="0"/>
        <w:rPr>
          <w:b w:val="0"/>
          <w:sz w:val="24"/>
          <w:szCs w:val="24"/>
        </w:rPr>
      </w:pPr>
      <w:r w:rsidRPr="00226E1D">
        <w:rPr>
          <w:b w:val="0"/>
          <w:caps w:val="0"/>
          <w:sz w:val="24"/>
          <w:szCs w:val="24"/>
        </w:rPr>
        <w:t>Disputes between the Bank and any party with which the Bank has entered into an agreement (other than a member of the Bank), shall be resolved in accordance with th</w:t>
      </w:r>
      <w:r w:rsidRPr="00226E1D">
        <w:rPr>
          <w:b w:val="0"/>
          <w:caps w:val="0"/>
          <w:sz w:val="24"/>
          <w:szCs w:val="24"/>
        </w:rPr>
        <w:t>e terms of said agreement. The Bank shall strive to ensure that the relevant documents include a provision referring any disputes to the International Commercial Arbitration Court at the Chamber of Commerce and Industry of the Russian Federation or to sim</w:t>
      </w:r>
      <w:r w:rsidRPr="00226E1D">
        <w:rPr>
          <w:b w:val="0"/>
          <w:caps w:val="0"/>
          <w:sz w:val="24"/>
          <w:szCs w:val="24"/>
        </w:rPr>
        <w:t>i</w:t>
      </w:r>
      <w:r w:rsidRPr="00226E1D">
        <w:rPr>
          <w:b w:val="0"/>
          <w:caps w:val="0"/>
          <w:sz w:val="24"/>
          <w:szCs w:val="24"/>
        </w:rPr>
        <w:t>lar arbitration tribunals in other member states.</w:t>
      </w:r>
    </w:p>
    <w:p w:rsidR="0090564A" w:rsidRPr="00226E1D" w:rsidP="0090564A">
      <w:pPr>
        <w:pStyle w:val="AOAltHead1"/>
        <w:tabs>
          <w:tab w:val="clear" w:pos="720"/>
        </w:tabs>
        <w:bidi w:val="0"/>
        <w:rPr>
          <w:sz w:val="24"/>
          <w:szCs w:val="24"/>
        </w:rPr>
      </w:pPr>
      <w:bookmarkStart w:id="37" w:name="bookmark30"/>
      <w:r w:rsidRPr="00226E1D">
        <w:rPr>
          <w:sz w:val="24"/>
          <w:szCs w:val="24"/>
        </w:rPr>
        <w:t xml:space="preserve">Disputes and disagreements arising in the course of the Bank's operations between the Bank and any member or former </w:t>
      </w:r>
      <w:bookmarkStart w:id="38" w:name="_BPDCI_266"/>
      <w:r w:rsidRPr="00226E1D">
        <w:rPr>
          <w:sz w:val="24"/>
          <w:szCs w:val="24"/>
        </w:rPr>
        <w:t>member of the Bank shall be, to the extent possible, resolved by the parties via negotiati</w:t>
      </w:r>
      <w:r w:rsidRPr="00226E1D">
        <w:rPr>
          <w:sz w:val="24"/>
          <w:szCs w:val="24"/>
        </w:rPr>
        <w:t>ons and consultations.</w:t>
      </w:r>
    </w:p>
    <w:p w:rsidR="0090564A" w:rsidRPr="00226E1D" w:rsidP="0090564A">
      <w:pPr>
        <w:pStyle w:val="AODocTxt"/>
        <w:bidi w:val="0"/>
        <w:ind w:left="709"/>
        <w:rPr>
          <w:sz w:val="24"/>
          <w:szCs w:val="24"/>
        </w:rPr>
      </w:pPr>
      <w:r w:rsidRPr="00226E1D">
        <w:rPr>
          <w:sz w:val="24"/>
          <w:szCs w:val="24"/>
        </w:rPr>
        <w:t>Should any such dispute or disagreement fail to be settled via negotiations and consultations within six (6) months, the dispute or disagreement shall be transferred by any party to the dispute in accordance with the established proc</w:t>
      </w:r>
      <w:r w:rsidRPr="00226E1D">
        <w:rPr>
          <w:sz w:val="24"/>
          <w:szCs w:val="24"/>
        </w:rPr>
        <w:t>edure to the Board of Governors for resolution. The Board of Governors shall consider and resolve the dispute within six (6) months. Following this period any party may refer the dispute or disagreement for final settlement to an arbitration tribunal.</w:t>
      </w:r>
    </w:p>
    <w:p w:rsidR="0090564A" w:rsidRPr="00226E1D" w:rsidP="0090564A">
      <w:pPr>
        <w:pStyle w:val="AODocTxt"/>
        <w:bidi w:val="0"/>
        <w:ind w:left="709"/>
        <w:rPr>
          <w:sz w:val="24"/>
          <w:szCs w:val="24"/>
        </w:rPr>
      </w:pPr>
      <w:r w:rsidRPr="00226E1D">
        <w:rPr>
          <w:sz w:val="24"/>
          <w:szCs w:val="24"/>
        </w:rPr>
        <w:t xml:space="preserve">The </w:t>
      </w:r>
      <w:r w:rsidRPr="00226E1D">
        <w:rPr>
          <w:sz w:val="24"/>
          <w:szCs w:val="24"/>
        </w:rPr>
        <w:t>tribunal shall include three arbitrators to be appointed within two months after the relevant dispute is referred to arbitration. One arbitrator shall be appointed by the Bank, a second arbitrator shall be appointed by the relevant member of the Bank, and</w:t>
      </w:r>
      <w:r w:rsidRPr="00226E1D">
        <w:rPr>
          <w:sz w:val="24"/>
          <w:szCs w:val="24"/>
        </w:rPr>
        <w:t xml:space="preserve"> </w:t>
      </w:r>
      <w:r w:rsidRPr="00226E1D">
        <w:rPr>
          <w:sz w:val="24"/>
          <w:szCs w:val="24"/>
        </w:rPr>
        <w:t>the third arbitrator (the chairperson) shall be appointed as agreed upon by the two appointed arbitrators. Should the arbitrators appointed by the parties to the dispute fail to agree on the appointment of the third arbitrator (the chairperson), then said</w:t>
      </w:r>
      <w:r w:rsidRPr="00226E1D">
        <w:rPr>
          <w:sz w:val="24"/>
          <w:szCs w:val="24"/>
        </w:rPr>
        <w:t xml:space="preserve"> </w:t>
      </w:r>
      <w:r w:rsidRPr="00226E1D">
        <w:rPr>
          <w:sz w:val="24"/>
          <w:szCs w:val="24"/>
        </w:rPr>
        <w:t>third arbitrator (the chairperson) shall be appointed by the President of the International Court of Justice of the United Nations. The arbitrators shall adopt a resolution by a majority vote and it shall be final and binding on the parties to the dispute.</w:t>
      </w:r>
      <w:r w:rsidRPr="00226E1D">
        <w:rPr>
          <w:sz w:val="24"/>
          <w:szCs w:val="24"/>
        </w:rPr>
        <w:t xml:space="preserve"> The third arbitrator (the chairperson) shall have full authority to resolve all procedural issues in any case where the parties are in disagreement with respect to said procedural issues.</w:t>
      </w:r>
    </w:p>
    <w:p w:rsidR="0090564A" w:rsidRPr="00226E1D" w:rsidP="0090564A">
      <w:pPr>
        <w:pStyle w:val="AOHead1"/>
        <w:numPr>
          <w:numId w:val="0"/>
        </w:numPr>
        <w:tabs>
          <w:tab w:val="clear" w:pos="720"/>
        </w:tabs>
        <w:bidi w:val="0"/>
        <w:ind w:left="720" w:hanging="720"/>
        <w:jc w:val="center"/>
        <w:rPr>
          <w:sz w:val="24"/>
          <w:szCs w:val="24"/>
        </w:rPr>
      </w:pPr>
      <w:r w:rsidRPr="00226E1D">
        <w:rPr>
          <w:caps w:val="0"/>
          <w:sz w:val="24"/>
          <w:szCs w:val="24"/>
        </w:rPr>
        <w:t>REPORTING AND AUDITING</w:t>
      </w:r>
    </w:p>
    <w:p w:rsidR="0090564A" w:rsidRPr="00226E1D" w:rsidP="0090564A">
      <w:pPr>
        <w:pStyle w:val="AOHead2"/>
        <w:numPr>
          <w:ilvl w:val="0"/>
          <w:numId w:val="0"/>
        </w:numPr>
        <w:tabs>
          <w:tab w:val="clear" w:pos="720"/>
        </w:tabs>
        <w:bidi w:val="0"/>
        <w:ind w:left="720" w:hanging="720"/>
        <w:jc w:val="center"/>
        <w:rPr>
          <w:sz w:val="24"/>
          <w:szCs w:val="24"/>
        </w:rPr>
      </w:pPr>
      <w:bookmarkStart w:id="39" w:name="_BPDC_LN_INS_1004"/>
      <w:bookmarkEnd w:id="39"/>
      <w:r w:rsidRPr="00226E1D">
        <w:rPr>
          <w:sz w:val="24"/>
          <w:szCs w:val="24"/>
        </w:rPr>
        <w:t>Article 30</w:t>
      </w:r>
    </w:p>
    <w:p w:rsidR="0090564A" w:rsidRPr="00226E1D" w:rsidP="0090564A">
      <w:pPr>
        <w:pStyle w:val="AODocTxt"/>
        <w:bidi w:val="0"/>
        <w:rPr>
          <w:sz w:val="24"/>
          <w:szCs w:val="24"/>
        </w:rPr>
      </w:pPr>
      <w:r w:rsidRPr="00226E1D">
        <w:rPr>
          <w:sz w:val="24"/>
          <w:szCs w:val="24"/>
        </w:rPr>
        <w:t>The Bank's financial year shall c</w:t>
      </w:r>
      <w:r w:rsidRPr="00226E1D">
        <w:rPr>
          <w:sz w:val="24"/>
          <w:szCs w:val="24"/>
        </w:rPr>
        <w:t>ommence on January 1 and shall end on December 31.</w:t>
      </w:r>
    </w:p>
    <w:p w:rsidR="0090564A" w:rsidRPr="00226E1D" w:rsidP="0090564A">
      <w:pPr>
        <w:pStyle w:val="AODocTxt"/>
        <w:bidi w:val="0"/>
        <w:rPr>
          <w:sz w:val="24"/>
          <w:szCs w:val="24"/>
        </w:rPr>
      </w:pPr>
      <w:r w:rsidRPr="00226E1D">
        <w:rPr>
          <w:sz w:val="24"/>
          <w:szCs w:val="24"/>
        </w:rPr>
        <w:t>In order to examine and verify the integrity of the Bank's annual financial statements, an audit of the Bank's financial statements shall be carried out annually by an independent external auditor.</w:t>
      </w:r>
    </w:p>
    <w:p w:rsidR="0090564A" w:rsidRPr="00226E1D" w:rsidP="0090564A">
      <w:pPr>
        <w:pStyle w:val="AODocTxt"/>
        <w:bidi w:val="0"/>
        <w:rPr>
          <w:sz w:val="24"/>
          <w:szCs w:val="24"/>
        </w:rPr>
      </w:pPr>
      <w:r w:rsidRPr="00226E1D">
        <w:rPr>
          <w:sz w:val="24"/>
          <w:szCs w:val="24"/>
        </w:rPr>
        <w:t>The pro</w:t>
      </w:r>
      <w:r w:rsidRPr="00226E1D">
        <w:rPr>
          <w:sz w:val="24"/>
          <w:szCs w:val="24"/>
        </w:rPr>
        <w:t>cedure for selecting the independent external auditor shall be established by the Board of Governors.</w:t>
      </w:r>
    </w:p>
    <w:p w:rsidR="0090564A" w:rsidRPr="00226E1D" w:rsidP="0090564A">
      <w:pPr>
        <w:pStyle w:val="AODocTxt"/>
        <w:bidi w:val="0"/>
        <w:rPr>
          <w:sz w:val="24"/>
          <w:szCs w:val="24"/>
        </w:rPr>
      </w:pPr>
      <w:r w:rsidRPr="00226E1D">
        <w:rPr>
          <w:sz w:val="24"/>
          <w:szCs w:val="24"/>
        </w:rPr>
        <w:t>In reliance upon generally accepted international disclosure principles, the Bank shall publish its financial statements and other reports as the Bank may</w:t>
      </w:r>
      <w:r w:rsidRPr="00226E1D">
        <w:rPr>
          <w:sz w:val="24"/>
          <w:szCs w:val="24"/>
        </w:rPr>
        <w:t xml:space="preserve"> consider fit to achieve its aims and fulfil its functions.</w:t>
      </w:r>
    </w:p>
    <w:p w:rsidR="0090564A" w:rsidRPr="00226E1D" w:rsidP="0090564A">
      <w:pPr>
        <w:pStyle w:val="AOHead1"/>
        <w:numPr>
          <w:numId w:val="0"/>
        </w:numPr>
        <w:tabs>
          <w:tab w:val="clear" w:pos="720"/>
        </w:tabs>
        <w:bidi w:val="0"/>
        <w:ind w:left="720" w:hanging="720"/>
        <w:jc w:val="center"/>
        <w:rPr>
          <w:sz w:val="24"/>
          <w:szCs w:val="24"/>
        </w:rPr>
      </w:pPr>
      <w:bookmarkEnd w:id="38"/>
      <w:r w:rsidRPr="00226E1D">
        <w:rPr>
          <w:caps w:val="0"/>
          <w:sz w:val="24"/>
          <w:szCs w:val="24"/>
        </w:rPr>
        <w:t>DISTRIBUTION OF THE BANK'S PROFITS</w:t>
      </w:r>
    </w:p>
    <w:p w:rsidR="0090564A" w:rsidRPr="00226E1D" w:rsidP="0090564A">
      <w:pPr>
        <w:pStyle w:val="AOHead2"/>
        <w:numPr>
          <w:ilvl w:val="0"/>
          <w:numId w:val="0"/>
        </w:numPr>
        <w:tabs>
          <w:tab w:val="clear" w:pos="720"/>
        </w:tabs>
        <w:bidi w:val="0"/>
        <w:ind w:left="720" w:hanging="720"/>
        <w:jc w:val="center"/>
        <w:rPr>
          <w:sz w:val="24"/>
          <w:szCs w:val="24"/>
        </w:rPr>
      </w:pPr>
      <w:bookmarkStart w:id="40" w:name="_BPDC_LN_INS_1003"/>
      <w:bookmarkEnd w:id="40"/>
      <w:r w:rsidRPr="00226E1D">
        <w:rPr>
          <w:sz w:val="24"/>
          <w:szCs w:val="24"/>
        </w:rPr>
        <w:t>Article 31</w:t>
      </w:r>
    </w:p>
    <w:p w:rsidR="0090564A" w:rsidRPr="00226E1D" w:rsidP="0090564A">
      <w:pPr>
        <w:pStyle w:val="AODocTxt"/>
        <w:bidi w:val="0"/>
        <w:rPr>
          <w:sz w:val="24"/>
          <w:szCs w:val="24"/>
        </w:rPr>
      </w:pPr>
      <w:bookmarkEnd w:id="37"/>
      <w:r w:rsidRPr="00226E1D">
        <w:rPr>
          <w:rFonts w:eastAsia="Times New Roman"/>
          <w:sz w:val="24"/>
          <w:szCs w:val="24"/>
        </w:rPr>
        <w:t>The Bank shall operate in an efficient and effective manner so as to avoid any losses</w:t>
      </w:r>
      <w:r w:rsidRPr="00226E1D">
        <w:rPr>
          <w:sz w:val="24"/>
          <w:szCs w:val="24"/>
        </w:rPr>
        <w:t>.</w:t>
      </w:r>
    </w:p>
    <w:p w:rsidR="0090564A" w:rsidRPr="00226E1D" w:rsidP="0090564A">
      <w:pPr>
        <w:pStyle w:val="AODocTxt"/>
        <w:bidi w:val="0"/>
        <w:rPr>
          <w:sz w:val="24"/>
          <w:szCs w:val="24"/>
        </w:rPr>
      </w:pPr>
      <w:r w:rsidRPr="00226E1D">
        <w:rPr>
          <w:sz w:val="24"/>
          <w:szCs w:val="24"/>
        </w:rPr>
        <w:t>The Board of Governors shall adopt a resolution to distribute t</w:t>
      </w:r>
      <w:r w:rsidRPr="00226E1D">
        <w:rPr>
          <w:sz w:val="24"/>
          <w:szCs w:val="24"/>
        </w:rPr>
        <w:t>he Bank's net profits following the approval of the annual report for the previous year. In accordance with said resolution, profits may be retained to form a capital reserve or special purpose funds, be distributed among the Bank's members, or be used fo</w:t>
      </w:r>
      <w:r w:rsidRPr="00226E1D">
        <w:rPr>
          <w:sz w:val="24"/>
          <w:szCs w:val="24"/>
        </w:rPr>
        <w:t>r</w:t>
      </w:r>
      <w:r w:rsidRPr="00226E1D">
        <w:rPr>
          <w:sz w:val="24"/>
          <w:szCs w:val="24"/>
        </w:rPr>
        <w:t xml:space="preserve"> other purposes.</w:t>
      </w:r>
    </w:p>
    <w:p w:rsidR="0090564A" w:rsidRPr="00226E1D" w:rsidP="0090564A">
      <w:pPr>
        <w:pStyle w:val="AODocTxt"/>
        <w:bidi w:val="0"/>
        <w:rPr>
          <w:sz w:val="24"/>
          <w:szCs w:val="24"/>
        </w:rPr>
      </w:pPr>
      <w:r w:rsidRPr="00226E1D">
        <w:rPr>
          <w:sz w:val="24"/>
          <w:szCs w:val="24"/>
        </w:rPr>
        <w:t>Distribution of the Bank's net profits among the Bank's members shall be done proportionately to their shares in the paid-up charter capital in accordance with the procedure established by the Board of Governors.</w:t>
      </w:r>
    </w:p>
    <w:p w:rsidR="0090564A" w:rsidRPr="00226E1D" w:rsidP="0090564A">
      <w:pPr>
        <w:pStyle w:val="AOHead1"/>
        <w:numPr>
          <w:numId w:val="0"/>
        </w:numPr>
        <w:tabs>
          <w:tab w:val="clear" w:pos="720"/>
        </w:tabs>
        <w:bidi w:val="0"/>
        <w:ind w:left="720" w:hanging="720"/>
        <w:jc w:val="center"/>
        <w:rPr>
          <w:sz w:val="24"/>
          <w:szCs w:val="24"/>
        </w:rPr>
      </w:pPr>
      <w:bookmarkStart w:id="41" w:name="bookmark32"/>
      <w:r w:rsidRPr="00226E1D">
        <w:rPr>
          <w:caps w:val="0"/>
          <w:sz w:val="24"/>
          <w:szCs w:val="24"/>
        </w:rPr>
        <w:t xml:space="preserve">AMENDMENTS TO THE </w:t>
      </w:r>
      <w:bookmarkEnd w:id="41"/>
      <w:r w:rsidRPr="00226E1D">
        <w:rPr>
          <w:caps w:val="0"/>
          <w:sz w:val="24"/>
          <w:szCs w:val="24"/>
        </w:rPr>
        <w:t>CHARTER</w:t>
      </w:r>
    </w:p>
    <w:p w:rsidR="0090564A" w:rsidRPr="00226E1D" w:rsidP="0090564A">
      <w:pPr>
        <w:pStyle w:val="AOHead2"/>
        <w:numPr>
          <w:ilvl w:val="0"/>
          <w:numId w:val="0"/>
        </w:numPr>
        <w:tabs>
          <w:tab w:val="clear" w:pos="720"/>
        </w:tabs>
        <w:bidi w:val="0"/>
        <w:ind w:left="720" w:hanging="720"/>
        <w:jc w:val="center"/>
        <w:rPr>
          <w:sz w:val="24"/>
          <w:szCs w:val="24"/>
        </w:rPr>
      </w:pPr>
      <w:r w:rsidRPr="00226E1D">
        <w:rPr>
          <w:sz w:val="24"/>
          <w:szCs w:val="24"/>
        </w:rPr>
        <w:t>Article 32</w:t>
      </w:r>
    </w:p>
    <w:p w:rsidR="0090564A" w:rsidRPr="00226E1D" w:rsidP="0090564A">
      <w:pPr>
        <w:pStyle w:val="AODocTxt"/>
        <w:bidi w:val="0"/>
        <w:rPr>
          <w:sz w:val="24"/>
          <w:szCs w:val="24"/>
        </w:rPr>
      </w:pPr>
      <w:r>
        <w:rPr>
          <w:sz w:val="24"/>
          <w:szCs w:val="24"/>
        </w:rPr>
        <w:t>A</w:t>
      </w:r>
      <w:r w:rsidRPr="00226E1D">
        <w:rPr>
          <w:sz w:val="24"/>
          <w:szCs w:val="24"/>
        </w:rPr>
        <w:t>mendm</w:t>
      </w:r>
      <w:r>
        <w:rPr>
          <w:sz w:val="24"/>
          <w:szCs w:val="24"/>
        </w:rPr>
        <w:t>ents</w:t>
      </w:r>
      <w:r w:rsidRPr="00226E1D">
        <w:rPr>
          <w:sz w:val="24"/>
          <w:szCs w:val="24"/>
        </w:rPr>
        <w:t xml:space="preserve"> to this Charter may be introduced on the basis of </w:t>
      </w:r>
      <w:r>
        <w:rPr>
          <w:sz w:val="24"/>
          <w:szCs w:val="24"/>
        </w:rPr>
        <w:t>a</w:t>
      </w:r>
      <w:r w:rsidRPr="00226E1D">
        <w:rPr>
          <w:sz w:val="24"/>
          <w:szCs w:val="24"/>
        </w:rPr>
        <w:t xml:space="preserve"> resolution of the Board of Governors in accordance with its competence as described in Article 21 of this Charter. Each member of the Bank, the Board of Directors and the Management </w:t>
      </w:r>
      <w:r w:rsidRPr="00226E1D">
        <w:rPr>
          <w:sz w:val="24"/>
          <w:szCs w:val="24"/>
        </w:rPr>
        <w:t>Board may propose amendments to this Charter to be considered by the Board of Governors.</w:t>
      </w:r>
    </w:p>
    <w:p w:rsidR="0090564A" w:rsidRPr="00226E1D" w:rsidP="0090564A">
      <w:pPr>
        <w:pStyle w:val="AODocTxt"/>
        <w:bidi w:val="0"/>
        <w:rPr>
          <w:sz w:val="24"/>
          <w:szCs w:val="24"/>
        </w:rPr>
      </w:pPr>
      <w:bookmarkStart w:id="42" w:name="bookmark35"/>
      <w:r w:rsidRPr="00226E1D">
        <w:rPr>
          <w:sz w:val="24"/>
          <w:szCs w:val="24"/>
        </w:rPr>
        <w:t>Amendments to this Charter shall come into force after</w:t>
      </w:r>
      <w:r>
        <w:rPr>
          <w:sz w:val="24"/>
          <w:szCs w:val="24"/>
        </w:rPr>
        <w:t xml:space="preserve"> a written consent </w:t>
      </w:r>
      <w:r w:rsidRPr="002A1731">
        <w:rPr>
          <w:sz w:val="24"/>
          <w:szCs w:val="24"/>
        </w:rPr>
        <w:t xml:space="preserve">to such </w:t>
      </w:r>
      <w:r>
        <w:rPr>
          <w:sz w:val="24"/>
          <w:szCs w:val="24"/>
        </w:rPr>
        <w:t>amendments has been received from</w:t>
      </w:r>
      <w:r w:rsidRPr="00226E1D">
        <w:rPr>
          <w:sz w:val="24"/>
          <w:szCs w:val="24"/>
        </w:rPr>
        <w:t xml:space="preserve"> all members of the Bank </w:t>
      </w:r>
      <w:r w:rsidRPr="002A1731">
        <w:rPr>
          <w:sz w:val="24"/>
          <w:szCs w:val="24"/>
        </w:rPr>
        <w:t>provided that</w:t>
      </w:r>
      <w:r w:rsidRPr="00226E1D">
        <w:rPr>
          <w:sz w:val="24"/>
          <w:szCs w:val="24"/>
        </w:rPr>
        <w:t xml:space="preserve"> each member of</w:t>
      </w:r>
      <w:r w:rsidRPr="00226E1D">
        <w:rPr>
          <w:sz w:val="24"/>
          <w:szCs w:val="24"/>
        </w:rPr>
        <w:t xml:space="preserve"> the Bank has complied with applicable national or internal procedures.</w:t>
      </w:r>
    </w:p>
    <w:p w:rsidR="0090564A" w:rsidRPr="00226E1D" w:rsidP="0090564A">
      <w:pPr>
        <w:pStyle w:val="AOHead1"/>
        <w:numPr>
          <w:numId w:val="0"/>
        </w:numPr>
        <w:tabs>
          <w:tab w:val="clear" w:pos="720"/>
        </w:tabs>
        <w:bidi w:val="0"/>
        <w:ind w:left="720" w:hanging="720"/>
        <w:jc w:val="center"/>
        <w:rPr>
          <w:sz w:val="24"/>
          <w:szCs w:val="24"/>
        </w:rPr>
      </w:pPr>
      <w:r w:rsidRPr="00226E1D">
        <w:rPr>
          <w:caps w:val="0"/>
          <w:sz w:val="24"/>
          <w:szCs w:val="24"/>
        </w:rPr>
        <w:t>TEMPORARY SUSPENSION OF OPERATIONS</w:t>
      </w:r>
    </w:p>
    <w:p w:rsidR="0090564A" w:rsidRPr="00226E1D" w:rsidP="0090564A">
      <w:pPr>
        <w:pStyle w:val="AOHead2"/>
        <w:numPr>
          <w:ilvl w:val="0"/>
          <w:numId w:val="0"/>
        </w:numPr>
        <w:tabs>
          <w:tab w:val="clear" w:pos="720"/>
        </w:tabs>
        <w:bidi w:val="0"/>
        <w:ind w:left="720" w:hanging="720"/>
        <w:jc w:val="center"/>
        <w:rPr>
          <w:sz w:val="24"/>
          <w:szCs w:val="24"/>
        </w:rPr>
      </w:pPr>
      <w:bookmarkEnd w:id="42"/>
      <w:r w:rsidRPr="00226E1D">
        <w:rPr>
          <w:sz w:val="24"/>
          <w:szCs w:val="24"/>
        </w:rPr>
        <w:t>Article 33</w:t>
      </w:r>
    </w:p>
    <w:p w:rsidR="0090564A" w:rsidRPr="00226E1D" w:rsidP="0090564A">
      <w:pPr>
        <w:pStyle w:val="AODocTxt"/>
        <w:bidi w:val="0"/>
        <w:rPr>
          <w:sz w:val="24"/>
          <w:szCs w:val="24"/>
        </w:rPr>
      </w:pPr>
      <w:r w:rsidRPr="00226E1D">
        <w:rPr>
          <w:sz w:val="24"/>
          <w:szCs w:val="24"/>
        </w:rPr>
        <w:t xml:space="preserve">In an emergency, the Board of Directors may temporarily suspend the provision of new credit and guarantees, the issuance of securities, </w:t>
      </w:r>
      <w:r w:rsidRPr="00226E1D">
        <w:rPr>
          <w:sz w:val="24"/>
          <w:szCs w:val="24"/>
        </w:rPr>
        <w:t>and equity investments until the Board of Governors has reviewed the current circumstances and undertaken appropriate actions.</w:t>
      </w:r>
    </w:p>
    <w:p w:rsidR="0090564A" w:rsidRPr="00226E1D" w:rsidP="0090564A">
      <w:pPr>
        <w:pStyle w:val="AOHead1"/>
        <w:numPr>
          <w:numId w:val="0"/>
        </w:numPr>
        <w:tabs>
          <w:tab w:val="clear" w:pos="720"/>
        </w:tabs>
        <w:bidi w:val="0"/>
        <w:ind w:left="720" w:hanging="720"/>
        <w:jc w:val="center"/>
        <w:rPr>
          <w:sz w:val="24"/>
          <w:szCs w:val="24"/>
        </w:rPr>
      </w:pPr>
      <w:r w:rsidRPr="00226E1D">
        <w:rPr>
          <w:caps w:val="0"/>
          <w:sz w:val="24"/>
          <w:szCs w:val="24"/>
        </w:rPr>
        <w:t>TERMINATION OF OPERATIONS</w:t>
      </w:r>
    </w:p>
    <w:p w:rsidR="0090564A" w:rsidRPr="00226E1D" w:rsidP="0090564A">
      <w:pPr>
        <w:pStyle w:val="AOHead2"/>
        <w:numPr>
          <w:ilvl w:val="0"/>
          <w:numId w:val="0"/>
        </w:numPr>
        <w:tabs>
          <w:tab w:val="clear" w:pos="720"/>
        </w:tabs>
        <w:bidi w:val="0"/>
        <w:ind w:left="720" w:hanging="720"/>
        <w:jc w:val="center"/>
        <w:rPr>
          <w:sz w:val="24"/>
          <w:szCs w:val="24"/>
        </w:rPr>
      </w:pPr>
      <w:r w:rsidRPr="00226E1D">
        <w:rPr>
          <w:sz w:val="24"/>
          <w:szCs w:val="24"/>
        </w:rPr>
        <w:t>Article 34</w:t>
      </w:r>
    </w:p>
    <w:p w:rsidR="0090564A" w:rsidRPr="0090564A" w:rsidP="0090564A">
      <w:pPr>
        <w:pStyle w:val="AODocTxt"/>
        <w:bidi w:val="0"/>
        <w:rPr>
          <w:sz w:val="24"/>
          <w:szCs w:val="24"/>
        </w:rPr>
      </w:pPr>
      <w:r w:rsidRPr="00226E1D">
        <w:rPr>
          <w:sz w:val="24"/>
          <w:szCs w:val="24"/>
        </w:rPr>
        <w:t xml:space="preserve">The Bank's operations may be terminated in accordance with Article 18 of the Agreement. The </w:t>
      </w:r>
      <w:r w:rsidRPr="00226E1D">
        <w:rPr>
          <w:sz w:val="24"/>
          <w:szCs w:val="24"/>
        </w:rPr>
        <w:t>Board of Governors shall determine the terms and procedure for termination of the Bank's operations and its liquidation.</w:t>
      </w:r>
    </w:p>
    <w:sectPr w:rsidSect="009E6531">
      <w:footerReference w:type="even" r:id="rId12"/>
      <w:footerReference w:type="default" r:id="rId13"/>
      <w:headerReference w:type="first" r:id="rId14"/>
      <w:pgSz w:w="11907" w:h="16839" w:code="9"/>
      <w:pgMar w:top="1134" w:right="851" w:bottom="1134" w:left="1758" w:header="851" w:footer="454"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Arial Unicode MS">
    <w:panose1 w:val="020B0604020202020204"/>
    <w:charset w:val="00"/>
    <w:family w:val="roman"/>
    <w:pitch w:val="variable"/>
    <w:sig w:usb0="00000000" w:usb1="00000000" w:usb2="00000000" w:usb3="00000000" w:csb0="00000001"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Franklin Gothic Book">
    <w:panose1 w:val="020B0503020102020204"/>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64A" w:rsidP="0090564A">
    <w:pPr>
      <w:pStyle w:val="Footer"/>
      <w:framePr w:wrap="around" w:vAnchor="text" w:hAnchor="margin" w:xAlign="center"/>
      <w:bidi w:val="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0564A">
    <w:pPr>
      <w:pStyle w:val="Foot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64A" w:rsidRPr="003E5A04" w:rsidP="0090564A">
    <w:pPr>
      <w:pStyle w:val="Footer"/>
      <w:framePr w:wrap="around" w:vAnchor="text" w:hAnchor="margin" w:xAlign="center"/>
      <w:bidi w:val="0"/>
      <w:rPr>
        <w:rStyle w:val="PageNumber"/>
      </w:rPr>
    </w:pPr>
    <w:r w:rsidRPr="003E5A04">
      <w:rPr>
        <w:rStyle w:val="PageNumber"/>
      </w:rPr>
      <w:fldChar w:fldCharType="begin"/>
    </w:r>
    <w:r w:rsidRPr="003E5A04">
      <w:rPr>
        <w:rStyle w:val="PageNumber"/>
      </w:rPr>
      <w:instrText xml:space="preserve">PAGE  </w:instrText>
    </w:r>
    <w:r w:rsidRPr="003E5A04">
      <w:rPr>
        <w:rStyle w:val="PageNumber"/>
      </w:rPr>
      <w:fldChar w:fldCharType="separate"/>
    </w:r>
    <w:r w:rsidR="00BD6AC8">
      <w:rPr>
        <w:rStyle w:val="PageNumber"/>
        <w:noProof/>
      </w:rPr>
      <w:t>1</w:t>
    </w:r>
    <w:r w:rsidRPr="003E5A04">
      <w:rPr>
        <w:rStyle w:val="PageNumber"/>
      </w:rPr>
      <w:fldChar w:fldCharType="end"/>
    </w:r>
  </w:p>
  <w:p w:rsidR="0090564A">
    <w:pPr>
      <w:pStyle w:val="Footer"/>
      <w:bidi w:val="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64A" w:rsidP="003506BE">
    <w:pPr>
      <w:pStyle w:val="Footer"/>
      <w:framePr w:wrap="around" w:vAnchor="text" w:hAnchor="margin" w:xAlign="center"/>
      <w:bidi w:val="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0564A">
    <w:pPr>
      <w:pStyle w:val="Footer"/>
      <w:bidi w:val="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64A" w:rsidP="003506BE">
    <w:pPr>
      <w:pStyle w:val="Footer"/>
      <w:framePr w:wrap="around" w:vAnchor="text" w:hAnchor="margin" w:xAlign="center"/>
      <w:bidi w:val="0"/>
      <w:rPr>
        <w:rStyle w:val="PageNumber"/>
      </w:rPr>
    </w:pPr>
    <w:r>
      <w:rPr>
        <w:rStyle w:val="PageNumber"/>
      </w:rPr>
      <w:fldChar w:fldCharType="begin"/>
    </w:r>
    <w:r>
      <w:rPr>
        <w:rStyle w:val="PageNumber"/>
      </w:rPr>
      <w:instrText xml:space="preserve">PAGE  </w:instrText>
    </w:r>
    <w:r>
      <w:rPr>
        <w:rStyle w:val="PageNumber"/>
      </w:rPr>
      <w:fldChar w:fldCharType="separate"/>
    </w:r>
    <w:r w:rsidR="00BD6AC8">
      <w:rPr>
        <w:rStyle w:val="PageNumber"/>
        <w:noProof/>
      </w:rPr>
      <w:t>24</w:t>
    </w:r>
    <w:r>
      <w:rPr>
        <w:rStyle w:val="PageNumber"/>
      </w:rPr>
      <w:fldChar w:fldCharType="end"/>
    </w:r>
  </w:p>
  <w:p w:rsidR="0090564A">
    <w:pPr>
      <w:pStyle w:val="Foot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64A" w:rsidP="0090564A">
    <w:pPr>
      <w:pStyle w:val="Header"/>
      <w:framePr w:wrap="around" w:vAnchor="text" w:hAnchor="margin" w:xAlign="center"/>
      <w:bidi w:val="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0564A">
    <w:pPr>
      <w:pStyle w:val="Header"/>
      <w:bidi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64A" w:rsidRPr="00E61BFA">
    <w:pPr>
      <w:pStyle w:val="Header"/>
      <w:bidi w:val="0"/>
      <w:jc w:val="center"/>
    </w:pPr>
  </w:p>
  <w:p w:rsidR="0090564A" w:rsidRPr="00920631" w:rsidP="0090564A">
    <w:pPr>
      <w:pStyle w:val="AONormal8L"/>
      <w:bidi w:val="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Normal"/>
      <w:tblW w:w="0" w:type="auto"/>
      <w:tblLook w:val="04A0"/>
    </w:tblPr>
    <w:tblGrid>
      <w:gridCol w:w="9514"/>
    </w:tblGrid>
    <w:tr>
      <w:tblPrEx>
        <w:tblW w:w="0" w:type="auto"/>
        <w:tblLook w:val="04A0"/>
      </w:tblPrEx>
      <w:tc>
        <w:tcPr>
          <w:tcW w:w="9854" w:type="dxa"/>
          <w:tcBorders>
            <w:top w:val="none" w:sz="0" w:space="0" w:color="auto"/>
            <w:left w:val="none" w:sz="0" w:space="0" w:color="auto"/>
            <w:bottom w:val="none" w:sz="0" w:space="0" w:color="auto"/>
            <w:right w:val="none" w:sz="0" w:space="0" w:color="auto"/>
          </w:tcBorders>
          <w:textDirection w:val="lrTb"/>
          <w:vAlign w:val="top"/>
        </w:tcPr>
        <w:p w:rsidR="0090564A" w:rsidP="005D5CB3">
          <w:pPr>
            <w:pStyle w:val="AONormal8LBold"/>
            <w:bidi w:val="0"/>
          </w:pPr>
          <w:r>
            <w:fldChar w:fldCharType="begin"/>
          </w:r>
          <w:r>
            <w:instrText xml:space="preserve"> DOCPROPERTY  cpHeaderText </w:instrText>
          </w:r>
          <w:r>
            <w:fldChar w:fldCharType="separate"/>
          </w:r>
          <w:r>
            <w:t xml:space="preserve"> </w:t>
          </w:r>
          <w:r>
            <w:fldChar w:fldCharType="end"/>
          </w:r>
        </w:p>
      </w:tc>
    </w:tr>
  </w:tbl>
  <w:p w:rsidR="0090564A" w:rsidP="005D5CB3">
    <w:pPr>
      <w:pStyle w:val="AONormal8L"/>
      <w:bidi w:val="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Normal"/>
      <w:tblW w:w="0" w:type="auto"/>
      <w:tblLook w:val="04A0"/>
    </w:tblPr>
    <w:tblGrid>
      <w:gridCol w:w="9514"/>
    </w:tblGrid>
    <w:tr>
      <w:tblPrEx>
        <w:tblW w:w="0" w:type="auto"/>
        <w:tblLook w:val="04A0"/>
      </w:tblPrEx>
      <w:tc>
        <w:tcPr>
          <w:tcW w:w="9854" w:type="dxa"/>
          <w:tcBorders>
            <w:top w:val="none" w:sz="0" w:space="0" w:color="auto"/>
            <w:left w:val="none" w:sz="0" w:space="0" w:color="auto"/>
            <w:bottom w:val="none" w:sz="0" w:space="0" w:color="auto"/>
            <w:right w:val="none" w:sz="0" w:space="0" w:color="auto"/>
          </w:tcBorders>
          <w:textDirection w:val="lrTb"/>
          <w:vAlign w:val="top"/>
        </w:tcPr>
        <w:p w:rsidR="0090564A" w:rsidRPr="009168C5" w:rsidP="005D5CB3">
          <w:pPr>
            <w:pStyle w:val="AONormal8LBold"/>
            <w:bidi w:val="0"/>
          </w:pPr>
          <w:bookmarkStart w:id="43" w:name="bmkHeaderPrimaryDoc"/>
          <w:r w:rsidRPr="009168C5">
            <w:fldChar w:fldCharType="begin"/>
          </w:r>
          <w:r w:rsidRPr="009168C5">
            <w:instrText xml:space="preserve"> DOCPROPERTY  cpHeaderText </w:instrText>
          </w:r>
          <w:r w:rsidRPr="009168C5">
            <w:fldChar w:fldCharType="separate"/>
          </w:r>
          <w:r>
            <w:t xml:space="preserve"> </w:t>
          </w:r>
          <w:r w:rsidRPr="009168C5">
            <w:fldChar w:fldCharType="end"/>
          </w:r>
        </w:p>
      </w:tc>
    </w:tr>
  </w:tbl>
  <w:p w:rsidR="0090564A" w:rsidP="005D5CB3">
    <w:pPr>
      <w:pStyle w:val="AONormal8L"/>
      <w:bidi w:val="0"/>
    </w:pPr>
    <w:bookmarkEnd w:id="4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9EAA86E"/>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4209E7"/>
    <w:multiLevelType w:val="multilevel"/>
    <w:tmpl w:val="807E09EE"/>
    <w:name w:val="AOApp"/>
    <w:lvl w:ilvl="0">
      <w:start w:val="1"/>
      <w:numFmt w:val="decimal"/>
      <w:pStyle w:val="AOAppHead"/>
      <w:suff w:val="nothing"/>
      <w:lvlText w:val="Приложение Второго Уровня %1"/>
      <w:lvlJc w:val="left"/>
      <w:pPr>
        <w:tabs>
          <w:tab w:val="num" w:pos="0"/>
        </w:tabs>
        <w:ind w:left="0" w:firstLine="0"/>
      </w:pPr>
      <w:rPr>
        <w:rFonts w:ascii="Times New Roman" w:hAnsi="Times New Roman" w:cs="Times New Roman"/>
        <w:b/>
        <w:caps/>
        <w:smallCaps w:val="0"/>
        <w:rtl w:val="0"/>
        <w:cs w:val="0"/>
      </w:rPr>
    </w:lvl>
    <w:lvl w:ilvl="1">
      <w:start w:val="1"/>
      <w:numFmt w:val="decimal"/>
      <w:pStyle w:val="AOAppPartHead"/>
      <w:suff w:val="nothing"/>
      <w:lvlText w:val="Часть %2"/>
      <w:lvlJc w:val="left"/>
      <w:pPr>
        <w:tabs>
          <w:tab w:val="num" w:pos="0"/>
        </w:tabs>
        <w:ind w:left="0" w:firstLine="0"/>
      </w:pPr>
      <w:rPr>
        <w:rFonts w:ascii="Times New Roman" w:hAnsi="Times New Roman" w:cs="Times New Roman"/>
        <w:b/>
        <w:caps/>
        <w:smallCaps w:val="0"/>
        <w:rtl w:val="0"/>
        <w:cs w:val="0"/>
      </w:rPr>
    </w:lvl>
    <w:lvl w:ilvl="2">
      <w:start w:val="1"/>
      <w:numFmt w:val="none"/>
      <w:lvlRestart w:val="0"/>
      <w:suff w:val="nothing"/>
      <w:lvlJc w:val="left"/>
      <w:pPr>
        <w:tabs>
          <w:tab w:val="num" w:pos="0"/>
        </w:tabs>
        <w:ind w:left="0" w:firstLine="0"/>
      </w:pPr>
      <w:rPr>
        <w:rFonts w:ascii="Times New Roman" w:hAnsi="Times New Roman" w:cs="Times New Roman"/>
        <w:rtl w:val="0"/>
        <w:cs w:val="0"/>
      </w:rPr>
    </w:lvl>
    <w:lvl w:ilvl="3">
      <w:start w:val="1"/>
      <w:numFmt w:val="none"/>
      <w:lvlRestart w:val="0"/>
      <w:suff w:val="nothing"/>
      <w:lvlJc w:val="left"/>
      <w:pPr>
        <w:tabs>
          <w:tab w:val="num" w:pos="0"/>
        </w:tabs>
        <w:ind w:left="0" w:firstLine="0"/>
      </w:pPr>
      <w:rPr>
        <w:rFonts w:ascii="Times New Roman" w:hAnsi="Times New Roman" w:cs="Times New Roman"/>
        <w:rtl w:val="0"/>
        <w:cs w:val="0"/>
      </w:rPr>
    </w:lvl>
    <w:lvl w:ilvl="4">
      <w:start w:val="1"/>
      <w:numFmt w:val="none"/>
      <w:lvlRestart w:val="0"/>
      <w:suff w:val="nothing"/>
      <w:lvlJc w:val="left"/>
      <w:pPr>
        <w:tabs>
          <w:tab w:val="num" w:pos="0"/>
        </w:tabs>
        <w:ind w:left="0" w:firstLine="0"/>
      </w:pPr>
      <w:rPr>
        <w:rFonts w:ascii="Times New Roman" w:hAnsi="Times New Roman" w:cs="Times New Roman"/>
        <w:rtl w:val="0"/>
        <w:cs w:val="0"/>
      </w:rPr>
    </w:lvl>
    <w:lvl w:ilvl="5">
      <w:start w:val="1"/>
      <w:numFmt w:val="none"/>
      <w:lvlRestart w:val="0"/>
      <w:suff w:val="nothing"/>
      <w:lvlJc w:val="left"/>
      <w:pPr>
        <w:tabs>
          <w:tab w:val="num" w:pos="0"/>
        </w:tabs>
        <w:ind w:left="0" w:firstLine="0"/>
      </w:pPr>
      <w:rPr>
        <w:rFonts w:ascii="Times New Roman" w:hAnsi="Times New Roman" w:cs="Times New Roman"/>
        <w:rtl w:val="0"/>
        <w:cs w:val="0"/>
      </w:rPr>
    </w:lvl>
    <w:lvl w:ilvl="6">
      <w:start w:val="1"/>
      <w:numFmt w:val="none"/>
      <w:lvlRestart w:val="0"/>
      <w:suff w:val="nothing"/>
      <w:lvlJc w:val="left"/>
      <w:pPr>
        <w:tabs>
          <w:tab w:val="num" w:pos="0"/>
        </w:tabs>
        <w:ind w:left="0" w:firstLine="0"/>
      </w:pPr>
      <w:rPr>
        <w:rFonts w:ascii="Times New Roman" w:hAnsi="Times New Roman" w:cs="Times New Roman"/>
        <w:rtl w:val="0"/>
        <w:cs w:val="0"/>
      </w:rPr>
    </w:lvl>
    <w:lvl w:ilvl="7">
      <w:start w:val="1"/>
      <w:numFmt w:val="none"/>
      <w:lvlRestart w:val="0"/>
      <w:suff w:val="nothing"/>
      <w:lvlJc w:val="left"/>
      <w:pPr>
        <w:tabs>
          <w:tab w:val="num" w:pos="0"/>
        </w:tabs>
        <w:ind w:left="0" w:firstLine="0"/>
      </w:pPr>
      <w:rPr>
        <w:rFonts w:ascii="Times New Roman" w:hAnsi="Times New Roman" w:cs="Times New Roman"/>
        <w:rtl w:val="0"/>
        <w:cs w:val="0"/>
      </w:rPr>
    </w:lvl>
    <w:lvl w:ilvl="8">
      <w:start w:val="1"/>
      <w:numFmt w:val="none"/>
      <w:lvlRestart w:val="0"/>
      <w:suff w:val="nothing"/>
      <w:lvlJc w:val="left"/>
      <w:pPr>
        <w:tabs>
          <w:tab w:val="num" w:pos="0"/>
        </w:tabs>
        <w:ind w:left="0" w:firstLine="0"/>
      </w:pPr>
      <w:rPr>
        <w:rFonts w:ascii="Times New Roman" w:hAnsi="Times New Roman" w:cs="Times New Roman"/>
        <w:rtl w:val="0"/>
        <w:cs w:val="0"/>
      </w:rPr>
    </w:lvl>
  </w:abstractNum>
  <w:abstractNum w:abstractNumId="2">
    <w:nsid w:val="067D0B5D"/>
    <w:multiLevelType w:val="hybridMultilevel"/>
    <w:tmpl w:val="9F063D56"/>
    <w:lvl w:ilvl="0">
      <w:start w:val="1"/>
      <w:numFmt w:val="upperLetter"/>
      <w:lvlText w:val="%1."/>
      <w:lvlJc w:val="left"/>
      <w:pPr>
        <w:ind w:left="5400" w:hanging="360"/>
      </w:pPr>
      <w:rPr>
        <w:rFonts w:cs="Times New Roman" w:hint="default"/>
        <w:rtl w:val="0"/>
        <w:cs w:val="0"/>
      </w:rPr>
    </w:lvl>
    <w:lvl w:ilvl="1">
      <w:start w:val="1"/>
      <w:numFmt w:val="lowerLetter"/>
      <w:lvlText w:val="%2."/>
      <w:lvlJc w:val="left"/>
      <w:pPr>
        <w:ind w:left="6120" w:hanging="360"/>
      </w:pPr>
      <w:rPr>
        <w:rFonts w:cs="Times New Roman"/>
        <w:rtl w:val="0"/>
        <w:cs w:val="0"/>
      </w:rPr>
    </w:lvl>
    <w:lvl w:ilvl="2">
      <w:start w:val="1"/>
      <w:numFmt w:val="lowerRoman"/>
      <w:lvlText w:val="%3."/>
      <w:lvlJc w:val="right"/>
      <w:pPr>
        <w:ind w:left="6840" w:hanging="180"/>
      </w:pPr>
      <w:rPr>
        <w:rFonts w:cs="Times New Roman"/>
        <w:rtl w:val="0"/>
        <w:cs w:val="0"/>
      </w:rPr>
    </w:lvl>
    <w:lvl w:ilvl="3">
      <w:start w:val="1"/>
      <w:numFmt w:val="decimal"/>
      <w:lvlText w:val="%4."/>
      <w:lvlJc w:val="left"/>
      <w:pPr>
        <w:ind w:left="7560" w:hanging="360"/>
      </w:pPr>
      <w:rPr>
        <w:rFonts w:cs="Times New Roman"/>
        <w:rtl w:val="0"/>
        <w:cs w:val="0"/>
      </w:rPr>
    </w:lvl>
    <w:lvl w:ilvl="4">
      <w:start w:val="1"/>
      <w:numFmt w:val="lowerLetter"/>
      <w:lvlText w:val="%5."/>
      <w:lvlJc w:val="left"/>
      <w:pPr>
        <w:ind w:left="8280" w:hanging="360"/>
      </w:pPr>
      <w:rPr>
        <w:rFonts w:cs="Times New Roman"/>
        <w:rtl w:val="0"/>
        <w:cs w:val="0"/>
      </w:rPr>
    </w:lvl>
    <w:lvl w:ilvl="5">
      <w:start w:val="1"/>
      <w:numFmt w:val="lowerRoman"/>
      <w:lvlText w:val="%6."/>
      <w:lvlJc w:val="right"/>
      <w:pPr>
        <w:ind w:left="9000" w:hanging="180"/>
      </w:pPr>
      <w:rPr>
        <w:rFonts w:cs="Times New Roman"/>
        <w:rtl w:val="0"/>
        <w:cs w:val="0"/>
      </w:rPr>
    </w:lvl>
    <w:lvl w:ilvl="6">
      <w:start w:val="1"/>
      <w:numFmt w:val="decimal"/>
      <w:lvlText w:val="%7."/>
      <w:lvlJc w:val="left"/>
      <w:pPr>
        <w:ind w:left="9720" w:hanging="360"/>
      </w:pPr>
      <w:rPr>
        <w:rFonts w:cs="Times New Roman"/>
        <w:rtl w:val="0"/>
        <w:cs w:val="0"/>
      </w:rPr>
    </w:lvl>
    <w:lvl w:ilvl="7">
      <w:start w:val="1"/>
      <w:numFmt w:val="lowerLetter"/>
      <w:lvlText w:val="%8."/>
      <w:lvlJc w:val="left"/>
      <w:pPr>
        <w:ind w:left="10440" w:hanging="360"/>
      </w:pPr>
      <w:rPr>
        <w:rFonts w:cs="Times New Roman"/>
        <w:rtl w:val="0"/>
        <w:cs w:val="0"/>
      </w:rPr>
    </w:lvl>
    <w:lvl w:ilvl="8">
      <w:start w:val="1"/>
      <w:numFmt w:val="lowerRoman"/>
      <w:lvlText w:val="%9."/>
      <w:lvlJc w:val="right"/>
      <w:pPr>
        <w:ind w:left="11160" w:hanging="180"/>
      </w:pPr>
      <w:rPr>
        <w:rFonts w:cs="Times New Roman"/>
        <w:rtl w:val="0"/>
        <w:cs w:val="0"/>
      </w:rPr>
    </w:lvl>
  </w:abstractNum>
  <w:abstractNum w:abstractNumId="3">
    <w:nsid w:val="07726309"/>
    <w:multiLevelType w:val="hybridMultilevel"/>
    <w:tmpl w:val="3B081806"/>
    <w:name w:val="AOAnx2222222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9437963"/>
    <w:multiLevelType w:val="hybridMultilevel"/>
    <w:tmpl w:val="20605552"/>
    <w:name w:val="AOAnx222222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9727C76"/>
    <w:multiLevelType w:val="hybridMultilevel"/>
    <w:tmpl w:val="F31C0AAE"/>
    <w:lvl w:ilvl="0">
      <w:start w:val="1"/>
      <w:numFmt w:val="upperLetter"/>
      <w:lvlText w:val="%1."/>
      <w:lvlJc w:val="left"/>
      <w:pPr>
        <w:ind w:left="5400" w:hanging="360"/>
      </w:pPr>
      <w:rPr>
        <w:rFonts w:cs="Times New Roman" w:hint="default"/>
        <w:rtl w:val="0"/>
        <w:cs w:val="0"/>
      </w:rPr>
    </w:lvl>
    <w:lvl w:ilvl="1">
      <w:start w:val="1"/>
      <w:numFmt w:val="lowerLetter"/>
      <w:lvlText w:val="%2."/>
      <w:lvlJc w:val="left"/>
      <w:pPr>
        <w:ind w:left="6120" w:hanging="360"/>
      </w:pPr>
      <w:rPr>
        <w:rFonts w:cs="Times New Roman"/>
        <w:rtl w:val="0"/>
        <w:cs w:val="0"/>
      </w:rPr>
    </w:lvl>
    <w:lvl w:ilvl="2">
      <w:start w:val="1"/>
      <w:numFmt w:val="lowerRoman"/>
      <w:lvlText w:val="%3."/>
      <w:lvlJc w:val="right"/>
      <w:pPr>
        <w:ind w:left="6840" w:hanging="180"/>
      </w:pPr>
      <w:rPr>
        <w:rFonts w:cs="Times New Roman"/>
        <w:rtl w:val="0"/>
        <w:cs w:val="0"/>
      </w:rPr>
    </w:lvl>
    <w:lvl w:ilvl="3">
      <w:start w:val="1"/>
      <w:numFmt w:val="decimal"/>
      <w:lvlText w:val="%4."/>
      <w:lvlJc w:val="left"/>
      <w:pPr>
        <w:ind w:left="7560" w:hanging="360"/>
      </w:pPr>
      <w:rPr>
        <w:rFonts w:cs="Times New Roman"/>
        <w:rtl w:val="0"/>
        <w:cs w:val="0"/>
      </w:rPr>
    </w:lvl>
    <w:lvl w:ilvl="4">
      <w:start w:val="1"/>
      <w:numFmt w:val="lowerLetter"/>
      <w:lvlText w:val="%5."/>
      <w:lvlJc w:val="left"/>
      <w:pPr>
        <w:ind w:left="8280" w:hanging="360"/>
      </w:pPr>
      <w:rPr>
        <w:rFonts w:cs="Times New Roman"/>
        <w:rtl w:val="0"/>
        <w:cs w:val="0"/>
      </w:rPr>
    </w:lvl>
    <w:lvl w:ilvl="5">
      <w:start w:val="1"/>
      <w:numFmt w:val="lowerRoman"/>
      <w:lvlText w:val="%6."/>
      <w:lvlJc w:val="right"/>
      <w:pPr>
        <w:ind w:left="9000" w:hanging="180"/>
      </w:pPr>
      <w:rPr>
        <w:rFonts w:cs="Times New Roman"/>
        <w:rtl w:val="0"/>
        <w:cs w:val="0"/>
      </w:rPr>
    </w:lvl>
    <w:lvl w:ilvl="6">
      <w:start w:val="1"/>
      <w:numFmt w:val="decimal"/>
      <w:lvlText w:val="%7."/>
      <w:lvlJc w:val="left"/>
      <w:pPr>
        <w:ind w:left="9720" w:hanging="360"/>
      </w:pPr>
      <w:rPr>
        <w:rFonts w:cs="Times New Roman"/>
        <w:rtl w:val="0"/>
        <w:cs w:val="0"/>
      </w:rPr>
    </w:lvl>
    <w:lvl w:ilvl="7">
      <w:start w:val="1"/>
      <w:numFmt w:val="lowerLetter"/>
      <w:lvlText w:val="%8."/>
      <w:lvlJc w:val="left"/>
      <w:pPr>
        <w:ind w:left="10440" w:hanging="360"/>
      </w:pPr>
      <w:rPr>
        <w:rFonts w:cs="Times New Roman"/>
        <w:rtl w:val="0"/>
        <w:cs w:val="0"/>
      </w:rPr>
    </w:lvl>
    <w:lvl w:ilvl="8">
      <w:start w:val="1"/>
      <w:numFmt w:val="lowerRoman"/>
      <w:lvlText w:val="%9."/>
      <w:lvlJc w:val="right"/>
      <w:pPr>
        <w:ind w:left="11160" w:hanging="180"/>
      </w:pPr>
      <w:rPr>
        <w:rFonts w:cs="Times New Roman"/>
        <w:rtl w:val="0"/>
        <w:cs w:val="0"/>
      </w:rPr>
    </w:lvl>
  </w:abstractNum>
  <w:abstractNum w:abstractNumId="6">
    <w:nsid w:val="10F37ADE"/>
    <w:multiLevelType w:val="multilevel"/>
    <w:tmpl w:val="C8BA0E82"/>
    <w:name w:val="AOListNumberList"/>
    <w:lvl w:ilvl="0">
      <w:start w:val="1"/>
      <w:numFmt w:val="decimal"/>
      <w:pStyle w:val="AOListNumber"/>
      <w:lvlText w:val="%1."/>
      <w:lvlJc w:val="left"/>
      <w:pPr>
        <w:tabs>
          <w:tab w:val="num" w:pos="720"/>
        </w:tabs>
        <w:ind w:left="720" w:hanging="720"/>
      </w:pPr>
      <w:rPr>
        <w:rFonts w:cs="Times New Roman"/>
        <w:rtl w:val="0"/>
        <w:cs w:val="0"/>
      </w:rPr>
    </w:lvl>
    <w:lvl w:ilvl="1">
      <w:start w:val="1"/>
      <w:numFmt w:val="lowerLetter"/>
      <w:lvlText w:val="(%2)"/>
      <w:lvlJc w:val="left"/>
      <w:pPr>
        <w:tabs>
          <w:tab w:val="num" w:pos="720"/>
        </w:tabs>
        <w:ind w:left="720" w:hanging="720"/>
      </w:pPr>
      <w:rPr>
        <w:rFonts w:cs="Times New Roman"/>
        <w:rtl w:val="0"/>
        <w:cs w:val="0"/>
      </w:rPr>
    </w:lvl>
    <w:lvl w:ilvl="2">
      <w:start w:val="1"/>
      <w:numFmt w:val="lowerRoman"/>
      <w:lvlText w:val="(%3)"/>
      <w:lvlJc w:val="left"/>
      <w:pPr>
        <w:tabs>
          <w:tab w:val="num" w:pos="1440"/>
        </w:tabs>
        <w:ind w:left="1440" w:hanging="720"/>
      </w:pPr>
      <w:rPr>
        <w:rFonts w:cs="Times New Roman"/>
        <w:rtl w:val="0"/>
        <w:cs w:val="0"/>
      </w:rPr>
    </w:lvl>
    <w:lvl w:ilvl="3">
      <w:start w:val="1"/>
      <w:numFmt w:val="upperLetter"/>
      <w:lvlText w:val="(%4)"/>
      <w:lvlJc w:val="left"/>
      <w:pPr>
        <w:tabs>
          <w:tab w:val="num" w:pos="2160"/>
        </w:tabs>
        <w:ind w:left="2160" w:hanging="720"/>
      </w:pPr>
      <w:rPr>
        <w:rFonts w:cs="Times New Roman"/>
        <w:rtl w:val="0"/>
        <w:cs w:val="0"/>
      </w:rPr>
    </w:lvl>
    <w:lvl w:ilvl="4">
      <w:start w:val="1"/>
      <w:numFmt w:val="upperRoman"/>
      <w:lvlText w:val="%5."/>
      <w:lvlJc w:val="left"/>
      <w:pPr>
        <w:tabs>
          <w:tab w:val="num" w:pos="2880"/>
        </w:tabs>
        <w:ind w:left="2880" w:hanging="720"/>
      </w:pPr>
      <w:rPr>
        <w:rFonts w:cs="Times New Roman"/>
        <w:rtl w:val="0"/>
        <w:cs w:val="0"/>
      </w:rPr>
    </w:lvl>
    <w:lvl w:ilvl="5">
      <w:start w:val="1"/>
      <w:numFmt w:val="lowerLetter"/>
      <w:lvlText w:val="(%6)"/>
      <w:lvlJc w:val="left"/>
      <w:pPr>
        <w:tabs>
          <w:tab w:val="num" w:pos="1440"/>
        </w:tabs>
        <w:ind w:left="1440" w:hanging="720"/>
      </w:pPr>
      <w:rPr>
        <w:rFonts w:cs="Times New Roman"/>
        <w:rtl w:val="0"/>
        <w:cs w:val="0"/>
      </w:rPr>
    </w:lvl>
    <w:lvl w:ilvl="6">
      <w:start w:val="1"/>
      <w:numFmt w:val="lowerRoman"/>
      <w:lvlText w:val="(%7)"/>
      <w:lvlJc w:val="left"/>
      <w:pPr>
        <w:tabs>
          <w:tab w:val="num" w:pos="2160"/>
        </w:tabs>
        <w:ind w:left="2160" w:hanging="720"/>
      </w:pPr>
      <w:rPr>
        <w:rFonts w:cs="Times New Roman"/>
        <w:rtl w:val="0"/>
        <w:cs w:val="0"/>
      </w:rPr>
    </w:lvl>
    <w:lvl w:ilvl="7">
      <w:start w:val="1"/>
      <w:numFmt w:val="upperLetter"/>
      <w:lvlText w:val="(%8)"/>
      <w:lvlJc w:val="left"/>
      <w:pPr>
        <w:tabs>
          <w:tab w:val="num" w:pos="2880"/>
        </w:tabs>
        <w:ind w:left="2880" w:hanging="720"/>
      </w:pPr>
      <w:rPr>
        <w:rFonts w:cs="Times New Roman"/>
        <w:rtl w:val="0"/>
        <w:cs w:val="0"/>
      </w:rPr>
    </w:lvl>
    <w:lvl w:ilvl="8">
      <w:start w:val="1"/>
      <w:numFmt w:val="upperRoman"/>
      <w:lvlText w:val="%9."/>
      <w:lvlJc w:val="left"/>
      <w:pPr>
        <w:tabs>
          <w:tab w:val="num" w:pos="3600"/>
        </w:tabs>
        <w:ind w:left="3600" w:hanging="720"/>
      </w:pPr>
      <w:rPr>
        <w:rFonts w:cs="Times New Roman"/>
        <w:rtl w:val="0"/>
        <w:cs w:val="0"/>
      </w:rPr>
    </w:lvl>
  </w:abstractNum>
  <w:abstractNum w:abstractNumId="7">
    <w:nsid w:val="15730B23"/>
    <w:multiLevelType w:val="hybridMultilevel"/>
    <w:tmpl w:val="7CB8314A"/>
    <w:lvl w:ilvl="0">
      <w:start w:val="1"/>
      <w:numFmt w:val="upperLetter"/>
      <w:lvlText w:val="%1."/>
      <w:lvlJc w:val="left"/>
      <w:pPr>
        <w:ind w:left="5400" w:hanging="360"/>
      </w:pPr>
      <w:rPr>
        <w:rFonts w:cs="Times New Roman" w:hint="default"/>
        <w:rtl w:val="0"/>
        <w:cs w:val="0"/>
      </w:rPr>
    </w:lvl>
    <w:lvl w:ilvl="1">
      <w:start w:val="1"/>
      <w:numFmt w:val="lowerLetter"/>
      <w:lvlText w:val="%2."/>
      <w:lvlJc w:val="left"/>
      <w:pPr>
        <w:ind w:left="6120" w:hanging="360"/>
      </w:pPr>
      <w:rPr>
        <w:rFonts w:cs="Times New Roman"/>
        <w:rtl w:val="0"/>
        <w:cs w:val="0"/>
      </w:rPr>
    </w:lvl>
    <w:lvl w:ilvl="2">
      <w:start w:val="1"/>
      <w:numFmt w:val="lowerRoman"/>
      <w:lvlText w:val="%3."/>
      <w:lvlJc w:val="right"/>
      <w:pPr>
        <w:ind w:left="6840" w:hanging="180"/>
      </w:pPr>
      <w:rPr>
        <w:rFonts w:cs="Times New Roman"/>
        <w:rtl w:val="0"/>
        <w:cs w:val="0"/>
      </w:rPr>
    </w:lvl>
    <w:lvl w:ilvl="3">
      <w:start w:val="1"/>
      <w:numFmt w:val="decimal"/>
      <w:lvlText w:val="%4."/>
      <w:lvlJc w:val="left"/>
      <w:pPr>
        <w:ind w:left="7560" w:hanging="360"/>
      </w:pPr>
      <w:rPr>
        <w:rFonts w:cs="Times New Roman"/>
        <w:rtl w:val="0"/>
        <w:cs w:val="0"/>
      </w:rPr>
    </w:lvl>
    <w:lvl w:ilvl="4">
      <w:start w:val="1"/>
      <w:numFmt w:val="lowerLetter"/>
      <w:lvlText w:val="%5."/>
      <w:lvlJc w:val="left"/>
      <w:pPr>
        <w:ind w:left="8280" w:hanging="360"/>
      </w:pPr>
      <w:rPr>
        <w:rFonts w:cs="Times New Roman"/>
        <w:rtl w:val="0"/>
        <w:cs w:val="0"/>
      </w:rPr>
    </w:lvl>
    <w:lvl w:ilvl="5">
      <w:start w:val="1"/>
      <w:numFmt w:val="lowerRoman"/>
      <w:lvlText w:val="%6."/>
      <w:lvlJc w:val="right"/>
      <w:pPr>
        <w:ind w:left="9000" w:hanging="180"/>
      </w:pPr>
      <w:rPr>
        <w:rFonts w:cs="Times New Roman"/>
        <w:rtl w:val="0"/>
        <w:cs w:val="0"/>
      </w:rPr>
    </w:lvl>
    <w:lvl w:ilvl="6">
      <w:start w:val="1"/>
      <w:numFmt w:val="decimal"/>
      <w:lvlText w:val="%7."/>
      <w:lvlJc w:val="left"/>
      <w:pPr>
        <w:ind w:left="9720" w:hanging="360"/>
      </w:pPr>
      <w:rPr>
        <w:rFonts w:cs="Times New Roman"/>
        <w:rtl w:val="0"/>
        <w:cs w:val="0"/>
      </w:rPr>
    </w:lvl>
    <w:lvl w:ilvl="7">
      <w:start w:val="1"/>
      <w:numFmt w:val="lowerLetter"/>
      <w:lvlText w:val="%8."/>
      <w:lvlJc w:val="left"/>
      <w:pPr>
        <w:ind w:left="10440" w:hanging="360"/>
      </w:pPr>
      <w:rPr>
        <w:rFonts w:cs="Times New Roman"/>
        <w:rtl w:val="0"/>
        <w:cs w:val="0"/>
      </w:rPr>
    </w:lvl>
    <w:lvl w:ilvl="8">
      <w:start w:val="1"/>
      <w:numFmt w:val="lowerRoman"/>
      <w:lvlText w:val="%9."/>
      <w:lvlJc w:val="right"/>
      <w:pPr>
        <w:ind w:left="11160" w:hanging="180"/>
      </w:pPr>
      <w:rPr>
        <w:rFonts w:cs="Times New Roman"/>
        <w:rtl w:val="0"/>
        <w:cs w:val="0"/>
      </w:rPr>
    </w:lvl>
  </w:abstractNum>
  <w:abstractNum w:abstractNumId="8">
    <w:nsid w:val="1B0661F6"/>
    <w:multiLevelType w:val="singleLevel"/>
    <w:tmpl w:val="91B2F300"/>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9">
    <w:nsid w:val="27923D56"/>
    <w:multiLevelType w:val="hybridMultilevel"/>
    <w:tmpl w:val="8B74568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10">
    <w:nsid w:val="29DA5784"/>
    <w:multiLevelType w:val="hybridMultilevel"/>
    <w:tmpl w:val="36525EC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31FA6DE9"/>
    <w:multiLevelType w:val="singleLevel"/>
    <w:tmpl w:val="7B340FAA"/>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12">
    <w:nsid w:val="391D542D"/>
    <w:multiLevelType w:val="multilevel"/>
    <w:tmpl w:val="4E465780"/>
    <w:name w:val="AOTOC67"/>
    <w:lvl w:ilvl="0">
      <w:start w:val="1"/>
      <w:numFmt w:val="decimal"/>
      <w:pStyle w:val="TOC6"/>
      <w:lvlText w:val="%1."/>
      <w:lvlJc w:val="left"/>
      <w:pPr>
        <w:tabs>
          <w:tab w:val="num" w:pos="720"/>
        </w:tabs>
        <w:ind w:left="720" w:hanging="720"/>
      </w:pPr>
      <w:rPr>
        <w:rFonts w:ascii="Times New Roman" w:hAnsi="Times New Roman" w:cs="Times New Roman"/>
        <w:rtl w:val="0"/>
        <w:cs w:val="0"/>
      </w:rPr>
    </w:lvl>
    <w:lvl w:ilvl="1">
      <w:start w:val="1"/>
      <w:numFmt w:val="decimal"/>
      <w:pStyle w:val="TOC7"/>
      <w:lvlText w:val="Часть %2"/>
      <w:lvlJc w:val="left"/>
      <w:pPr>
        <w:ind w:left="1797" w:hanging="1077"/>
      </w:pPr>
      <w:rPr>
        <w:rFonts w:ascii="Times New Roman" w:hAnsi="Times New Roman" w:cs="Times New Roman"/>
        <w:rtl w:val="0"/>
        <w:cs w:val="0"/>
      </w:rPr>
    </w:lvl>
    <w:lvl w:ilvl="2">
      <w:start w:val="1"/>
      <w:numFmt w:val="none"/>
      <w:lvlRestart w:val="0"/>
      <w:suff w:val="nothing"/>
      <w:lvlJc w:val="left"/>
      <w:pPr>
        <w:tabs>
          <w:tab w:val="num" w:pos="0"/>
        </w:tabs>
        <w:ind w:left="0" w:firstLine="0"/>
      </w:pPr>
      <w:rPr>
        <w:rFonts w:ascii="Times New Roman" w:hAnsi="Times New Roman" w:cs="Times New Roman"/>
        <w:rtl w:val="0"/>
        <w:cs w:val="0"/>
      </w:rPr>
    </w:lvl>
    <w:lvl w:ilvl="3">
      <w:start w:val="1"/>
      <w:numFmt w:val="none"/>
      <w:lvlRestart w:val="0"/>
      <w:suff w:val="nothing"/>
      <w:lvlJc w:val="left"/>
      <w:pPr>
        <w:tabs>
          <w:tab w:val="num" w:pos="0"/>
        </w:tabs>
        <w:ind w:left="0" w:firstLine="0"/>
      </w:pPr>
      <w:rPr>
        <w:rFonts w:ascii="Times New Roman" w:hAnsi="Times New Roman" w:cs="Times New Roman"/>
        <w:rtl w:val="0"/>
        <w:cs w:val="0"/>
      </w:rPr>
    </w:lvl>
    <w:lvl w:ilvl="4">
      <w:start w:val="1"/>
      <w:numFmt w:val="none"/>
      <w:lvlRestart w:val="0"/>
      <w:suff w:val="nothing"/>
      <w:lvlJc w:val="left"/>
      <w:pPr>
        <w:tabs>
          <w:tab w:val="num" w:pos="0"/>
        </w:tabs>
        <w:ind w:left="0" w:firstLine="0"/>
      </w:pPr>
      <w:rPr>
        <w:rFonts w:ascii="Times New Roman" w:hAnsi="Times New Roman" w:cs="Times New Roman"/>
        <w:rtl w:val="0"/>
        <w:cs w:val="0"/>
      </w:rPr>
    </w:lvl>
    <w:lvl w:ilvl="5">
      <w:start w:val="1"/>
      <w:numFmt w:val="none"/>
      <w:lvlRestart w:val="0"/>
      <w:suff w:val="nothing"/>
      <w:lvlJc w:val="left"/>
      <w:pPr>
        <w:tabs>
          <w:tab w:val="num" w:pos="0"/>
        </w:tabs>
        <w:ind w:left="0" w:firstLine="0"/>
      </w:pPr>
      <w:rPr>
        <w:rFonts w:ascii="Times New Roman" w:hAnsi="Times New Roman" w:cs="Times New Roman"/>
        <w:rtl w:val="0"/>
        <w:cs w:val="0"/>
      </w:rPr>
    </w:lvl>
    <w:lvl w:ilvl="6">
      <w:start w:val="1"/>
      <w:numFmt w:val="none"/>
      <w:lvlRestart w:val="0"/>
      <w:suff w:val="nothing"/>
      <w:lvlJc w:val="left"/>
      <w:pPr>
        <w:tabs>
          <w:tab w:val="num" w:pos="0"/>
        </w:tabs>
        <w:ind w:left="0" w:firstLine="0"/>
      </w:pPr>
      <w:rPr>
        <w:rFonts w:ascii="Times New Roman" w:hAnsi="Times New Roman" w:cs="Times New Roman"/>
        <w:rtl w:val="0"/>
        <w:cs w:val="0"/>
      </w:rPr>
    </w:lvl>
    <w:lvl w:ilvl="7">
      <w:start w:val="1"/>
      <w:numFmt w:val="none"/>
      <w:lvlRestart w:val="0"/>
      <w:suff w:val="nothing"/>
      <w:lvlJc w:val="left"/>
      <w:pPr>
        <w:tabs>
          <w:tab w:val="num" w:pos="0"/>
        </w:tabs>
        <w:ind w:left="0" w:firstLine="0"/>
      </w:pPr>
      <w:rPr>
        <w:rFonts w:ascii="Times New Roman" w:hAnsi="Times New Roman" w:cs="Times New Roman"/>
        <w:rtl w:val="0"/>
        <w:cs w:val="0"/>
      </w:rPr>
    </w:lvl>
    <w:lvl w:ilvl="8">
      <w:start w:val="1"/>
      <w:numFmt w:val="none"/>
      <w:lvlRestart w:val="0"/>
      <w:suff w:val="nothing"/>
      <w:lvlJc w:val="left"/>
      <w:pPr>
        <w:tabs>
          <w:tab w:val="num" w:pos="0"/>
        </w:tabs>
        <w:ind w:left="0" w:firstLine="0"/>
      </w:pPr>
      <w:rPr>
        <w:rFonts w:ascii="Times New Roman" w:hAnsi="Times New Roman" w:cs="Times New Roman"/>
        <w:rtl w:val="0"/>
        <w:cs w:val="0"/>
      </w:rPr>
    </w:lvl>
  </w:abstractNum>
  <w:abstractNum w:abstractNumId="13">
    <w:nsid w:val="3D0E7D39"/>
    <w:multiLevelType w:val="multilevel"/>
    <w:tmpl w:val="C58E82AA"/>
    <w:name w:val="AOSch"/>
    <w:lvl w:ilvl="0">
      <w:start w:val="1"/>
      <w:numFmt w:val="decimal"/>
      <w:pStyle w:val="AOSchHead"/>
      <w:suff w:val="nothing"/>
      <w:lvlText w:val="Приложение %1"/>
      <w:lvlJc w:val="left"/>
      <w:pPr>
        <w:tabs>
          <w:tab w:val="num" w:pos="0"/>
        </w:tabs>
        <w:ind w:left="0" w:firstLine="0"/>
      </w:pPr>
      <w:rPr>
        <w:rFonts w:ascii="Times New Roman" w:hAnsi="Times New Roman" w:cs="Times New Roman"/>
        <w:b/>
        <w:caps/>
        <w:smallCaps w:val="0"/>
        <w:rtl w:val="0"/>
        <w:cs w:val="0"/>
      </w:rPr>
    </w:lvl>
    <w:lvl w:ilvl="1">
      <w:start w:val="1"/>
      <w:numFmt w:val="decimal"/>
      <w:pStyle w:val="AOSchPartHead"/>
      <w:suff w:val="nothing"/>
      <w:lvlText w:val="Часть %2"/>
      <w:lvlJc w:val="left"/>
      <w:pPr>
        <w:tabs>
          <w:tab w:val="num" w:pos="0"/>
        </w:tabs>
        <w:ind w:left="0" w:firstLine="0"/>
      </w:pPr>
      <w:rPr>
        <w:rFonts w:ascii="Times New Roman" w:hAnsi="Times New Roman" w:cs="Times New Roman"/>
        <w:b/>
        <w:caps/>
        <w:smallCaps w:val="0"/>
        <w:rtl w:val="0"/>
        <w:cs w:val="0"/>
      </w:rPr>
    </w:lvl>
    <w:lvl w:ilvl="2">
      <w:start w:val="1"/>
      <w:numFmt w:val="none"/>
      <w:lvlRestart w:val="0"/>
      <w:suff w:val="nothing"/>
      <w:lvlJc w:val="left"/>
      <w:pPr>
        <w:tabs>
          <w:tab w:val="num" w:pos="0"/>
        </w:tabs>
        <w:ind w:left="0" w:firstLine="0"/>
      </w:pPr>
      <w:rPr>
        <w:rFonts w:ascii="Times New Roman" w:hAnsi="Times New Roman" w:cs="Times New Roman"/>
        <w:rtl w:val="0"/>
        <w:cs w:val="0"/>
      </w:rPr>
    </w:lvl>
    <w:lvl w:ilvl="3">
      <w:start w:val="1"/>
      <w:numFmt w:val="none"/>
      <w:lvlRestart w:val="0"/>
      <w:suff w:val="nothing"/>
      <w:lvlJc w:val="left"/>
      <w:pPr>
        <w:tabs>
          <w:tab w:val="num" w:pos="0"/>
        </w:tabs>
        <w:ind w:left="0" w:firstLine="0"/>
      </w:pPr>
      <w:rPr>
        <w:rFonts w:ascii="Times New Roman" w:hAnsi="Times New Roman" w:cs="Times New Roman"/>
        <w:rtl w:val="0"/>
        <w:cs w:val="0"/>
      </w:rPr>
    </w:lvl>
    <w:lvl w:ilvl="4">
      <w:start w:val="1"/>
      <w:numFmt w:val="none"/>
      <w:lvlRestart w:val="0"/>
      <w:suff w:val="nothing"/>
      <w:lvlJc w:val="left"/>
      <w:pPr>
        <w:tabs>
          <w:tab w:val="num" w:pos="0"/>
        </w:tabs>
        <w:ind w:left="0" w:firstLine="0"/>
      </w:pPr>
      <w:rPr>
        <w:rFonts w:ascii="Times New Roman" w:hAnsi="Times New Roman" w:cs="Times New Roman"/>
        <w:rtl w:val="0"/>
        <w:cs w:val="0"/>
      </w:rPr>
    </w:lvl>
    <w:lvl w:ilvl="5">
      <w:start w:val="1"/>
      <w:numFmt w:val="none"/>
      <w:lvlRestart w:val="0"/>
      <w:suff w:val="nothing"/>
      <w:lvlJc w:val="left"/>
      <w:pPr>
        <w:tabs>
          <w:tab w:val="num" w:pos="0"/>
        </w:tabs>
        <w:ind w:left="0" w:firstLine="0"/>
      </w:pPr>
      <w:rPr>
        <w:rFonts w:ascii="Times New Roman" w:hAnsi="Times New Roman" w:cs="Times New Roman"/>
        <w:rtl w:val="0"/>
        <w:cs w:val="0"/>
      </w:rPr>
    </w:lvl>
    <w:lvl w:ilvl="6">
      <w:start w:val="1"/>
      <w:numFmt w:val="none"/>
      <w:lvlRestart w:val="0"/>
      <w:suff w:val="nothing"/>
      <w:lvlJc w:val="left"/>
      <w:pPr>
        <w:tabs>
          <w:tab w:val="num" w:pos="0"/>
        </w:tabs>
        <w:ind w:left="0" w:firstLine="0"/>
      </w:pPr>
      <w:rPr>
        <w:rFonts w:ascii="Times New Roman" w:hAnsi="Times New Roman" w:cs="Times New Roman"/>
        <w:rtl w:val="0"/>
        <w:cs w:val="0"/>
      </w:rPr>
    </w:lvl>
    <w:lvl w:ilvl="7">
      <w:start w:val="1"/>
      <w:numFmt w:val="none"/>
      <w:lvlRestart w:val="0"/>
      <w:suff w:val="nothing"/>
      <w:lvlJc w:val="left"/>
      <w:pPr>
        <w:tabs>
          <w:tab w:val="num" w:pos="0"/>
        </w:tabs>
        <w:ind w:left="0" w:firstLine="0"/>
      </w:pPr>
      <w:rPr>
        <w:rFonts w:ascii="Times New Roman" w:hAnsi="Times New Roman" w:cs="Times New Roman"/>
        <w:rtl w:val="0"/>
        <w:cs w:val="0"/>
      </w:rPr>
    </w:lvl>
    <w:lvl w:ilvl="8">
      <w:start w:val="1"/>
      <w:numFmt w:val="none"/>
      <w:lvlRestart w:val="0"/>
      <w:suff w:val="nothing"/>
      <w:lvlJc w:val="left"/>
      <w:pPr>
        <w:tabs>
          <w:tab w:val="num" w:pos="0"/>
        </w:tabs>
        <w:ind w:left="0" w:firstLine="0"/>
      </w:pPr>
      <w:rPr>
        <w:rFonts w:ascii="Times New Roman" w:hAnsi="Times New Roman" w:cs="Times New Roman"/>
        <w:rtl w:val="0"/>
        <w:cs w:val="0"/>
      </w:rPr>
    </w:lvl>
  </w:abstractNum>
  <w:abstractNum w:abstractNumId="14">
    <w:nsid w:val="3E29759A"/>
    <w:multiLevelType w:val="multilevel"/>
    <w:tmpl w:val="E092EC9E"/>
    <w:name w:val="AOGen2"/>
    <w:lvl w:ilvl="0">
      <w:start w:val="1"/>
      <w:numFmt w:val="decimal"/>
      <w:pStyle w:val="AOGenNum2"/>
      <w:lvlText w:val="%1."/>
      <w:lvlJc w:val="left"/>
      <w:pPr>
        <w:tabs>
          <w:tab w:val="num" w:pos="720"/>
        </w:tabs>
        <w:ind w:left="720" w:hanging="720"/>
      </w:pPr>
      <w:rPr>
        <w:rFonts w:cs="Times New Roman"/>
        <w:rtl w:val="0"/>
        <w:cs w:val="0"/>
      </w:rPr>
    </w:lvl>
    <w:lvl w:ilvl="1">
      <w:start w:val="1"/>
      <w:numFmt w:val="decimal"/>
      <w:pStyle w:val="AOGenNum2Para"/>
      <w:lvlText w:val="%1.%2"/>
      <w:lvlJc w:val="left"/>
      <w:pPr>
        <w:tabs>
          <w:tab w:val="num" w:pos="720"/>
        </w:tabs>
        <w:ind w:left="720" w:hanging="720"/>
      </w:pPr>
      <w:rPr>
        <w:rFonts w:cs="Times New Roman"/>
        <w:rtl w:val="0"/>
        <w:cs w:val="0"/>
      </w:rPr>
    </w:lvl>
    <w:lvl w:ilvl="2">
      <w:start w:val="1"/>
      <w:numFmt w:val="lowerLetter"/>
      <w:pStyle w:val="AOGenNum2List"/>
      <w:lvlText w:val="(%3)"/>
      <w:lvlJc w:val="left"/>
      <w:pPr>
        <w:tabs>
          <w:tab w:val="num" w:pos="720"/>
        </w:tabs>
        <w:ind w:left="720" w:hanging="720"/>
      </w:pPr>
      <w:rPr>
        <w:rFonts w:cs="Times New Roman"/>
        <w:rtl w:val="0"/>
        <w:cs w:val="0"/>
      </w:rPr>
    </w:lvl>
    <w:lvl w:ilvl="3">
      <w:start w:val="1"/>
      <w:numFmt w:val="lowerLetter"/>
      <w:lvlText w:val="(%4)"/>
      <w:lvlJc w:val="left"/>
      <w:pPr>
        <w:tabs>
          <w:tab w:val="num" w:pos="1440"/>
        </w:tabs>
        <w:ind w:left="1440" w:hanging="720"/>
      </w:pPr>
      <w:rPr>
        <w:rFonts w:cs="Times New Roman"/>
        <w:rtl w:val="0"/>
        <w:cs w:val="0"/>
      </w:rPr>
    </w:lvl>
    <w:lvl w:ilvl="4">
      <w:start w:val="1"/>
      <w:numFmt w:val="lowerRoman"/>
      <w:lvlText w:val="(%5)"/>
      <w:lvlJc w:val="left"/>
      <w:pPr>
        <w:tabs>
          <w:tab w:val="num" w:pos="1440"/>
        </w:tabs>
        <w:ind w:left="1440" w:hanging="720"/>
      </w:pPr>
      <w:rPr>
        <w:rFonts w:cs="Times New Roman"/>
        <w:rtl w:val="0"/>
        <w:cs w:val="0"/>
      </w:rPr>
    </w:lvl>
    <w:lvl w:ilvl="5">
      <w:start w:val="1"/>
      <w:numFmt w:val="lowerRoman"/>
      <w:lvlText w:val="(%6)"/>
      <w:lvlJc w:val="left"/>
      <w:pPr>
        <w:tabs>
          <w:tab w:val="num" w:pos="2160"/>
        </w:tabs>
        <w:ind w:left="2160" w:hanging="720"/>
      </w:pPr>
      <w:rPr>
        <w:rFonts w:cs="Times New Roman"/>
        <w:rtl w:val="0"/>
        <w:cs w:val="0"/>
      </w:rPr>
    </w:lvl>
    <w:lvl w:ilvl="6">
      <w:start w:val="1"/>
      <w:numFmt w:val="upperLetter"/>
      <w:lvlText w:val="(%7)"/>
      <w:lvlJc w:val="left"/>
      <w:pPr>
        <w:tabs>
          <w:tab w:val="num" w:pos="2160"/>
        </w:tabs>
        <w:ind w:left="2160" w:hanging="720"/>
      </w:pPr>
      <w:rPr>
        <w:rFonts w:cs="Times New Roman"/>
        <w:rtl w:val="0"/>
        <w:cs w:val="0"/>
      </w:rPr>
    </w:lvl>
    <w:lvl w:ilvl="7">
      <w:start w:val="1"/>
      <w:numFmt w:val="upperLetter"/>
      <w:lvlText w:val="(%8)"/>
      <w:lvlJc w:val="left"/>
      <w:pPr>
        <w:tabs>
          <w:tab w:val="num" w:pos="2880"/>
        </w:tabs>
        <w:ind w:left="2880" w:hanging="720"/>
      </w:pPr>
      <w:rPr>
        <w:rFonts w:cs="Times New Roman"/>
        <w:rtl w:val="0"/>
        <w:cs w:val="0"/>
      </w:rPr>
    </w:lvl>
    <w:lvl w:ilvl="8">
      <w:start w:val="1"/>
      <w:numFmt w:val="upperRoman"/>
      <w:lvlText w:val="%9."/>
      <w:lvlJc w:val="left"/>
      <w:pPr>
        <w:tabs>
          <w:tab w:val="num" w:pos="3600"/>
        </w:tabs>
        <w:ind w:left="3600" w:hanging="720"/>
      </w:pPr>
      <w:rPr>
        <w:rFonts w:cs="Times New Roman"/>
        <w:rtl w:val="0"/>
        <w:cs w:val="0"/>
      </w:rPr>
    </w:lvl>
  </w:abstractNum>
  <w:abstractNum w:abstractNumId="15">
    <w:nsid w:val="3F0D0899"/>
    <w:multiLevelType w:val="hybridMultilevel"/>
    <w:tmpl w:val="053E6B2C"/>
    <w:name w:val="AOAnx22222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409E2096"/>
    <w:multiLevelType w:val="hybridMultilevel"/>
    <w:tmpl w:val="B0ECCFE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413540E6"/>
    <w:multiLevelType w:val="hybridMultilevel"/>
    <w:tmpl w:val="CD6AE120"/>
    <w:name w:val="AOAnx2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41F230E7"/>
    <w:multiLevelType w:val="singleLevel"/>
    <w:tmpl w:val="DC820D2A"/>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19">
    <w:nsid w:val="47B238E7"/>
    <w:multiLevelType w:val="multilevel"/>
    <w:tmpl w:val="7A9658F2"/>
    <w:name w:val="AOGen3"/>
    <w:lvl w:ilvl="0">
      <w:start w:val="1"/>
      <w:numFmt w:val="decimal"/>
      <w:pStyle w:val="AOGenNum3"/>
      <w:lvlText w:val="%1."/>
      <w:lvlJc w:val="left"/>
      <w:pPr>
        <w:tabs>
          <w:tab w:val="num" w:pos="720"/>
        </w:tabs>
        <w:ind w:left="720" w:hanging="720"/>
      </w:pPr>
      <w:rPr>
        <w:rFonts w:cs="Times New Roman"/>
        <w:rtl w:val="0"/>
        <w:cs w:val="0"/>
      </w:rPr>
    </w:lvl>
    <w:lvl w:ilvl="1">
      <w:start w:val="1"/>
      <w:numFmt w:val="decimal"/>
      <w:pStyle w:val="AOGenNum3List"/>
      <w:lvlText w:val="%1.%2"/>
      <w:lvlJc w:val="left"/>
      <w:pPr>
        <w:tabs>
          <w:tab w:val="num" w:pos="720"/>
        </w:tabs>
        <w:ind w:left="720" w:hanging="720"/>
      </w:pPr>
      <w:rPr>
        <w:rFonts w:cs="Times New Roman"/>
        <w:rtl w:val="0"/>
        <w:cs w:val="0"/>
      </w:rPr>
    </w:lvl>
    <w:lvl w:ilvl="2">
      <w:start w:val="1"/>
      <w:numFmt w:val="lowerLetter"/>
      <w:lvlText w:val="(%3)"/>
      <w:lvlJc w:val="left"/>
      <w:pPr>
        <w:tabs>
          <w:tab w:val="num" w:pos="720"/>
        </w:tabs>
        <w:ind w:left="720" w:hanging="720"/>
      </w:pPr>
      <w:rPr>
        <w:rFonts w:cs="Times New Roman"/>
        <w:rtl w:val="0"/>
        <w:cs w:val="0"/>
      </w:rPr>
    </w:lvl>
    <w:lvl w:ilvl="3">
      <w:start w:val="1"/>
      <w:numFmt w:val="lowerLetter"/>
      <w:lvlText w:val="(%4)"/>
      <w:lvlJc w:val="left"/>
      <w:pPr>
        <w:tabs>
          <w:tab w:val="num" w:pos="1440"/>
        </w:tabs>
        <w:ind w:left="1440" w:hanging="720"/>
      </w:pPr>
      <w:rPr>
        <w:rFonts w:cs="Times New Roman"/>
        <w:rtl w:val="0"/>
        <w:cs w:val="0"/>
      </w:rPr>
    </w:lvl>
    <w:lvl w:ilvl="4">
      <w:start w:val="1"/>
      <w:numFmt w:val="lowerRoman"/>
      <w:lvlText w:val="(%5)"/>
      <w:lvlJc w:val="left"/>
      <w:pPr>
        <w:tabs>
          <w:tab w:val="num" w:pos="1440"/>
        </w:tabs>
        <w:ind w:left="1440" w:hanging="720"/>
      </w:pPr>
      <w:rPr>
        <w:rFonts w:cs="Times New Roman"/>
        <w:rtl w:val="0"/>
        <w:cs w:val="0"/>
      </w:rPr>
    </w:lvl>
    <w:lvl w:ilvl="5">
      <w:start w:val="1"/>
      <w:numFmt w:val="lowerRoman"/>
      <w:lvlText w:val="(%6)"/>
      <w:lvlJc w:val="left"/>
      <w:pPr>
        <w:tabs>
          <w:tab w:val="num" w:pos="2160"/>
        </w:tabs>
        <w:ind w:left="2160" w:hanging="720"/>
      </w:pPr>
      <w:rPr>
        <w:rFonts w:cs="Times New Roman"/>
        <w:rtl w:val="0"/>
        <w:cs w:val="0"/>
      </w:rPr>
    </w:lvl>
    <w:lvl w:ilvl="6">
      <w:start w:val="1"/>
      <w:numFmt w:val="upperLetter"/>
      <w:lvlText w:val="(%7)"/>
      <w:lvlJc w:val="left"/>
      <w:pPr>
        <w:tabs>
          <w:tab w:val="num" w:pos="2160"/>
        </w:tabs>
        <w:ind w:left="2160" w:hanging="720"/>
      </w:pPr>
      <w:rPr>
        <w:rFonts w:cs="Times New Roman"/>
        <w:rtl w:val="0"/>
        <w:cs w:val="0"/>
      </w:rPr>
    </w:lvl>
    <w:lvl w:ilvl="7">
      <w:start w:val="1"/>
      <w:numFmt w:val="upperLetter"/>
      <w:lvlText w:val="(%8)"/>
      <w:lvlJc w:val="left"/>
      <w:pPr>
        <w:tabs>
          <w:tab w:val="num" w:pos="2880"/>
        </w:tabs>
        <w:ind w:left="2880" w:hanging="720"/>
      </w:pPr>
      <w:rPr>
        <w:rFonts w:cs="Times New Roman"/>
        <w:rtl w:val="0"/>
        <w:cs w:val="0"/>
      </w:rPr>
    </w:lvl>
    <w:lvl w:ilvl="8">
      <w:start w:val="1"/>
      <w:numFmt w:val="upperRoman"/>
      <w:lvlText w:val="%9."/>
      <w:lvlJc w:val="left"/>
      <w:pPr>
        <w:tabs>
          <w:tab w:val="num" w:pos="3600"/>
        </w:tabs>
        <w:ind w:left="3600" w:hanging="720"/>
      </w:pPr>
      <w:rPr>
        <w:rFonts w:cs="Times New Roman"/>
        <w:rtl w:val="0"/>
        <w:cs w:val="0"/>
      </w:rPr>
    </w:lvl>
  </w:abstractNum>
  <w:abstractNum w:abstractNumId="20">
    <w:nsid w:val="49C66851"/>
    <w:multiLevelType w:val="multilevel"/>
    <w:tmpl w:val="83281E56"/>
    <w:name w:val="AOAnx"/>
    <w:lvl w:ilvl="0">
      <w:start w:val="1"/>
      <w:numFmt w:val="decimal"/>
      <w:pStyle w:val="AOAnxHead"/>
      <w:suff w:val="nothing"/>
      <w:lvlText w:val="Дополнение %1"/>
      <w:lvlJc w:val="left"/>
      <w:pPr>
        <w:tabs>
          <w:tab w:val="num" w:pos="0"/>
        </w:tabs>
        <w:ind w:left="0" w:firstLine="0"/>
      </w:pPr>
      <w:rPr>
        <w:rFonts w:ascii="Times New Roman" w:hAnsi="Times New Roman" w:cs="Times New Roman"/>
        <w:b/>
        <w:caps/>
        <w:smallCaps w:val="0"/>
        <w:rtl w:val="0"/>
        <w:cs w:val="0"/>
      </w:rPr>
    </w:lvl>
    <w:lvl w:ilvl="1">
      <w:start w:val="1"/>
      <w:numFmt w:val="decimal"/>
      <w:pStyle w:val="AOAnxPartHead"/>
      <w:suff w:val="nothing"/>
      <w:lvlText w:val="Часть %2"/>
      <w:lvlJc w:val="left"/>
      <w:pPr>
        <w:tabs>
          <w:tab w:val="num" w:pos="0"/>
        </w:tabs>
        <w:ind w:left="0" w:firstLine="0"/>
      </w:pPr>
      <w:rPr>
        <w:rFonts w:ascii="Times New Roman" w:hAnsi="Times New Roman" w:cs="Times New Roman"/>
        <w:b/>
        <w:caps/>
        <w:smallCaps w:val="0"/>
        <w:rtl w:val="0"/>
        <w:cs w:val="0"/>
      </w:rPr>
    </w:lvl>
    <w:lvl w:ilvl="2">
      <w:start w:val="1"/>
      <w:numFmt w:val="none"/>
      <w:lvlRestart w:val="0"/>
      <w:suff w:val="nothing"/>
      <w:lvlJc w:val="left"/>
      <w:pPr>
        <w:tabs>
          <w:tab w:val="num" w:pos="0"/>
        </w:tabs>
        <w:ind w:left="0" w:firstLine="0"/>
      </w:pPr>
      <w:rPr>
        <w:rFonts w:ascii="Times New Roman" w:hAnsi="Times New Roman" w:cs="Times New Roman"/>
        <w:rtl w:val="0"/>
        <w:cs w:val="0"/>
      </w:rPr>
    </w:lvl>
    <w:lvl w:ilvl="3">
      <w:start w:val="1"/>
      <w:numFmt w:val="none"/>
      <w:lvlRestart w:val="0"/>
      <w:suff w:val="nothing"/>
      <w:lvlJc w:val="left"/>
      <w:pPr>
        <w:tabs>
          <w:tab w:val="num" w:pos="0"/>
        </w:tabs>
        <w:ind w:left="0" w:firstLine="0"/>
      </w:pPr>
      <w:rPr>
        <w:rFonts w:ascii="Times New Roman" w:hAnsi="Times New Roman" w:cs="Times New Roman"/>
        <w:rtl w:val="0"/>
        <w:cs w:val="0"/>
      </w:rPr>
    </w:lvl>
    <w:lvl w:ilvl="4">
      <w:start w:val="1"/>
      <w:numFmt w:val="none"/>
      <w:lvlRestart w:val="0"/>
      <w:suff w:val="nothing"/>
      <w:lvlJc w:val="left"/>
      <w:pPr>
        <w:tabs>
          <w:tab w:val="num" w:pos="0"/>
        </w:tabs>
        <w:ind w:left="0" w:firstLine="0"/>
      </w:pPr>
      <w:rPr>
        <w:rFonts w:ascii="Times New Roman" w:hAnsi="Times New Roman" w:cs="Times New Roman"/>
        <w:rtl w:val="0"/>
        <w:cs w:val="0"/>
      </w:rPr>
    </w:lvl>
    <w:lvl w:ilvl="5">
      <w:start w:val="1"/>
      <w:numFmt w:val="none"/>
      <w:lvlRestart w:val="0"/>
      <w:suff w:val="nothing"/>
      <w:lvlJc w:val="left"/>
      <w:pPr>
        <w:tabs>
          <w:tab w:val="num" w:pos="0"/>
        </w:tabs>
        <w:ind w:left="0" w:firstLine="0"/>
      </w:pPr>
      <w:rPr>
        <w:rFonts w:ascii="Times New Roman" w:hAnsi="Times New Roman" w:cs="Times New Roman"/>
        <w:rtl w:val="0"/>
        <w:cs w:val="0"/>
      </w:rPr>
    </w:lvl>
    <w:lvl w:ilvl="6">
      <w:start w:val="1"/>
      <w:numFmt w:val="none"/>
      <w:lvlRestart w:val="0"/>
      <w:suff w:val="nothing"/>
      <w:lvlJc w:val="left"/>
      <w:pPr>
        <w:tabs>
          <w:tab w:val="num" w:pos="0"/>
        </w:tabs>
        <w:ind w:left="0" w:firstLine="0"/>
      </w:pPr>
      <w:rPr>
        <w:rFonts w:ascii="Times New Roman" w:hAnsi="Times New Roman" w:cs="Times New Roman"/>
        <w:rtl w:val="0"/>
        <w:cs w:val="0"/>
      </w:rPr>
    </w:lvl>
    <w:lvl w:ilvl="7">
      <w:start w:val="1"/>
      <w:numFmt w:val="none"/>
      <w:lvlRestart w:val="0"/>
      <w:suff w:val="nothing"/>
      <w:lvlJc w:val="left"/>
      <w:pPr>
        <w:tabs>
          <w:tab w:val="num" w:pos="0"/>
        </w:tabs>
        <w:ind w:left="0" w:firstLine="0"/>
      </w:pPr>
      <w:rPr>
        <w:rFonts w:ascii="Times New Roman" w:hAnsi="Times New Roman" w:cs="Times New Roman"/>
        <w:rtl w:val="0"/>
        <w:cs w:val="0"/>
      </w:rPr>
    </w:lvl>
    <w:lvl w:ilvl="8">
      <w:start w:val="1"/>
      <w:numFmt w:val="none"/>
      <w:lvlRestart w:val="0"/>
      <w:suff w:val="nothing"/>
      <w:lvlJc w:val="left"/>
      <w:pPr>
        <w:tabs>
          <w:tab w:val="num" w:pos="0"/>
        </w:tabs>
        <w:ind w:left="0" w:firstLine="0"/>
      </w:pPr>
      <w:rPr>
        <w:rFonts w:ascii="Times New Roman" w:hAnsi="Times New Roman" w:cs="Times New Roman"/>
        <w:rtl w:val="0"/>
        <w:cs w:val="0"/>
      </w:rPr>
    </w:lvl>
  </w:abstractNum>
  <w:abstractNum w:abstractNumId="21">
    <w:nsid w:val="4CFE7B09"/>
    <w:multiLevelType w:val="multilevel"/>
    <w:tmpl w:val="FC4EE694"/>
    <w:name w:val="AO1"/>
    <w:lvl w:ilvl="0">
      <w:start w:val="1"/>
      <w:numFmt w:val="decimal"/>
      <w:pStyle w:val="AO1"/>
      <w:lvlText w:val="(%1)"/>
      <w:lvlJc w:val="left"/>
      <w:pPr>
        <w:tabs>
          <w:tab w:val="num" w:pos="720"/>
        </w:tabs>
        <w:ind w:left="720" w:hanging="720"/>
      </w:pPr>
      <w:rPr>
        <w:rFonts w:cs="Times New Roman"/>
        <w:rtl w:val="0"/>
        <w:cs w:val="0"/>
      </w:rPr>
    </w:lvl>
    <w:lvl w:ilvl="1">
      <w:start w:val="1"/>
      <w:numFmt w:val="none"/>
      <w:suff w:val="nothing"/>
      <w:lvlJc w:val="left"/>
      <w:pPr>
        <w:tabs>
          <w:tab w:val="num" w:pos="0"/>
        </w:tabs>
        <w:ind w:left="0" w:firstLine="0"/>
      </w:pPr>
      <w:rPr>
        <w:rFonts w:cs="Times New Roman"/>
        <w:rtl w:val="0"/>
        <w:cs w:val="0"/>
      </w:rPr>
    </w:lvl>
    <w:lvl w:ilvl="2">
      <w:start w:val="1"/>
      <w:numFmt w:val="none"/>
      <w:lvlRestart w:val="0"/>
      <w:suff w:val="nothing"/>
      <w:lvlJc w:val="left"/>
      <w:pPr>
        <w:tabs>
          <w:tab w:val="num" w:pos="0"/>
        </w:tabs>
        <w:ind w:left="0" w:firstLine="0"/>
      </w:pPr>
      <w:rPr>
        <w:rFonts w:cs="Times New Roman"/>
        <w:rtl w:val="0"/>
        <w:cs w:val="0"/>
      </w:rPr>
    </w:lvl>
    <w:lvl w:ilvl="3">
      <w:start w:val="1"/>
      <w:numFmt w:val="none"/>
      <w:lvlRestart w:val="0"/>
      <w:suff w:val="nothing"/>
      <w:lvlJc w:val="left"/>
      <w:pPr>
        <w:tabs>
          <w:tab w:val="num" w:pos="0"/>
        </w:tabs>
        <w:ind w:left="0" w:firstLine="0"/>
      </w:pPr>
      <w:rPr>
        <w:rFonts w:cs="Times New Roman"/>
        <w:rtl w:val="0"/>
        <w:cs w:val="0"/>
      </w:rPr>
    </w:lvl>
    <w:lvl w:ilvl="4">
      <w:start w:val="1"/>
      <w:numFmt w:val="none"/>
      <w:lvlRestart w:val="0"/>
      <w:suff w:val="nothing"/>
      <w:lvlJc w:val="left"/>
      <w:pPr>
        <w:tabs>
          <w:tab w:val="num" w:pos="0"/>
        </w:tabs>
        <w:ind w:left="0" w:firstLine="0"/>
      </w:pPr>
      <w:rPr>
        <w:rFonts w:cs="Times New Roman"/>
        <w:rtl w:val="0"/>
        <w:cs w:val="0"/>
      </w:rPr>
    </w:lvl>
    <w:lvl w:ilvl="5">
      <w:start w:val="1"/>
      <w:numFmt w:val="none"/>
      <w:lvlRestart w:val="0"/>
      <w:suff w:val="nothing"/>
      <w:lvlJc w:val="left"/>
      <w:pPr>
        <w:tabs>
          <w:tab w:val="num" w:pos="0"/>
        </w:tabs>
        <w:ind w:left="0" w:firstLine="0"/>
      </w:pPr>
      <w:rPr>
        <w:rFonts w:cs="Times New Roman"/>
        <w:rtl w:val="0"/>
        <w:cs w:val="0"/>
      </w:rPr>
    </w:lvl>
    <w:lvl w:ilvl="6">
      <w:start w:val="1"/>
      <w:numFmt w:val="none"/>
      <w:lvlRestart w:val="0"/>
      <w:suff w:val="nothing"/>
      <w:lvlJc w:val="left"/>
      <w:pPr>
        <w:tabs>
          <w:tab w:val="num" w:pos="0"/>
        </w:tabs>
        <w:ind w:left="0" w:firstLine="0"/>
      </w:pPr>
      <w:rPr>
        <w:rFonts w:cs="Times New Roman"/>
        <w:rtl w:val="0"/>
        <w:cs w:val="0"/>
      </w:rPr>
    </w:lvl>
    <w:lvl w:ilvl="7">
      <w:start w:val="1"/>
      <w:numFmt w:val="none"/>
      <w:lvlRestart w:val="0"/>
      <w:suff w:val="nothing"/>
      <w:lvlJc w:val="left"/>
      <w:pPr>
        <w:tabs>
          <w:tab w:val="num" w:pos="0"/>
        </w:tabs>
        <w:ind w:left="0" w:firstLine="0"/>
      </w:pPr>
      <w:rPr>
        <w:rFonts w:cs="Times New Roman"/>
        <w:rtl w:val="0"/>
        <w:cs w:val="0"/>
      </w:rPr>
    </w:lvl>
    <w:lvl w:ilvl="8">
      <w:start w:val="1"/>
      <w:numFmt w:val="none"/>
      <w:lvlRestart w:val="0"/>
      <w:suff w:val="nothing"/>
      <w:lvlJc w:val="left"/>
      <w:pPr>
        <w:tabs>
          <w:tab w:val="num" w:pos="0"/>
        </w:tabs>
        <w:ind w:left="0" w:firstLine="0"/>
      </w:pPr>
      <w:rPr>
        <w:rFonts w:cs="Times New Roman"/>
        <w:rtl w:val="0"/>
        <w:cs w:val="0"/>
      </w:rPr>
    </w:lvl>
  </w:abstractNum>
  <w:abstractNum w:abstractNumId="22">
    <w:nsid w:val="4E4B4E3E"/>
    <w:multiLevelType w:val="multilevel"/>
    <w:tmpl w:val="5526F7E4"/>
    <w:name w:val="AOHeadX"/>
    <w:lvl w:ilvl="0">
      <w:start w:val="1"/>
      <w:numFmt w:val="decimal"/>
      <w:pStyle w:val="AOHead1"/>
      <w:lvlText w:val="%1."/>
      <w:lvlJc w:val="left"/>
      <w:pPr>
        <w:tabs>
          <w:tab w:val="num" w:pos="720"/>
        </w:tabs>
        <w:ind w:left="720" w:hanging="720"/>
      </w:pPr>
      <w:rPr>
        <w:rFonts w:cs="Times New Roman"/>
        <w:rtl w:val="0"/>
        <w:cs w:val="0"/>
      </w:rPr>
    </w:lvl>
    <w:lvl w:ilvl="1">
      <w:start w:val="1"/>
      <w:numFmt w:val="decimal"/>
      <w:pStyle w:val="AOHead2"/>
      <w:lvlText w:val="%1.%2"/>
      <w:lvlJc w:val="left"/>
      <w:pPr>
        <w:tabs>
          <w:tab w:val="num" w:pos="720"/>
        </w:tabs>
        <w:ind w:left="720" w:hanging="720"/>
      </w:pPr>
      <w:rPr>
        <w:rFonts w:cs="Times New Roman"/>
        <w:rtl w:val="0"/>
        <w:cs w:val="0"/>
      </w:rPr>
    </w:lvl>
    <w:lvl w:ilvl="2">
      <w:start w:val="1"/>
      <w:numFmt w:val="lowerLetter"/>
      <w:pStyle w:val="AOHead3"/>
      <w:lvlText w:val="(%3)"/>
      <w:lvlJc w:val="left"/>
      <w:pPr>
        <w:tabs>
          <w:tab w:val="num" w:pos="1440"/>
        </w:tabs>
        <w:ind w:left="1440" w:hanging="720"/>
      </w:pPr>
      <w:rPr>
        <w:rFonts w:cs="Times New Roman"/>
        <w:rtl w:val="0"/>
        <w:cs w:val="0"/>
      </w:rPr>
    </w:lvl>
    <w:lvl w:ilvl="3">
      <w:start w:val="1"/>
      <w:numFmt w:val="lowerRoman"/>
      <w:pStyle w:val="AOHead4"/>
      <w:lvlText w:val="(%4)"/>
      <w:lvlJc w:val="left"/>
      <w:pPr>
        <w:tabs>
          <w:tab w:val="num" w:pos="2160"/>
        </w:tabs>
        <w:ind w:left="2160" w:hanging="720"/>
      </w:pPr>
      <w:rPr>
        <w:rFonts w:cs="Times New Roman"/>
        <w:rtl w:val="0"/>
        <w:cs w:val="0"/>
      </w:rPr>
    </w:lvl>
    <w:lvl w:ilvl="4">
      <w:start w:val="1"/>
      <w:numFmt w:val="upperLetter"/>
      <w:pStyle w:val="AOHead5"/>
      <w:lvlText w:val="(%5)"/>
      <w:lvlJc w:val="left"/>
      <w:pPr>
        <w:tabs>
          <w:tab w:val="num" w:pos="2880"/>
        </w:tabs>
        <w:ind w:left="2880" w:hanging="720"/>
      </w:pPr>
      <w:rPr>
        <w:rFonts w:cs="Times New Roman"/>
        <w:rtl w:val="0"/>
        <w:cs w:val="0"/>
      </w:rPr>
    </w:lvl>
    <w:lvl w:ilvl="5">
      <w:start w:val="1"/>
      <w:numFmt w:val="upperRoman"/>
      <w:pStyle w:val="AOHead6"/>
      <w:lvlText w:val="%6."/>
      <w:lvlJc w:val="left"/>
      <w:pPr>
        <w:tabs>
          <w:tab w:val="num" w:pos="3600"/>
        </w:tabs>
        <w:ind w:left="3600" w:hanging="720"/>
      </w:pPr>
      <w:rPr>
        <w:rFonts w:cs="Times New Roman"/>
        <w:rtl w:val="0"/>
        <w:cs w:val="0"/>
      </w:rPr>
    </w:lvl>
    <w:lvl w:ilvl="6">
      <w:start w:val="1"/>
      <w:numFmt w:val="none"/>
      <w:lvlJc w:val="left"/>
      <w:pPr>
        <w:tabs>
          <w:tab w:val="num" w:pos="0"/>
        </w:tabs>
        <w:ind w:left="0" w:firstLine="0"/>
      </w:pPr>
      <w:rPr>
        <w:rFonts w:cs="Times New Roman"/>
        <w:rtl w:val="0"/>
        <w:cs w:val="0"/>
      </w:rPr>
    </w:lvl>
    <w:lvl w:ilvl="7">
      <w:start w:val="1"/>
      <w:numFmt w:val="none"/>
      <w:lvlJc w:val="left"/>
      <w:pPr>
        <w:tabs>
          <w:tab w:val="num" w:pos="0"/>
        </w:tabs>
        <w:ind w:left="0" w:firstLine="0"/>
      </w:pPr>
      <w:rPr>
        <w:rFonts w:cs="Times New Roman"/>
        <w:rtl w:val="0"/>
        <w:cs w:val="0"/>
      </w:rPr>
    </w:lvl>
    <w:lvl w:ilvl="8">
      <w:start w:val="1"/>
      <w:numFmt w:val="none"/>
      <w:lvlJc w:val="left"/>
      <w:pPr>
        <w:tabs>
          <w:tab w:val="num" w:pos="0"/>
        </w:tabs>
        <w:ind w:left="0" w:firstLine="0"/>
      </w:pPr>
      <w:rPr>
        <w:rFonts w:cs="Times New Roman"/>
        <w:rtl w:val="0"/>
        <w:cs w:val="0"/>
      </w:rPr>
    </w:lvl>
  </w:abstractNum>
  <w:abstractNum w:abstractNumId="23">
    <w:nsid w:val="50284F2F"/>
    <w:multiLevelType w:val="hybridMultilevel"/>
    <w:tmpl w:val="F7CE38D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511C70D7"/>
    <w:multiLevelType w:val="multilevel"/>
    <w:tmpl w:val="374CCBF8"/>
    <w:name w:val="AOTOC34"/>
    <w:lvl w:ilvl="0">
      <w:start w:val="1"/>
      <w:numFmt w:val="decimal"/>
      <w:pStyle w:val="TOC3"/>
      <w:lvlText w:val="%1."/>
      <w:lvlJc w:val="left"/>
      <w:pPr>
        <w:tabs>
          <w:tab w:val="num" w:pos="720"/>
        </w:tabs>
        <w:ind w:left="720" w:hanging="720"/>
      </w:pPr>
      <w:rPr>
        <w:rFonts w:ascii="Times New Roman" w:hAnsi="Times New Roman" w:cs="Times New Roman"/>
        <w:rtl w:val="0"/>
        <w:cs w:val="0"/>
      </w:rPr>
    </w:lvl>
    <w:lvl w:ilvl="1">
      <w:start w:val="1"/>
      <w:numFmt w:val="decimal"/>
      <w:pStyle w:val="TOC4"/>
      <w:lvlText w:val="Часть %2"/>
      <w:lvlJc w:val="left"/>
      <w:pPr>
        <w:ind w:left="1797" w:hanging="1077"/>
      </w:pPr>
      <w:rPr>
        <w:rFonts w:ascii="Times New Roman" w:hAnsi="Times New Roman" w:cs="Times New Roman"/>
        <w:rtl w:val="0"/>
        <w:cs w:val="0"/>
      </w:rPr>
    </w:lvl>
    <w:lvl w:ilvl="2">
      <w:start w:val="1"/>
      <w:numFmt w:val="none"/>
      <w:lvlRestart w:val="0"/>
      <w:suff w:val="nothing"/>
      <w:lvlJc w:val="left"/>
      <w:pPr>
        <w:tabs>
          <w:tab w:val="num" w:pos="0"/>
        </w:tabs>
        <w:ind w:left="0" w:firstLine="0"/>
      </w:pPr>
      <w:rPr>
        <w:rFonts w:ascii="Times New Roman" w:hAnsi="Times New Roman" w:cs="Times New Roman"/>
        <w:rtl w:val="0"/>
        <w:cs w:val="0"/>
      </w:rPr>
    </w:lvl>
    <w:lvl w:ilvl="3">
      <w:start w:val="1"/>
      <w:numFmt w:val="none"/>
      <w:lvlRestart w:val="0"/>
      <w:suff w:val="nothing"/>
      <w:lvlJc w:val="left"/>
      <w:pPr>
        <w:tabs>
          <w:tab w:val="num" w:pos="0"/>
        </w:tabs>
        <w:ind w:left="0" w:firstLine="0"/>
      </w:pPr>
      <w:rPr>
        <w:rFonts w:ascii="Times New Roman" w:hAnsi="Times New Roman" w:cs="Times New Roman"/>
        <w:rtl w:val="0"/>
        <w:cs w:val="0"/>
      </w:rPr>
    </w:lvl>
    <w:lvl w:ilvl="4">
      <w:start w:val="1"/>
      <w:numFmt w:val="none"/>
      <w:lvlRestart w:val="0"/>
      <w:suff w:val="nothing"/>
      <w:lvlJc w:val="left"/>
      <w:pPr>
        <w:tabs>
          <w:tab w:val="num" w:pos="0"/>
        </w:tabs>
        <w:ind w:left="0" w:firstLine="0"/>
      </w:pPr>
      <w:rPr>
        <w:rFonts w:ascii="Times New Roman" w:hAnsi="Times New Roman" w:cs="Times New Roman"/>
        <w:rtl w:val="0"/>
        <w:cs w:val="0"/>
      </w:rPr>
    </w:lvl>
    <w:lvl w:ilvl="5">
      <w:start w:val="1"/>
      <w:numFmt w:val="none"/>
      <w:lvlRestart w:val="0"/>
      <w:suff w:val="nothing"/>
      <w:lvlJc w:val="left"/>
      <w:pPr>
        <w:tabs>
          <w:tab w:val="num" w:pos="0"/>
        </w:tabs>
        <w:ind w:left="0" w:firstLine="0"/>
      </w:pPr>
      <w:rPr>
        <w:rFonts w:ascii="Times New Roman" w:hAnsi="Times New Roman" w:cs="Times New Roman"/>
        <w:rtl w:val="0"/>
        <w:cs w:val="0"/>
      </w:rPr>
    </w:lvl>
    <w:lvl w:ilvl="6">
      <w:start w:val="1"/>
      <w:numFmt w:val="none"/>
      <w:lvlRestart w:val="0"/>
      <w:suff w:val="nothing"/>
      <w:lvlJc w:val="left"/>
      <w:pPr>
        <w:tabs>
          <w:tab w:val="num" w:pos="0"/>
        </w:tabs>
        <w:ind w:left="0" w:firstLine="0"/>
      </w:pPr>
      <w:rPr>
        <w:rFonts w:ascii="Times New Roman" w:hAnsi="Times New Roman" w:cs="Times New Roman"/>
        <w:rtl w:val="0"/>
        <w:cs w:val="0"/>
      </w:rPr>
    </w:lvl>
    <w:lvl w:ilvl="7">
      <w:start w:val="1"/>
      <w:numFmt w:val="none"/>
      <w:lvlRestart w:val="0"/>
      <w:suff w:val="nothing"/>
      <w:lvlJc w:val="left"/>
      <w:pPr>
        <w:tabs>
          <w:tab w:val="num" w:pos="0"/>
        </w:tabs>
        <w:ind w:left="0" w:firstLine="0"/>
      </w:pPr>
      <w:rPr>
        <w:rFonts w:ascii="Times New Roman" w:hAnsi="Times New Roman" w:cs="Times New Roman"/>
        <w:rtl w:val="0"/>
        <w:cs w:val="0"/>
      </w:rPr>
    </w:lvl>
    <w:lvl w:ilvl="8">
      <w:start w:val="1"/>
      <w:numFmt w:val="none"/>
      <w:lvlRestart w:val="0"/>
      <w:suff w:val="nothing"/>
      <w:lvlJc w:val="left"/>
      <w:pPr>
        <w:tabs>
          <w:tab w:val="num" w:pos="0"/>
        </w:tabs>
        <w:ind w:left="0" w:firstLine="0"/>
      </w:pPr>
      <w:rPr>
        <w:rFonts w:ascii="Times New Roman" w:hAnsi="Times New Roman" w:cs="Times New Roman"/>
        <w:rtl w:val="0"/>
        <w:cs w:val="0"/>
      </w:rPr>
    </w:lvl>
  </w:abstractNum>
  <w:abstractNum w:abstractNumId="25">
    <w:nsid w:val="57C60928"/>
    <w:multiLevelType w:val="hybridMultilevel"/>
    <w:tmpl w:val="FBC2E6A2"/>
    <w:name w:val="AOAnx22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58A04D3F"/>
    <w:multiLevelType w:val="hybridMultilevel"/>
    <w:tmpl w:val="DADA78F4"/>
    <w:name w:val="AOAnx222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5A8436FB"/>
    <w:multiLevelType w:val="hybridMultilevel"/>
    <w:tmpl w:val="F348C8B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5ED97C94"/>
    <w:multiLevelType w:val="hybridMultilevel"/>
    <w:tmpl w:val="1F40334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5F7D14D7"/>
    <w:multiLevelType w:val="hybridMultilevel"/>
    <w:tmpl w:val="3FB4682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62830D10"/>
    <w:multiLevelType w:val="multilevel"/>
    <w:tmpl w:val="FB3E2BC8"/>
    <w:name w:val="AOA"/>
    <w:lvl w:ilvl="0">
      <w:start w:val="1"/>
      <w:numFmt w:val="upperLetter"/>
      <w:pStyle w:val="AOA"/>
      <w:lvlText w:val="(%1)"/>
      <w:lvlJc w:val="left"/>
      <w:pPr>
        <w:ind w:left="720" w:hanging="720"/>
      </w:pPr>
      <w:rPr>
        <w:rFonts w:cs="Times New Roman"/>
        <w:rtl w:val="0"/>
        <w:cs w:val="0"/>
      </w:rPr>
    </w:lvl>
    <w:lvl w:ilvl="1">
      <w:start w:val="1"/>
      <w:numFmt w:val="none"/>
      <w:suff w:val="nothing"/>
      <w:lvlJc w:val="left"/>
      <w:pPr>
        <w:tabs>
          <w:tab w:val="num" w:pos="0"/>
        </w:tabs>
        <w:ind w:left="0" w:firstLine="0"/>
      </w:pPr>
      <w:rPr>
        <w:rFonts w:cs="Times New Roman"/>
        <w:rtl w:val="0"/>
        <w:cs w:val="0"/>
      </w:rPr>
    </w:lvl>
    <w:lvl w:ilvl="2">
      <w:start w:val="1"/>
      <w:numFmt w:val="none"/>
      <w:lvlRestart w:val="0"/>
      <w:suff w:val="nothing"/>
      <w:lvlJc w:val="left"/>
      <w:pPr>
        <w:tabs>
          <w:tab w:val="num" w:pos="0"/>
        </w:tabs>
        <w:ind w:left="0" w:firstLine="0"/>
      </w:pPr>
      <w:rPr>
        <w:rFonts w:cs="Times New Roman"/>
        <w:rtl w:val="0"/>
        <w:cs w:val="0"/>
      </w:rPr>
    </w:lvl>
    <w:lvl w:ilvl="3">
      <w:start w:val="1"/>
      <w:numFmt w:val="none"/>
      <w:lvlRestart w:val="0"/>
      <w:suff w:val="nothing"/>
      <w:lvlJc w:val="left"/>
      <w:pPr>
        <w:tabs>
          <w:tab w:val="num" w:pos="0"/>
        </w:tabs>
        <w:ind w:left="0" w:firstLine="0"/>
      </w:pPr>
      <w:rPr>
        <w:rFonts w:cs="Times New Roman"/>
        <w:rtl w:val="0"/>
        <w:cs w:val="0"/>
      </w:rPr>
    </w:lvl>
    <w:lvl w:ilvl="4">
      <w:start w:val="1"/>
      <w:numFmt w:val="none"/>
      <w:lvlRestart w:val="0"/>
      <w:suff w:val="nothing"/>
      <w:lvlJc w:val="left"/>
      <w:pPr>
        <w:tabs>
          <w:tab w:val="num" w:pos="0"/>
        </w:tabs>
        <w:ind w:left="0" w:firstLine="0"/>
      </w:pPr>
      <w:rPr>
        <w:rFonts w:cs="Times New Roman"/>
        <w:rtl w:val="0"/>
        <w:cs w:val="0"/>
      </w:rPr>
    </w:lvl>
    <w:lvl w:ilvl="5">
      <w:start w:val="1"/>
      <w:numFmt w:val="none"/>
      <w:lvlRestart w:val="0"/>
      <w:suff w:val="nothing"/>
      <w:lvlJc w:val="left"/>
      <w:pPr>
        <w:tabs>
          <w:tab w:val="num" w:pos="0"/>
        </w:tabs>
        <w:ind w:left="0" w:firstLine="0"/>
      </w:pPr>
      <w:rPr>
        <w:rFonts w:cs="Times New Roman"/>
        <w:rtl w:val="0"/>
        <w:cs w:val="0"/>
      </w:rPr>
    </w:lvl>
    <w:lvl w:ilvl="6">
      <w:start w:val="1"/>
      <w:numFmt w:val="none"/>
      <w:lvlRestart w:val="0"/>
      <w:suff w:val="nothing"/>
      <w:lvlJc w:val="left"/>
      <w:pPr>
        <w:tabs>
          <w:tab w:val="num" w:pos="0"/>
        </w:tabs>
        <w:ind w:left="0" w:firstLine="0"/>
      </w:pPr>
      <w:rPr>
        <w:rFonts w:cs="Times New Roman"/>
        <w:rtl w:val="0"/>
        <w:cs w:val="0"/>
      </w:rPr>
    </w:lvl>
    <w:lvl w:ilvl="7">
      <w:start w:val="1"/>
      <w:numFmt w:val="none"/>
      <w:lvlRestart w:val="0"/>
      <w:suff w:val="nothing"/>
      <w:lvlJc w:val="left"/>
      <w:pPr>
        <w:tabs>
          <w:tab w:val="num" w:pos="0"/>
        </w:tabs>
        <w:ind w:left="0" w:firstLine="0"/>
      </w:pPr>
      <w:rPr>
        <w:rFonts w:cs="Times New Roman"/>
        <w:rtl w:val="0"/>
        <w:cs w:val="0"/>
      </w:rPr>
    </w:lvl>
    <w:lvl w:ilvl="8">
      <w:start w:val="1"/>
      <w:numFmt w:val="none"/>
      <w:lvlRestart w:val="0"/>
      <w:suff w:val="nothing"/>
      <w:lvlJc w:val="left"/>
      <w:pPr>
        <w:tabs>
          <w:tab w:val="num" w:pos="0"/>
        </w:tabs>
        <w:ind w:left="0" w:firstLine="0"/>
      </w:pPr>
      <w:rPr>
        <w:rFonts w:cs="Times New Roman"/>
        <w:rtl w:val="0"/>
        <w:cs w:val="0"/>
      </w:rPr>
    </w:lvl>
  </w:abstractNum>
  <w:abstractNum w:abstractNumId="31">
    <w:nsid w:val="65DD2837"/>
    <w:multiLevelType w:val="hybridMultilevel"/>
    <w:tmpl w:val="22020052"/>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32">
    <w:nsid w:val="6A702A31"/>
    <w:multiLevelType w:val="hybridMultilevel"/>
    <w:tmpl w:val="AD2880F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3">
    <w:nsid w:val="6AA227D0"/>
    <w:multiLevelType w:val="multilevel"/>
    <w:tmpl w:val="1A30E2F0"/>
    <w:name w:val="AOTOC89"/>
    <w:lvl w:ilvl="0">
      <w:start w:val="1"/>
      <w:numFmt w:val="decimal"/>
      <w:pStyle w:val="TOC8"/>
      <w:lvlText w:val="%1."/>
      <w:lvlJc w:val="left"/>
      <w:pPr>
        <w:tabs>
          <w:tab w:val="num" w:pos="720"/>
        </w:tabs>
        <w:ind w:left="720" w:hanging="720"/>
      </w:pPr>
      <w:rPr>
        <w:rFonts w:ascii="Times New Roman" w:hAnsi="Times New Roman" w:cs="Times New Roman"/>
        <w:rtl w:val="0"/>
        <w:cs w:val="0"/>
      </w:rPr>
    </w:lvl>
    <w:lvl w:ilvl="1">
      <w:start w:val="1"/>
      <w:numFmt w:val="decimal"/>
      <w:pStyle w:val="TOC9"/>
      <w:lvlText w:val="Часть %2"/>
      <w:lvlJc w:val="left"/>
      <w:pPr>
        <w:ind w:left="1797" w:hanging="1077"/>
      </w:pPr>
      <w:rPr>
        <w:rFonts w:ascii="Times New Roman" w:hAnsi="Times New Roman" w:cs="Times New Roman"/>
        <w:rtl w:val="0"/>
        <w:cs w:val="0"/>
      </w:rPr>
    </w:lvl>
    <w:lvl w:ilvl="2">
      <w:start w:val="1"/>
      <w:numFmt w:val="none"/>
      <w:lvlRestart w:val="0"/>
      <w:suff w:val="nothing"/>
      <w:lvlJc w:val="left"/>
      <w:pPr>
        <w:tabs>
          <w:tab w:val="num" w:pos="0"/>
        </w:tabs>
        <w:ind w:left="0" w:firstLine="0"/>
      </w:pPr>
      <w:rPr>
        <w:rFonts w:ascii="Times New Roman" w:hAnsi="Times New Roman" w:cs="Times New Roman"/>
        <w:rtl w:val="0"/>
        <w:cs w:val="0"/>
      </w:rPr>
    </w:lvl>
    <w:lvl w:ilvl="3">
      <w:start w:val="1"/>
      <w:numFmt w:val="none"/>
      <w:lvlRestart w:val="0"/>
      <w:suff w:val="nothing"/>
      <w:lvlJc w:val="left"/>
      <w:pPr>
        <w:tabs>
          <w:tab w:val="num" w:pos="0"/>
        </w:tabs>
        <w:ind w:left="0" w:firstLine="0"/>
      </w:pPr>
      <w:rPr>
        <w:rFonts w:ascii="Times New Roman" w:hAnsi="Times New Roman" w:cs="Times New Roman"/>
        <w:rtl w:val="0"/>
        <w:cs w:val="0"/>
      </w:rPr>
    </w:lvl>
    <w:lvl w:ilvl="4">
      <w:start w:val="1"/>
      <w:numFmt w:val="none"/>
      <w:lvlRestart w:val="0"/>
      <w:suff w:val="nothing"/>
      <w:lvlJc w:val="left"/>
      <w:pPr>
        <w:tabs>
          <w:tab w:val="num" w:pos="0"/>
        </w:tabs>
        <w:ind w:left="0" w:firstLine="0"/>
      </w:pPr>
      <w:rPr>
        <w:rFonts w:ascii="Times New Roman" w:hAnsi="Times New Roman" w:cs="Times New Roman"/>
        <w:rtl w:val="0"/>
        <w:cs w:val="0"/>
      </w:rPr>
    </w:lvl>
    <w:lvl w:ilvl="5">
      <w:start w:val="1"/>
      <w:numFmt w:val="none"/>
      <w:lvlRestart w:val="0"/>
      <w:suff w:val="nothing"/>
      <w:lvlJc w:val="left"/>
      <w:pPr>
        <w:tabs>
          <w:tab w:val="num" w:pos="0"/>
        </w:tabs>
        <w:ind w:left="0" w:firstLine="0"/>
      </w:pPr>
      <w:rPr>
        <w:rFonts w:ascii="Times New Roman" w:hAnsi="Times New Roman" w:cs="Times New Roman"/>
        <w:rtl w:val="0"/>
        <w:cs w:val="0"/>
      </w:rPr>
    </w:lvl>
    <w:lvl w:ilvl="6">
      <w:start w:val="1"/>
      <w:numFmt w:val="none"/>
      <w:lvlRestart w:val="0"/>
      <w:suff w:val="nothing"/>
      <w:lvlJc w:val="left"/>
      <w:pPr>
        <w:tabs>
          <w:tab w:val="num" w:pos="0"/>
        </w:tabs>
        <w:ind w:left="0" w:firstLine="0"/>
      </w:pPr>
      <w:rPr>
        <w:rFonts w:ascii="Times New Roman" w:hAnsi="Times New Roman" w:cs="Times New Roman"/>
        <w:rtl w:val="0"/>
        <w:cs w:val="0"/>
      </w:rPr>
    </w:lvl>
    <w:lvl w:ilvl="7">
      <w:start w:val="1"/>
      <w:numFmt w:val="none"/>
      <w:lvlRestart w:val="0"/>
      <w:suff w:val="nothing"/>
      <w:lvlJc w:val="left"/>
      <w:pPr>
        <w:tabs>
          <w:tab w:val="num" w:pos="0"/>
        </w:tabs>
        <w:ind w:left="0" w:firstLine="0"/>
      </w:pPr>
      <w:rPr>
        <w:rFonts w:ascii="Times New Roman" w:hAnsi="Times New Roman" w:cs="Times New Roman"/>
        <w:rtl w:val="0"/>
        <w:cs w:val="0"/>
      </w:rPr>
    </w:lvl>
    <w:lvl w:ilvl="8">
      <w:start w:val="1"/>
      <w:numFmt w:val="none"/>
      <w:lvlRestart w:val="0"/>
      <w:suff w:val="nothing"/>
      <w:lvlJc w:val="left"/>
      <w:pPr>
        <w:tabs>
          <w:tab w:val="num" w:pos="0"/>
        </w:tabs>
        <w:ind w:left="0" w:firstLine="0"/>
      </w:pPr>
      <w:rPr>
        <w:rFonts w:ascii="Times New Roman" w:hAnsi="Times New Roman" w:cs="Times New Roman"/>
        <w:rtl w:val="0"/>
        <w:cs w:val="0"/>
      </w:rPr>
    </w:lvl>
  </w:abstractNum>
  <w:abstractNum w:abstractNumId="34">
    <w:nsid w:val="6F025FAA"/>
    <w:multiLevelType w:val="multilevel"/>
    <w:tmpl w:val="1870E8F0"/>
    <w:name w:val="AODef"/>
    <w:lvl w:ilvl="0">
      <w:start w:val="1"/>
      <w:numFmt w:val="none"/>
      <w:pStyle w:val="AODefHead"/>
      <w:suff w:val="nothing"/>
      <w:lvlJc w:val="left"/>
      <w:pPr>
        <w:tabs>
          <w:tab w:val="num" w:pos="720"/>
        </w:tabs>
        <w:ind w:left="720" w:firstLine="0"/>
      </w:pPr>
      <w:rPr>
        <w:rFonts w:cs="Times New Roman"/>
        <w:rtl w:val="0"/>
        <w:cs w:val="0"/>
      </w:rPr>
    </w:lvl>
    <w:lvl w:ilvl="1">
      <w:start w:val="1"/>
      <w:numFmt w:val="none"/>
      <w:pStyle w:val="AODefPara"/>
      <w:suff w:val="nothing"/>
      <w:lvlJc w:val="left"/>
      <w:pPr>
        <w:tabs>
          <w:tab w:val="num" w:pos="720"/>
        </w:tabs>
        <w:ind w:left="720" w:firstLine="0"/>
      </w:pPr>
      <w:rPr>
        <w:rFonts w:cs="Times New Roman"/>
        <w:rtl w:val="0"/>
        <w:cs w:val="0"/>
      </w:rPr>
    </w:lvl>
    <w:lvl w:ilvl="2">
      <w:start w:val="1"/>
      <w:numFmt w:val="lowerLetter"/>
      <w:lvlText w:val="(%3)"/>
      <w:lvlJc w:val="left"/>
      <w:pPr>
        <w:tabs>
          <w:tab w:val="num" w:pos="1440"/>
        </w:tabs>
        <w:ind w:left="1440" w:hanging="720"/>
      </w:pPr>
      <w:rPr>
        <w:rFonts w:cs="Times New Roman"/>
        <w:rtl w:val="0"/>
        <w:cs w:val="0"/>
      </w:rPr>
    </w:lvl>
    <w:lvl w:ilvl="3">
      <w:start w:val="1"/>
      <w:numFmt w:val="lowerRoman"/>
      <w:lvlText w:val="(%4)"/>
      <w:lvlJc w:val="left"/>
      <w:pPr>
        <w:tabs>
          <w:tab w:val="num" w:pos="1440"/>
        </w:tabs>
        <w:ind w:left="1440" w:hanging="720"/>
      </w:pPr>
      <w:rPr>
        <w:rFonts w:cs="Times New Roman"/>
        <w:rtl w:val="0"/>
        <w:cs w:val="0"/>
      </w:rPr>
    </w:lvl>
    <w:lvl w:ilvl="4">
      <w:start w:val="1"/>
      <w:numFmt w:val="lowerLetter"/>
      <w:lvlText w:val="(%5)"/>
      <w:lvlJc w:val="left"/>
      <w:pPr>
        <w:tabs>
          <w:tab w:val="num" w:pos="2160"/>
        </w:tabs>
        <w:ind w:left="2160" w:hanging="720"/>
      </w:pPr>
      <w:rPr>
        <w:rFonts w:cs="Times New Roman"/>
        <w:rtl w:val="0"/>
        <w:cs w:val="0"/>
      </w:rPr>
    </w:lvl>
    <w:lvl w:ilvl="5">
      <w:start w:val="1"/>
      <w:numFmt w:val="lowerRoman"/>
      <w:lvlText w:val="(%6)"/>
      <w:lvlJc w:val="left"/>
      <w:pPr>
        <w:tabs>
          <w:tab w:val="num" w:pos="2160"/>
        </w:tabs>
        <w:ind w:left="2160" w:hanging="720"/>
      </w:pPr>
      <w:rPr>
        <w:rFonts w:cs="Times New Roman"/>
        <w:rtl w:val="0"/>
        <w:cs w:val="0"/>
      </w:rPr>
    </w:lvl>
    <w:lvl w:ilvl="6">
      <w:start w:val="1"/>
      <w:numFmt w:val="upperLetter"/>
      <w:lvlText w:val="(%7)"/>
      <w:lvlJc w:val="left"/>
      <w:pPr>
        <w:tabs>
          <w:tab w:val="num" w:pos="2160"/>
        </w:tabs>
        <w:ind w:left="2160" w:hanging="720"/>
      </w:pPr>
      <w:rPr>
        <w:rFonts w:cs="Times New Roman"/>
        <w:rtl w:val="0"/>
        <w:cs w:val="0"/>
      </w:rPr>
    </w:lvl>
    <w:lvl w:ilvl="7">
      <w:start w:val="1"/>
      <w:numFmt w:val="decimal"/>
      <w:lvlText w:val="(%8)"/>
      <w:lvlJc w:val="left"/>
      <w:pPr>
        <w:tabs>
          <w:tab w:val="num" w:pos="1440"/>
        </w:tabs>
        <w:ind w:left="1440" w:hanging="720"/>
      </w:pPr>
      <w:rPr>
        <w:rFonts w:cs="Times New Roman"/>
        <w:rtl w:val="0"/>
        <w:cs w:val="0"/>
      </w:rPr>
    </w:lvl>
    <w:lvl w:ilvl="8">
      <w:start w:val="1"/>
      <w:numFmt w:val="decimal"/>
      <w:lvlText w:val="(%9)"/>
      <w:lvlJc w:val="left"/>
      <w:pPr>
        <w:tabs>
          <w:tab w:val="num" w:pos="2160"/>
        </w:tabs>
        <w:ind w:left="2160" w:hanging="720"/>
      </w:pPr>
      <w:rPr>
        <w:rFonts w:cs="Times New Roman"/>
        <w:rtl w:val="0"/>
        <w:cs w:val="0"/>
      </w:rPr>
    </w:lvl>
  </w:abstractNum>
  <w:abstractNum w:abstractNumId="35">
    <w:nsid w:val="6F8D3D7A"/>
    <w:multiLevelType w:val="singleLevel"/>
    <w:tmpl w:val="C4E419E8"/>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36">
    <w:nsid w:val="761544F7"/>
    <w:multiLevelType w:val="multilevel"/>
    <w:tmpl w:val="4B682484"/>
    <w:name w:val="AOGen1"/>
    <w:lvl w:ilvl="0">
      <w:start w:val="1"/>
      <w:numFmt w:val="decimal"/>
      <w:pStyle w:val="AOGenNum1"/>
      <w:lvlText w:val="%1."/>
      <w:lvlJc w:val="left"/>
      <w:pPr>
        <w:tabs>
          <w:tab w:val="num" w:pos="720"/>
        </w:tabs>
        <w:ind w:left="720" w:hanging="720"/>
      </w:pPr>
      <w:rPr>
        <w:rFonts w:cs="Times New Roman"/>
        <w:rtl w:val="0"/>
        <w:cs w:val="0"/>
      </w:rPr>
    </w:lvl>
    <w:lvl w:ilvl="1">
      <w:start w:val="1"/>
      <w:numFmt w:val="decimal"/>
      <w:pStyle w:val="AOGenNum1Para"/>
      <w:lvlText w:val="%1.%2"/>
      <w:lvlJc w:val="left"/>
      <w:pPr>
        <w:tabs>
          <w:tab w:val="num" w:pos="720"/>
        </w:tabs>
        <w:ind w:left="720" w:hanging="720"/>
      </w:pPr>
      <w:rPr>
        <w:rFonts w:cs="Times New Roman"/>
        <w:rtl w:val="0"/>
        <w:cs w:val="0"/>
      </w:rPr>
    </w:lvl>
    <w:lvl w:ilvl="2">
      <w:start w:val="1"/>
      <w:numFmt w:val="lowerLetter"/>
      <w:pStyle w:val="AOGenNum1List"/>
      <w:lvlText w:val="(%3)"/>
      <w:lvlJc w:val="left"/>
      <w:pPr>
        <w:tabs>
          <w:tab w:val="num" w:pos="720"/>
        </w:tabs>
        <w:ind w:left="720" w:hanging="720"/>
      </w:pPr>
      <w:rPr>
        <w:rFonts w:cs="Times New Roman"/>
        <w:rtl w:val="0"/>
        <w:cs w:val="0"/>
      </w:rPr>
    </w:lvl>
    <w:lvl w:ilvl="3">
      <w:start w:val="1"/>
      <w:numFmt w:val="lowerLetter"/>
      <w:lvlText w:val="(%4)"/>
      <w:lvlJc w:val="left"/>
      <w:pPr>
        <w:tabs>
          <w:tab w:val="num" w:pos="1440"/>
        </w:tabs>
        <w:ind w:left="1440" w:hanging="720"/>
      </w:pPr>
      <w:rPr>
        <w:rFonts w:cs="Times New Roman"/>
        <w:rtl w:val="0"/>
        <w:cs w:val="0"/>
      </w:rPr>
    </w:lvl>
    <w:lvl w:ilvl="4">
      <w:start w:val="1"/>
      <w:numFmt w:val="lowerRoman"/>
      <w:lvlText w:val="(%5)"/>
      <w:lvlJc w:val="left"/>
      <w:pPr>
        <w:tabs>
          <w:tab w:val="num" w:pos="1440"/>
        </w:tabs>
        <w:ind w:left="1440" w:hanging="720"/>
      </w:pPr>
      <w:rPr>
        <w:rFonts w:cs="Times New Roman"/>
        <w:rtl w:val="0"/>
        <w:cs w:val="0"/>
      </w:rPr>
    </w:lvl>
    <w:lvl w:ilvl="5">
      <w:start w:val="1"/>
      <w:numFmt w:val="lowerRoman"/>
      <w:lvlText w:val="(%6)"/>
      <w:lvlJc w:val="left"/>
      <w:pPr>
        <w:tabs>
          <w:tab w:val="num" w:pos="2160"/>
        </w:tabs>
        <w:ind w:left="2160" w:hanging="720"/>
      </w:pPr>
      <w:rPr>
        <w:rFonts w:ascii="Times New Roman" w:hAnsi="Times New Roman" w:cs="Times New Roman"/>
        <w:rtl w:val="0"/>
        <w:cs w:val="0"/>
      </w:rPr>
    </w:lvl>
    <w:lvl w:ilvl="6">
      <w:start w:val="1"/>
      <w:numFmt w:val="upperLetter"/>
      <w:lvlText w:val="(%7)"/>
      <w:lvlJc w:val="left"/>
      <w:pPr>
        <w:tabs>
          <w:tab w:val="num" w:pos="2160"/>
        </w:tabs>
        <w:ind w:left="2160" w:hanging="720"/>
      </w:pPr>
      <w:rPr>
        <w:rFonts w:ascii="Times New Roman" w:hAnsi="Times New Roman" w:cs="Times New Roman"/>
        <w:rtl w:val="0"/>
        <w:cs w:val="0"/>
      </w:rPr>
    </w:lvl>
    <w:lvl w:ilvl="7">
      <w:start w:val="1"/>
      <w:numFmt w:val="upperLetter"/>
      <w:lvlText w:val="(%8)"/>
      <w:lvlJc w:val="left"/>
      <w:pPr>
        <w:tabs>
          <w:tab w:val="num" w:pos="2880"/>
        </w:tabs>
        <w:ind w:left="2880" w:hanging="720"/>
      </w:pPr>
      <w:rPr>
        <w:rFonts w:cs="Times New Roman"/>
        <w:rtl w:val="0"/>
        <w:cs w:val="0"/>
      </w:rPr>
    </w:lvl>
    <w:lvl w:ilvl="8">
      <w:start w:val="1"/>
      <w:numFmt w:val="upperRoman"/>
      <w:lvlText w:val="%9."/>
      <w:lvlJc w:val="left"/>
      <w:pPr>
        <w:tabs>
          <w:tab w:val="num" w:pos="3600"/>
        </w:tabs>
        <w:ind w:left="3600" w:hanging="720"/>
      </w:pPr>
      <w:rPr>
        <w:rFonts w:cs="Times New Roman"/>
        <w:rtl w:val="0"/>
        <w:cs w:val="0"/>
      </w:rPr>
    </w:lvl>
  </w:abstractNum>
  <w:abstractNum w:abstractNumId="37">
    <w:nsid w:val="7B82104C"/>
    <w:multiLevelType w:val="hybridMultilevel"/>
    <w:tmpl w:val="88102FB8"/>
    <w:name w:val="AOAnx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2"/>
  </w:num>
  <w:num w:numId="2">
    <w:abstractNumId w:val="21"/>
  </w:num>
  <w:num w:numId="3">
    <w:abstractNumId w:val="30"/>
  </w:num>
  <w:num w:numId="4">
    <w:abstractNumId w:val="36"/>
  </w:num>
  <w:num w:numId="5">
    <w:abstractNumId w:val="14"/>
  </w:num>
  <w:num w:numId="6">
    <w:abstractNumId w:val="19"/>
  </w:num>
  <w:num w:numId="7">
    <w:abstractNumId w:val="34"/>
  </w:num>
  <w:num w:numId="8">
    <w:abstractNumId w:val="1"/>
  </w:num>
  <w:num w:numId="9">
    <w:abstractNumId w:val="20"/>
  </w:num>
  <w:num w:numId="10">
    <w:abstractNumId w:val="13"/>
  </w:num>
  <w:num w:numId="11">
    <w:abstractNumId w:val="11"/>
  </w:num>
  <w:num w:numId="12">
    <w:abstractNumId w:val="8"/>
  </w:num>
  <w:num w:numId="13">
    <w:abstractNumId w:val="35"/>
  </w:num>
  <w:num w:numId="14">
    <w:abstractNumId w:val="18"/>
  </w:num>
  <w:num w:numId="15">
    <w:abstractNumId w:val="24"/>
  </w:num>
  <w:num w:numId="16">
    <w:abstractNumId w:val="12"/>
  </w:num>
  <w:num w:numId="17">
    <w:abstractNumId w:val="33"/>
  </w:num>
  <w:num w:numId="18">
    <w:abstractNumId w:val="6"/>
  </w:num>
  <w:num w:numId="19">
    <w:abstractNumId w:val="22"/>
  </w:num>
  <w:num w:numId="20">
    <w:abstractNumId w:val="22"/>
  </w:num>
  <w:num w:numId="21">
    <w:abstractNumId w:val="0"/>
  </w:num>
  <w:num w:numId="22">
    <w:abstractNumId w:val="2"/>
  </w:num>
  <w:num w:numId="23">
    <w:abstractNumId w:val="7"/>
  </w:num>
  <w:num w:numId="24">
    <w:abstractNumId w:val="5"/>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9"/>
  </w:num>
  <w:num w:numId="36">
    <w:abstractNumId w:val="32"/>
  </w:num>
  <w:num w:numId="37">
    <w:abstractNumId w:val="37"/>
  </w:num>
  <w:num w:numId="38">
    <w:abstractNumId w:val="17"/>
  </w:num>
  <w:num w:numId="39">
    <w:abstractNumId w:val="25"/>
  </w:num>
  <w:num w:numId="40">
    <w:abstractNumId w:val="26"/>
  </w:num>
  <w:num w:numId="41">
    <w:abstractNumId w:val="15"/>
  </w:num>
  <w:num w:numId="42">
    <w:abstractNumId w:val="4"/>
  </w:num>
  <w:num w:numId="43">
    <w:abstractNumId w:val="3"/>
  </w:num>
  <w:num w:numId="44">
    <w:abstractNumId w:val="27"/>
  </w:num>
  <w:num w:numId="45">
    <w:abstractNumId w:val="29"/>
  </w:num>
  <w:num w:numId="46">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oNotTrackMoves/>
  <w:defaultTabStop w:val="720"/>
  <w:hyphenationZone w:val="425"/>
  <w:drawingGridHorizontalSpacing w:val="110"/>
  <w:displayHorizontalDrawingGridEvery w:val="2"/>
  <w:characterSpacingControl w:val="doNotCompress"/>
  <w:compat/>
  <w:rsids>
    <w:rsidRoot w:val="009168C5"/>
    <w:rsid w:val="00000DBF"/>
    <w:rsid w:val="000202D3"/>
    <w:rsid w:val="00035DF9"/>
    <w:rsid w:val="000368E9"/>
    <w:rsid w:val="000520A8"/>
    <w:rsid w:val="000622DC"/>
    <w:rsid w:val="00067596"/>
    <w:rsid w:val="00083181"/>
    <w:rsid w:val="0009257C"/>
    <w:rsid w:val="000C15AF"/>
    <w:rsid w:val="000C1727"/>
    <w:rsid w:val="000C6695"/>
    <w:rsid w:val="000D0702"/>
    <w:rsid w:val="000D1A7D"/>
    <w:rsid w:val="000D3016"/>
    <w:rsid w:val="000E4FD1"/>
    <w:rsid w:val="00116642"/>
    <w:rsid w:val="00127E7F"/>
    <w:rsid w:val="00157ECD"/>
    <w:rsid w:val="00170FE1"/>
    <w:rsid w:val="00176991"/>
    <w:rsid w:val="00180086"/>
    <w:rsid w:val="001837F3"/>
    <w:rsid w:val="00184176"/>
    <w:rsid w:val="00187355"/>
    <w:rsid w:val="001921B3"/>
    <w:rsid w:val="001B0806"/>
    <w:rsid w:val="001B1BCE"/>
    <w:rsid w:val="001B58CB"/>
    <w:rsid w:val="001C3A4E"/>
    <w:rsid w:val="001D29AC"/>
    <w:rsid w:val="001E4DF4"/>
    <w:rsid w:val="001E7139"/>
    <w:rsid w:val="001E79DF"/>
    <w:rsid w:val="001F5FBF"/>
    <w:rsid w:val="00207951"/>
    <w:rsid w:val="00207F8C"/>
    <w:rsid w:val="00226E1D"/>
    <w:rsid w:val="00234250"/>
    <w:rsid w:val="00244F4C"/>
    <w:rsid w:val="002505D2"/>
    <w:rsid w:val="00251D49"/>
    <w:rsid w:val="002656CD"/>
    <w:rsid w:val="002A01D2"/>
    <w:rsid w:val="002A1731"/>
    <w:rsid w:val="002A28A5"/>
    <w:rsid w:val="002E0DDE"/>
    <w:rsid w:val="002E7AC1"/>
    <w:rsid w:val="002F154B"/>
    <w:rsid w:val="002F3EAC"/>
    <w:rsid w:val="00302BC1"/>
    <w:rsid w:val="00303512"/>
    <w:rsid w:val="00311154"/>
    <w:rsid w:val="0032118A"/>
    <w:rsid w:val="00322FEC"/>
    <w:rsid w:val="003506BE"/>
    <w:rsid w:val="0035786B"/>
    <w:rsid w:val="00364466"/>
    <w:rsid w:val="00375A6D"/>
    <w:rsid w:val="003813A3"/>
    <w:rsid w:val="00387C8F"/>
    <w:rsid w:val="003C740C"/>
    <w:rsid w:val="003D26FE"/>
    <w:rsid w:val="003D3B5F"/>
    <w:rsid w:val="003E21E9"/>
    <w:rsid w:val="003E38F0"/>
    <w:rsid w:val="003E5A04"/>
    <w:rsid w:val="003E7651"/>
    <w:rsid w:val="003F3AD3"/>
    <w:rsid w:val="003F4260"/>
    <w:rsid w:val="003F580B"/>
    <w:rsid w:val="00417FB3"/>
    <w:rsid w:val="00432A6C"/>
    <w:rsid w:val="00437462"/>
    <w:rsid w:val="00440C96"/>
    <w:rsid w:val="00450778"/>
    <w:rsid w:val="00454342"/>
    <w:rsid w:val="0045533C"/>
    <w:rsid w:val="00462B88"/>
    <w:rsid w:val="00463113"/>
    <w:rsid w:val="0047162F"/>
    <w:rsid w:val="0048033F"/>
    <w:rsid w:val="004811C7"/>
    <w:rsid w:val="00495885"/>
    <w:rsid w:val="00495E9D"/>
    <w:rsid w:val="004A6489"/>
    <w:rsid w:val="004B3490"/>
    <w:rsid w:val="004B39A3"/>
    <w:rsid w:val="004C367B"/>
    <w:rsid w:val="004C56D9"/>
    <w:rsid w:val="004C587E"/>
    <w:rsid w:val="004D0097"/>
    <w:rsid w:val="004D628D"/>
    <w:rsid w:val="004E73F5"/>
    <w:rsid w:val="0051002E"/>
    <w:rsid w:val="00515374"/>
    <w:rsid w:val="005178E0"/>
    <w:rsid w:val="00517D8A"/>
    <w:rsid w:val="005557CF"/>
    <w:rsid w:val="0056455C"/>
    <w:rsid w:val="005658B1"/>
    <w:rsid w:val="0057112B"/>
    <w:rsid w:val="00583DCE"/>
    <w:rsid w:val="00591468"/>
    <w:rsid w:val="005C595A"/>
    <w:rsid w:val="005D0BF7"/>
    <w:rsid w:val="005D16AE"/>
    <w:rsid w:val="005D2C31"/>
    <w:rsid w:val="005D5CB3"/>
    <w:rsid w:val="005E5E8C"/>
    <w:rsid w:val="00610272"/>
    <w:rsid w:val="00623975"/>
    <w:rsid w:val="00624BE1"/>
    <w:rsid w:val="00627467"/>
    <w:rsid w:val="00630AD0"/>
    <w:rsid w:val="00642923"/>
    <w:rsid w:val="00661421"/>
    <w:rsid w:val="006625F7"/>
    <w:rsid w:val="00671880"/>
    <w:rsid w:val="0068599B"/>
    <w:rsid w:val="0069322E"/>
    <w:rsid w:val="006A3C40"/>
    <w:rsid w:val="006A5AA0"/>
    <w:rsid w:val="006C6D54"/>
    <w:rsid w:val="006F4DD9"/>
    <w:rsid w:val="00730573"/>
    <w:rsid w:val="00743046"/>
    <w:rsid w:val="007452FC"/>
    <w:rsid w:val="00746E40"/>
    <w:rsid w:val="007549FA"/>
    <w:rsid w:val="00771B13"/>
    <w:rsid w:val="00772F40"/>
    <w:rsid w:val="00777DC6"/>
    <w:rsid w:val="00786A8A"/>
    <w:rsid w:val="007A19F8"/>
    <w:rsid w:val="007A1A9D"/>
    <w:rsid w:val="007C2545"/>
    <w:rsid w:val="007C63AF"/>
    <w:rsid w:val="007D12F6"/>
    <w:rsid w:val="007D75EC"/>
    <w:rsid w:val="00803E88"/>
    <w:rsid w:val="00822A1E"/>
    <w:rsid w:val="0083434D"/>
    <w:rsid w:val="00837F82"/>
    <w:rsid w:val="00840022"/>
    <w:rsid w:val="00840CA1"/>
    <w:rsid w:val="008413A4"/>
    <w:rsid w:val="00845C71"/>
    <w:rsid w:val="008553F1"/>
    <w:rsid w:val="0087169A"/>
    <w:rsid w:val="0087334B"/>
    <w:rsid w:val="0088707B"/>
    <w:rsid w:val="008A2C94"/>
    <w:rsid w:val="008A4F9B"/>
    <w:rsid w:val="008B0E72"/>
    <w:rsid w:val="008B26B7"/>
    <w:rsid w:val="008B7CA9"/>
    <w:rsid w:val="008C14D4"/>
    <w:rsid w:val="008C774A"/>
    <w:rsid w:val="008E0A09"/>
    <w:rsid w:val="008F68D8"/>
    <w:rsid w:val="008F68DF"/>
    <w:rsid w:val="0090564A"/>
    <w:rsid w:val="00912A13"/>
    <w:rsid w:val="009148CB"/>
    <w:rsid w:val="009168C5"/>
    <w:rsid w:val="00920631"/>
    <w:rsid w:val="0093413F"/>
    <w:rsid w:val="00960F52"/>
    <w:rsid w:val="00965E77"/>
    <w:rsid w:val="00972269"/>
    <w:rsid w:val="00987B2C"/>
    <w:rsid w:val="00994C3B"/>
    <w:rsid w:val="009B215C"/>
    <w:rsid w:val="009B3C9F"/>
    <w:rsid w:val="009D20EB"/>
    <w:rsid w:val="009D69EB"/>
    <w:rsid w:val="009E0C49"/>
    <w:rsid w:val="009E6531"/>
    <w:rsid w:val="009F4481"/>
    <w:rsid w:val="00A00987"/>
    <w:rsid w:val="00A02B04"/>
    <w:rsid w:val="00A15019"/>
    <w:rsid w:val="00A279B2"/>
    <w:rsid w:val="00A5380F"/>
    <w:rsid w:val="00A76A73"/>
    <w:rsid w:val="00AB356D"/>
    <w:rsid w:val="00AC599D"/>
    <w:rsid w:val="00AD365E"/>
    <w:rsid w:val="00AD3830"/>
    <w:rsid w:val="00AD735D"/>
    <w:rsid w:val="00AE1891"/>
    <w:rsid w:val="00AE24A5"/>
    <w:rsid w:val="00AF3D0E"/>
    <w:rsid w:val="00AF5087"/>
    <w:rsid w:val="00B078E4"/>
    <w:rsid w:val="00B100E4"/>
    <w:rsid w:val="00B1321E"/>
    <w:rsid w:val="00B15851"/>
    <w:rsid w:val="00B442E8"/>
    <w:rsid w:val="00B51FD0"/>
    <w:rsid w:val="00B55ABE"/>
    <w:rsid w:val="00B65A3C"/>
    <w:rsid w:val="00B66D2B"/>
    <w:rsid w:val="00B72ABF"/>
    <w:rsid w:val="00BA0FD5"/>
    <w:rsid w:val="00BA2E6C"/>
    <w:rsid w:val="00BA6B05"/>
    <w:rsid w:val="00BB07C3"/>
    <w:rsid w:val="00BB53AE"/>
    <w:rsid w:val="00BB7754"/>
    <w:rsid w:val="00BC0964"/>
    <w:rsid w:val="00BC4D73"/>
    <w:rsid w:val="00BD6AC8"/>
    <w:rsid w:val="00BE2502"/>
    <w:rsid w:val="00BF04FC"/>
    <w:rsid w:val="00BF1C21"/>
    <w:rsid w:val="00BF22A6"/>
    <w:rsid w:val="00C13C0C"/>
    <w:rsid w:val="00C173F6"/>
    <w:rsid w:val="00C21D97"/>
    <w:rsid w:val="00C250FF"/>
    <w:rsid w:val="00C2524B"/>
    <w:rsid w:val="00C27313"/>
    <w:rsid w:val="00C27C6D"/>
    <w:rsid w:val="00C46506"/>
    <w:rsid w:val="00C6659B"/>
    <w:rsid w:val="00C76B5C"/>
    <w:rsid w:val="00C81A0F"/>
    <w:rsid w:val="00C93E85"/>
    <w:rsid w:val="00CA2034"/>
    <w:rsid w:val="00CA2C1F"/>
    <w:rsid w:val="00CA6867"/>
    <w:rsid w:val="00CB43F7"/>
    <w:rsid w:val="00CB6C21"/>
    <w:rsid w:val="00CC19DE"/>
    <w:rsid w:val="00CD0703"/>
    <w:rsid w:val="00D03DDB"/>
    <w:rsid w:val="00D21136"/>
    <w:rsid w:val="00D43862"/>
    <w:rsid w:val="00D55E6D"/>
    <w:rsid w:val="00D60A12"/>
    <w:rsid w:val="00D70DF9"/>
    <w:rsid w:val="00D836DC"/>
    <w:rsid w:val="00D95ACA"/>
    <w:rsid w:val="00DA1A2A"/>
    <w:rsid w:val="00DA1D4C"/>
    <w:rsid w:val="00DD1290"/>
    <w:rsid w:val="00DD30FF"/>
    <w:rsid w:val="00DE1FA5"/>
    <w:rsid w:val="00DE3F9A"/>
    <w:rsid w:val="00DF2ECC"/>
    <w:rsid w:val="00E05622"/>
    <w:rsid w:val="00E1688D"/>
    <w:rsid w:val="00E17B23"/>
    <w:rsid w:val="00E27E5B"/>
    <w:rsid w:val="00E30C20"/>
    <w:rsid w:val="00E347FD"/>
    <w:rsid w:val="00E55342"/>
    <w:rsid w:val="00E60695"/>
    <w:rsid w:val="00E61BFA"/>
    <w:rsid w:val="00E64A44"/>
    <w:rsid w:val="00E72D84"/>
    <w:rsid w:val="00E81B74"/>
    <w:rsid w:val="00E904EB"/>
    <w:rsid w:val="00E9172D"/>
    <w:rsid w:val="00EA1929"/>
    <w:rsid w:val="00EA5A2B"/>
    <w:rsid w:val="00EB2B0E"/>
    <w:rsid w:val="00ED1E76"/>
    <w:rsid w:val="00EE0460"/>
    <w:rsid w:val="00EE7AC5"/>
    <w:rsid w:val="00EF0DFB"/>
    <w:rsid w:val="00EF1683"/>
    <w:rsid w:val="00F01CD0"/>
    <w:rsid w:val="00F11CDD"/>
    <w:rsid w:val="00F138AB"/>
    <w:rsid w:val="00F23EED"/>
    <w:rsid w:val="00F33212"/>
    <w:rsid w:val="00F53B14"/>
    <w:rsid w:val="00F553A4"/>
    <w:rsid w:val="00F601E3"/>
    <w:rsid w:val="00F647A7"/>
    <w:rsid w:val="00F70721"/>
    <w:rsid w:val="00F76200"/>
    <w:rsid w:val="00F82079"/>
    <w:rsid w:val="00F868C4"/>
    <w:rsid w:val="00F93ECA"/>
    <w:rsid w:val="00FD4C5E"/>
    <w:rsid w:val="00FE113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ONormal"/>
    <w:qFormat/>
    <w:rsid w:val="00CA6867"/>
    <w:pPr>
      <w:framePr w:wrap="auto"/>
      <w:widowControl/>
      <w:autoSpaceDE/>
      <w:autoSpaceDN/>
      <w:adjustRightInd/>
      <w:ind w:left="0" w:right="0"/>
      <w:jc w:val="left"/>
      <w:textAlignment w:val="auto"/>
    </w:pPr>
    <w:rPr>
      <w:rFonts w:ascii="Times New Roman" w:eastAsia="Calibri" w:hAnsi="Times New Roman" w:cs="Times New Roman"/>
      <w:sz w:val="22"/>
      <w:szCs w:val="22"/>
      <w:rtl w:val="0"/>
      <w:cs w:val="0"/>
      <w:lang w:val="en-GB" w:eastAsia="en-US" w:bidi="ar-SA"/>
    </w:rPr>
  </w:style>
  <w:style w:type="paragraph" w:styleId="Heading1">
    <w:name w:val="heading 1"/>
    <w:basedOn w:val="AOHeadings"/>
    <w:next w:val="AODocTxt"/>
    <w:link w:val="Heading1Char"/>
    <w:uiPriority w:val="9"/>
    <w:qFormat/>
    <w:rsid w:val="001E7139"/>
    <w:pPr>
      <w:keepNext/>
      <w:jc w:val="both"/>
      <w:outlineLvl w:val="0"/>
    </w:pPr>
    <w:rPr>
      <w:rFonts w:ascii="Times New Roman" w:eastAsia="Times New Roman" w:hAnsi="Times New Roman"/>
      <w:b/>
      <w:bCs/>
      <w:caps/>
      <w:szCs w:val="28"/>
    </w:rPr>
  </w:style>
  <w:style w:type="paragraph" w:styleId="Heading2">
    <w:name w:val="heading 2"/>
    <w:basedOn w:val="AOHeadings"/>
    <w:next w:val="AODocTxt"/>
    <w:link w:val="Heading2Char"/>
    <w:uiPriority w:val="9"/>
    <w:qFormat/>
    <w:rsid w:val="001E7139"/>
    <w:pPr>
      <w:keepNext/>
      <w:jc w:val="both"/>
      <w:outlineLvl w:val="1"/>
    </w:pPr>
    <w:rPr>
      <w:rFonts w:ascii="Times New Roman" w:eastAsia="Times New Roman" w:hAnsi="Times New Roman"/>
      <w:b/>
      <w:bCs/>
      <w:szCs w:val="26"/>
    </w:rPr>
  </w:style>
  <w:style w:type="paragraph" w:styleId="Heading3">
    <w:name w:val="heading 3"/>
    <w:basedOn w:val="AOHeadings"/>
    <w:next w:val="AODocTxt"/>
    <w:link w:val="Heading3Char"/>
    <w:uiPriority w:val="9"/>
    <w:qFormat/>
    <w:rsid w:val="001E7139"/>
    <w:pPr>
      <w:jc w:val="both"/>
      <w:outlineLvl w:val="2"/>
    </w:pPr>
    <w:rPr>
      <w:rFonts w:ascii="Times New Roman" w:eastAsia="Times New Roman" w:hAnsi="Times New Roman"/>
      <w:bCs/>
    </w:rPr>
  </w:style>
  <w:style w:type="paragraph" w:styleId="Heading4">
    <w:name w:val="heading 4"/>
    <w:basedOn w:val="AOHeadings"/>
    <w:next w:val="AODocTxt"/>
    <w:link w:val="Heading4Char"/>
    <w:uiPriority w:val="9"/>
    <w:qFormat/>
    <w:rsid w:val="001E7139"/>
    <w:pPr>
      <w:jc w:val="both"/>
      <w:outlineLvl w:val="3"/>
    </w:pPr>
    <w:rPr>
      <w:rFonts w:ascii="Times New Roman" w:eastAsia="Times New Roman" w:hAnsi="Times New Roman"/>
      <w:bCs/>
      <w:iCs/>
    </w:rPr>
  </w:style>
  <w:style w:type="paragraph" w:styleId="Heading5">
    <w:name w:val="heading 5"/>
    <w:basedOn w:val="AOHeadings"/>
    <w:next w:val="AODocTxt"/>
    <w:link w:val="Heading5Char"/>
    <w:uiPriority w:val="9"/>
    <w:qFormat/>
    <w:rsid w:val="001E7139"/>
    <w:pPr>
      <w:jc w:val="both"/>
      <w:outlineLvl w:val="4"/>
    </w:pPr>
    <w:rPr>
      <w:rFonts w:ascii="Times New Roman" w:eastAsia="Times New Roman" w:hAnsi="Times New Roman"/>
    </w:rPr>
  </w:style>
  <w:style w:type="paragraph" w:styleId="Heading6">
    <w:name w:val="heading 6"/>
    <w:basedOn w:val="AOHeadings"/>
    <w:next w:val="AODocTxt"/>
    <w:link w:val="Heading6Char"/>
    <w:uiPriority w:val="9"/>
    <w:qFormat/>
    <w:rsid w:val="001E7139"/>
    <w:pPr>
      <w:jc w:val="both"/>
      <w:outlineLvl w:val="5"/>
    </w:pPr>
    <w:rPr>
      <w:rFonts w:ascii="Times New Roman" w:eastAsia="Times New Roman" w:hAnsi="Times New Roman"/>
      <w:iCs/>
    </w:rPr>
  </w:style>
  <w:style w:type="paragraph" w:styleId="Heading7">
    <w:name w:val="heading 7"/>
    <w:basedOn w:val="AOHeadings"/>
    <w:next w:val="AODocTxt"/>
    <w:link w:val="Heading7Char"/>
    <w:uiPriority w:val="9"/>
    <w:qFormat/>
    <w:rsid w:val="001E7139"/>
    <w:pPr>
      <w:jc w:val="both"/>
      <w:outlineLvl w:val="6"/>
    </w:pPr>
    <w:rPr>
      <w:rFonts w:ascii="Times New Roman" w:eastAsia="Times New Roman" w:hAnsi="Times New Roman"/>
      <w:iCs/>
    </w:rPr>
  </w:style>
  <w:style w:type="paragraph" w:styleId="Heading8">
    <w:name w:val="heading 8"/>
    <w:basedOn w:val="AOHeadings"/>
    <w:next w:val="AODocTxt"/>
    <w:link w:val="Heading8Char"/>
    <w:uiPriority w:val="9"/>
    <w:qFormat/>
    <w:rsid w:val="001E7139"/>
    <w:pPr>
      <w:jc w:val="both"/>
      <w:outlineLvl w:val="7"/>
    </w:pPr>
    <w:rPr>
      <w:rFonts w:ascii="Times New Roman" w:eastAsia="Times New Roman" w:hAnsi="Times New Roman"/>
      <w:szCs w:val="20"/>
    </w:rPr>
  </w:style>
  <w:style w:type="paragraph" w:styleId="Heading9">
    <w:name w:val="heading 9"/>
    <w:basedOn w:val="AOHeadings"/>
    <w:next w:val="AODocTxt"/>
    <w:link w:val="Heading9Char"/>
    <w:uiPriority w:val="9"/>
    <w:qFormat/>
    <w:rsid w:val="001E7139"/>
    <w:pPr>
      <w:jc w:val="both"/>
      <w:outlineLvl w:val="8"/>
    </w:pPr>
    <w:rPr>
      <w:rFonts w:ascii="Times New Roman" w:eastAsia="Times New Roman" w:hAnsi="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customStyle="1" w:styleId="AONormal">
    <w:name w:val="AONormal"/>
    <w:rsid w:val="001E7139"/>
    <w:pPr>
      <w:framePr w:wrap="auto"/>
      <w:widowControl/>
      <w:autoSpaceDE/>
      <w:autoSpaceDN/>
      <w:adjustRightInd/>
      <w:spacing w:line="260" w:lineRule="atLeast"/>
      <w:ind w:left="0" w:right="0"/>
      <w:jc w:val="left"/>
      <w:textAlignment w:val="auto"/>
    </w:pPr>
    <w:rPr>
      <w:rFonts w:ascii="Times New Roman" w:eastAsia="Calibri" w:hAnsi="Times New Roman" w:cs="Times New Roman"/>
      <w:sz w:val="22"/>
      <w:szCs w:val="22"/>
      <w:rtl w:val="0"/>
      <w:cs w:val="0"/>
      <w:lang w:val="en-GB" w:eastAsia="en-US" w:bidi="ar-SA"/>
    </w:rPr>
  </w:style>
  <w:style w:type="paragraph" w:customStyle="1" w:styleId="AOHeadings">
    <w:name w:val="AOHeadings"/>
    <w:basedOn w:val="AOBodyTxt"/>
    <w:next w:val="AODocTxt"/>
    <w:rsid w:val="001E7139"/>
    <w:pPr>
      <w:jc w:val="both"/>
    </w:pPr>
  </w:style>
  <w:style w:type="paragraph" w:customStyle="1" w:styleId="AOBodyTxt">
    <w:name w:val="AOBodyTxt"/>
    <w:basedOn w:val="AONormal"/>
    <w:next w:val="AODocTxt"/>
    <w:rsid w:val="001E7139"/>
    <w:pPr>
      <w:spacing w:before="240"/>
      <w:jc w:val="both"/>
    </w:pPr>
  </w:style>
  <w:style w:type="paragraph" w:customStyle="1" w:styleId="AODocTxt">
    <w:name w:val="AODocTxt"/>
    <w:basedOn w:val="AOBodyTxt"/>
    <w:rsid w:val="001E7139"/>
    <w:pPr>
      <w:jc w:val="both"/>
    </w:pPr>
  </w:style>
  <w:style w:type="character" w:customStyle="1" w:styleId="Heading1Char">
    <w:name w:val="Heading 1 Char"/>
    <w:link w:val="Heading1"/>
    <w:uiPriority w:val="9"/>
    <w:locked/>
    <w:rsid w:val="001E7139"/>
    <w:rPr>
      <w:rFonts w:eastAsia="Times New Roman"/>
      <w:b/>
      <w:caps/>
      <w:sz w:val="28"/>
    </w:rPr>
  </w:style>
  <w:style w:type="character" w:customStyle="1" w:styleId="Heading2Char">
    <w:name w:val="Heading 2 Char"/>
    <w:link w:val="Heading2"/>
    <w:uiPriority w:val="9"/>
    <w:semiHidden/>
    <w:locked/>
    <w:rsid w:val="001E7139"/>
    <w:rPr>
      <w:rFonts w:eastAsia="Times New Roman"/>
      <w:b/>
      <w:sz w:val="26"/>
    </w:rPr>
  </w:style>
  <w:style w:type="character" w:customStyle="1" w:styleId="Heading3Char">
    <w:name w:val="Heading 3 Char"/>
    <w:link w:val="Heading3"/>
    <w:uiPriority w:val="9"/>
    <w:semiHidden/>
    <w:locked/>
    <w:rsid w:val="001E7139"/>
    <w:rPr>
      <w:rFonts w:eastAsia="Times New Roman"/>
    </w:rPr>
  </w:style>
  <w:style w:type="character" w:customStyle="1" w:styleId="Heading4Char">
    <w:name w:val="Heading 4 Char"/>
    <w:link w:val="Heading4"/>
    <w:uiPriority w:val="9"/>
    <w:semiHidden/>
    <w:locked/>
    <w:rsid w:val="001E7139"/>
    <w:rPr>
      <w:rFonts w:eastAsia="Times New Roman"/>
    </w:rPr>
  </w:style>
  <w:style w:type="character" w:customStyle="1" w:styleId="Heading5Char">
    <w:name w:val="Heading 5 Char"/>
    <w:link w:val="Heading5"/>
    <w:uiPriority w:val="9"/>
    <w:semiHidden/>
    <w:locked/>
    <w:rsid w:val="001E7139"/>
    <w:rPr>
      <w:rFonts w:eastAsia="Times New Roman"/>
    </w:rPr>
  </w:style>
  <w:style w:type="character" w:customStyle="1" w:styleId="Heading6Char">
    <w:name w:val="Heading 6 Char"/>
    <w:link w:val="Heading6"/>
    <w:uiPriority w:val="9"/>
    <w:semiHidden/>
    <w:locked/>
    <w:rsid w:val="001E7139"/>
    <w:rPr>
      <w:rFonts w:eastAsia="Times New Roman"/>
    </w:rPr>
  </w:style>
  <w:style w:type="character" w:customStyle="1" w:styleId="Heading7Char">
    <w:name w:val="Heading 7 Char"/>
    <w:link w:val="Heading7"/>
    <w:uiPriority w:val="9"/>
    <w:semiHidden/>
    <w:locked/>
    <w:rsid w:val="001E7139"/>
    <w:rPr>
      <w:rFonts w:eastAsia="Times New Roman"/>
    </w:rPr>
  </w:style>
  <w:style w:type="character" w:customStyle="1" w:styleId="Heading8Char">
    <w:name w:val="Heading 8 Char"/>
    <w:link w:val="Heading8"/>
    <w:uiPriority w:val="9"/>
    <w:semiHidden/>
    <w:locked/>
    <w:rsid w:val="001E7139"/>
    <w:rPr>
      <w:rFonts w:eastAsia="Times New Roman"/>
      <w:sz w:val="20"/>
    </w:rPr>
  </w:style>
  <w:style w:type="character" w:customStyle="1" w:styleId="Heading9Char">
    <w:name w:val="Heading 9 Char"/>
    <w:link w:val="Heading9"/>
    <w:uiPriority w:val="9"/>
    <w:semiHidden/>
    <w:locked/>
    <w:rsid w:val="001E7139"/>
    <w:rPr>
      <w:rFonts w:eastAsia="Times New Roman"/>
      <w:sz w:val="20"/>
    </w:rPr>
  </w:style>
  <w:style w:type="paragraph" w:customStyle="1" w:styleId="AODocTxtL1">
    <w:name w:val="AODocTxtL1"/>
    <w:basedOn w:val="AODocTxt"/>
    <w:rsid w:val="001E7139"/>
    <w:pPr>
      <w:ind w:left="720"/>
      <w:jc w:val="both"/>
    </w:pPr>
  </w:style>
  <w:style w:type="paragraph" w:customStyle="1" w:styleId="AODocTxtL2">
    <w:name w:val="AODocTxtL2"/>
    <w:basedOn w:val="AODocTxt"/>
    <w:rsid w:val="001E7139"/>
    <w:pPr>
      <w:ind w:left="1440"/>
      <w:jc w:val="both"/>
    </w:pPr>
  </w:style>
  <w:style w:type="paragraph" w:customStyle="1" w:styleId="AODocTxtL3">
    <w:name w:val="AODocTxtL3"/>
    <w:basedOn w:val="AODocTxt"/>
    <w:rsid w:val="001E7139"/>
    <w:pPr>
      <w:ind w:left="2160"/>
      <w:jc w:val="both"/>
    </w:pPr>
  </w:style>
  <w:style w:type="paragraph" w:customStyle="1" w:styleId="AODocTxtL4">
    <w:name w:val="AODocTxtL4"/>
    <w:basedOn w:val="AODocTxt"/>
    <w:rsid w:val="001E7139"/>
    <w:pPr>
      <w:ind w:left="2880"/>
      <w:jc w:val="both"/>
    </w:pPr>
  </w:style>
  <w:style w:type="paragraph" w:customStyle="1" w:styleId="AODocTxtL5">
    <w:name w:val="AODocTxtL5"/>
    <w:basedOn w:val="AODocTxt"/>
    <w:rsid w:val="001E7139"/>
    <w:pPr>
      <w:ind w:left="3600"/>
      <w:jc w:val="both"/>
    </w:pPr>
  </w:style>
  <w:style w:type="paragraph" w:customStyle="1" w:styleId="AODocTxtL6">
    <w:name w:val="AODocTxtL6"/>
    <w:basedOn w:val="AODocTxt"/>
    <w:rsid w:val="001E7139"/>
    <w:pPr>
      <w:ind w:left="4320"/>
      <w:jc w:val="both"/>
    </w:pPr>
  </w:style>
  <w:style w:type="paragraph" w:customStyle="1" w:styleId="AODocTxtL7">
    <w:name w:val="AODocTxtL7"/>
    <w:basedOn w:val="AODocTxt"/>
    <w:rsid w:val="001E7139"/>
    <w:pPr>
      <w:ind w:left="5040"/>
      <w:jc w:val="both"/>
    </w:pPr>
  </w:style>
  <w:style w:type="paragraph" w:customStyle="1" w:styleId="AODocTxtL8">
    <w:name w:val="AODocTxtL8"/>
    <w:basedOn w:val="AODocTxt"/>
    <w:rsid w:val="001E7139"/>
    <w:pPr>
      <w:ind w:left="5760"/>
      <w:jc w:val="both"/>
    </w:pPr>
  </w:style>
  <w:style w:type="paragraph" w:customStyle="1" w:styleId="AO1">
    <w:name w:val="AO(1)"/>
    <w:basedOn w:val="AOBodyTxt"/>
    <w:next w:val="AODocTxt"/>
    <w:rsid w:val="001E7139"/>
    <w:pPr>
      <w:numPr>
        <w:numId w:val="2"/>
      </w:numPr>
      <w:ind w:left="720" w:hanging="720"/>
      <w:jc w:val="both"/>
    </w:pPr>
  </w:style>
  <w:style w:type="paragraph" w:customStyle="1" w:styleId="AOA">
    <w:name w:val="AO(A)"/>
    <w:basedOn w:val="AOBodyTxt"/>
    <w:next w:val="AODocTxt"/>
    <w:rsid w:val="001E7139"/>
    <w:pPr>
      <w:numPr>
        <w:numId w:val="3"/>
      </w:numPr>
      <w:ind w:left="720" w:hanging="720"/>
      <w:jc w:val="both"/>
    </w:pPr>
  </w:style>
  <w:style w:type="paragraph" w:customStyle="1" w:styleId="AOHead1">
    <w:name w:val="AOHead1"/>
    <w:basedOn w:val="AOHeadings"/>
    <w:next w:val="AODocTxtL1"/>
    <w:rsid w:val="001E7139"/>
    <w:pPr>
      <w:keepNext/>
      <w:numPr>
        <w:numId w:val="1"/>
      </w:numPr>
      <w:tabs>
        <w:tab w:val="num" w:pos="720"/>
      </w:tabs>
      <w:ind w:left="720" w:hanging="720"/>
      <w:jc w:val="both"/>
      <w:outlineLvl w:val="0"/>
    </w:pPr>
    <w:rPr>
      <w:b/>
      <w:caps/>
      <w:kern w:val="28"/>
    </w:rPr>
  </w:style>
  <w:style w:type="paragraph" w:customStyle="1" w:styleId="AOHead2">
    <w:name w:val="AOHead2"/>
    <w:basedOn w:val="AOHeadings"/>
    <w:next w:val="AODocTxtL1"/>
    <w:rsid w:val="001E7139"/>
    <w:pPr>
      <w:keepNext/>
      <w:numPr>
        <w:ilvl w:val="1"/>
        <w:numId w:val="1"/>
      </w:numPr>
      <w:tabs>
        <w:tab w:val="num" w:pos="720"/>
      </w:tabs>
      <w:ind w:left="720" w:hanging="720"/>
      <w:jc w:val="both"/>
      <w:outlineLvl w:val="1"/>
    </w:pPr>
    <w:rPr>
      <w:b/>
    </w:rPr>
  </w:style>
  <w:style w:type="paragraph" w:customStyle="1" w:styleId="AOHead3">
    <w:name w:val="AOHead3"/>
    <w:basedOn w:val="AOHeadings"/>
    <w:next w:val="AODocTxtL2"/>
    <w:rsid w:val="001E7139"/>
    <w:pPr>
      <w:numPr>
        <w:ilvl w:val="2"/>
        <w:numId w:val="1"/>
      </w:numPr>
      <w:tabs>
        <w:tab w:val="num" w:pos="1440"/>
      </w:tabs>
      <w:ind w:left="1440" w:hanging="720"/>
      <w:jc w:val="both"/>
      <w:outlineLvl w:val="2"/>
    </w:pPr>
  </w:style>
  <w:style w:type="paragraph" w:customStyle="1" w:styleId="AOHead4">
    <w:name w:val="AOHead4"/>
    <w:basedOn w:val="AOHeadings"/>
    <w:next w:val="AODocTxtL3"/>
    <w:rsid w:val="001E7139"/>
    <w:pPr>
      <w:numPr>
        <w:ilvl w:val="3"/>
        <w:numId w:val="1"/>
      </w:numPr>
      <w:tabs>
        <w:tab w:val="num" w:pos="2160"/>
      </w:tabs>
      <w:ind w:left="2160" w:hanging="720"/>
      <w:jc w:val="both"/>
      <w:outlineLvl w:val="3"/>
    </w:pPr>
  </w:style>
  <w:style w:type="paragraph" w:customStyle="1" w:styleId="AOHead5">
    <w:name w:val="AOHead5"/>
    <w:basedOn w:val="AOHeadings"/>
    <w:next w:val="AODocTxtL4"/>
    <w:rsid w:val="001E7139"/>
    <w:pPr>
      <w:numPr>
        <w:ilvl w:val="4"/>
        <w:numId w:val="1"/>
      </w:numPr>
      <w:tabs>
        <w:tab w:val="num" w:pos="2880"/>
      </w:tabs>
      <w:ind w:left="2880" w:hanging="720"/>
      <w:jc w:val="both"/>
      <w:outlineLvl w:val="4"/>
    </w:pPr>
  </w:style>
  <w:style w:type="paragraph" w:customStyle="1" w:styleId="AOHead6">
    <w:name w:val="AOHead6"/>
    <w:basedOn w:val="AOHeadings"/>
    <w:next w:val="AODocTxtL5"/>
    <w:rsid w:val="001E7139"/>
    <w:pPr>
      <w:numPr>
        <w:ilvl w:val="5"/>
        <w:numId w:val="1"/>
      </w:numPr>
      <w:tabs>
        <w:tab w:val="num" w:pos="3600"/>
      </w:tabs>
      <w:ind w:left="3600" w:hanging="720"/>
      <w:jc w:val="both"/>
      <w:outlineLvl w:val="5"/>
    </w:pPr>
  </w:style>
  <w:style w:type="paragraph" w:customStyle="1" w:styleId="AOAltHead1">
    <w:name w:val="AOAltHead1"/>
    <w:basedOn w:val="AOHead1"/>
    <w:next w:val="AODocTxtL1"/>
    <w:rsid w:val="001E7139"/>
    <w:pPr>
      <w:keepNext w:val="0"/>
      <w:tabs>
        <w:tab w:val="clear" w:pos="720"/>
      </w:tabs>
      <w:jc w:val="both"/>
    </w:pPr>
    <w:rPr>
      <w:b w:val="0"/>
      <w:caps w:val="0"/>
    </w:rPr>
  </w:style>
  <w:style w:type="paragraph" w:customStyle="1" w:styleId="AOAltHead2">
    <w:name w:val="AOAltHead2"/>
    <w:basedOn w:val="AOHead2"/>
    <w:next w:val="AODocTxtL1"/>
    <w:rsid w:val="001E7139"/>
    <w:pPr>
      <w:keepNext w:val="0"/>
      <w:tabs>
        <w:tab w:val="clear" w:pos="720"/>
      </w:tabs>
      <w:jc w:val="both"/>
    </w:pPr>
    <w:rPr>
      <w:b w:val="0"/>
    </w:rPr>
  </w:style>
  <w:style w:type="paragraph" w:customStyle="1" w:styleId="AOAltHead3">
    <w:name w:val="AOAltHead3"/>
    <w:basedOn w:val="AOHead3"/>
    <w:next w:val="AODocTxtL1"/>
    <w:rsid w:val="001E7139"/>
    <w:pPr>
      <w:tabs>
        <w:tab w:val="clear" w:pos="1440"/>
      </w:tabs>
      <w:ind w:left="720"/>
      <w:jc w:val="both"/>
    </w:pPr>
  </w:style>
  <w:style w:type="paragraph" w:customStyle="1" w:styleId="AOAltHead4">
    <w:name w:val="AOAltHead4"/>
    <w:basedOn w:val="AOHead4"/>
    <w:next w:val="AODocTxtL2"/>
    <w:rsid w:val="001E7139"/>
    <w:pPr>
      <w:tabs>
        <w:tab w:val="clear" w:pos="2160"/>
      </w:tabs>
      <w:ind w:left="1440"/>
      <w:jc w:val="both"/>
    </w:pPr>
  </w:style>
  <w:style w:type="paragraph" w:customStyle="1" w:styleId="AOAltHead5">
    <w:name w:val="AOAltHead5"/>
    <w:basedOn w:val="AOHead5"/>
    <w:next w:val="AODocTxtL3"/>
    <w:rsid w:val="001E7139"/>
    <w:pPr>
      <w:tabs>
        <w:tab w:val="clear" w:pos="2880"/>
      </w:tabs>
      <w:ind w:left="2160"/>
      <w:jc w:val="both"/>
    </w:pPr>
  </w:style>
  <w:style w:type="paragraph" w:customStyle="1" w:styleId="AOAltHead6">
    <w:name w:val="AOAltHead6"/>
    <w:basedOn w:val="AOHead6"/>
    <w:next w:val="AODocTxtL4"/>
    <w:rsid w:val="001E7139"/>
    <w:pPr>
      <w:tabs>
        <w:tab w:val="clear" w:pos="3600"/>
      </w:tabs>
      <w:ind w:left="2880"/>
      <w:jc w:val="both"/>
    </w:pPr>
  </w:style>
  <w:style w:type="paragraph" w:customStyle="1" w:styleId="AOHeading1">
    <w:name w:val="AOHeading1"/>
    <w:basedOn w:val="AOHeadings"/>
    <w:next w:val="AODocTxt"/>
    <w:rsid w:val="001E7139"/>
    <w:pPr>
      <w:keepNext/>
      <w:jc w:val="both"/>
      <w:outlineLvl w:val="0"/>
    </w:pPr>
    <w:rPr>
      <w:b/>
      <w:caps/>
      <w:kern w:val="28"/>
    </w:rPr>
  </w:style>
  <w:style w:type="paragraph" w:customStyle="1" w:styleId="AOHeading2">
    <w:name w:val="AOHeading2"/>
    <w:basedOn w:val="AOHeadings"/>
    <w:next w:val="AODocTxt"/>
    <w:rsid w:val="001E7139"/>
    <w:pPr>
      <w:keepNext/>
      <w:jc w:val="both"/>
      <w:outlineLvl w:val="1"/>
    </w:pPr>
    <w:rPr>
      <w:b/>
    </w:rPr>
  </w:style>
  <w:style w:type="paragraph" w:customStyle="1" w:styleId="AOHeading3">
    <w:name w:val="AOHeading3"/>
    <w:basedOn w:val="AOHeadings"/>
    <w:next w:val="AODocTxtL1"/>
    <w:rsid w:val="001E7139"/>
    <w:pPr>
      <w:keepNext/>
      <w:ind w:left="720"/>
      <w:jc w:val="both"/>
      <w:outlineLvl w:val="2"/>
    </w:pPr>
    <w:rPr>
      <w:b/>
    </w:rPr>
  </w:style>
  <w:style w:type="paragraph" w:customStyle="1" w:styleId="AOHeading4">
    <w:name w:val="AOHeading4"/>
    <w:basedOn w:val="AOHeadings"/>
    <w:next w:val="AODocTxt"/>
    <w:rsid w:val="001E7139"/>
    <w:pPr>
      <w:keepNext/>
      <w:jc w:val="both"/>
      <w:outlineLvl w:val="3"/>
    </w:pPr>
    <w:rPr>
      <w:i/>
    </w:rPr>
  </w:style>
  <w:style w:type="paragraph" w:styleId="Header">
    <w:name w:val="header"/>
    <w:basedOn w:val="Normal"/>
    <w:link w:val="HeaderChar"/>
    <w:uiPriority w:val="99"/>
    <w:unhideWhenUsed/>
    <w:rsid w:val="001E7139"/>
    <w:pPr>
      <w:tabs>
        <w:tab w:val="center" w:pos="4150"/>
        <w:tab w:val="right" w:pos="8306"/>
      </w:tabs>
      <w:jc w:val="left"/>
    </w:pPr>
  </w:style>
  <w:style w:type="character" w:customStyle="1" w:styleId="HeaderChar">
    <w:name w:val="Header Char"/>
    <w:link w:val="Header"/>
    <w:uiPriority w:val="99"/>
    <w:locked/>
    <w:rsid w:val="001E7139"/>
  </w:style>
  <w:style w:type="paragraph" w:styleId="Footer">
    <w:name w:val="footer"/>
    <w:basedOn w:val="Normal"/>
    <w:link w:val="FooterChar"/>
    <w:uiPriority w:val="99"/>
    <w:unhideWhenUsed/>
    <w:rsid w:val="001E7139"/>
    <w:pPr>
      <w:tabs>
        <w:tab w:val="center" w:pos="4150"/>
        <w:tab w:val="right" w:pos="8306"/>
      </w:tabs>
      <w:jc w:val="left"/>
    </w:pPr>
  </w:style>
  <w:style w:type="character" w:customStyle="1" w:styleId="FooterChar">
    <w:name w:val="Footer Char"/>
    <w:link w:val="Footer"/>
    <w:uiPriority w:val="99"/>
    <w:locked/>
    <w:rsid w:val="001E7139"/>
  </w:style>
  <w:style w:type="paragraph" w:customStyle="1" w:styleId="AOAttachments">
    <w:name w:val="AOAttachments"/>
    <w:basedOn w:val="AOBodyTxt"/>
    <w:next w:val="AODocTxt"/>
    <w:rsid w:val="001E7139"/>
    <w:pPr>
      <w:jc w:val="center"/>
    </w:pPr>
    <w:rPr>
      <w:caps/>
    </w:rPr>
  </w:style>
  <w:style w:type="paragraph" w:customStyle="1" w:styleId="AOAppTitle">
    <w:name w:val="AOAppTitle"/>
    <w:basedOn w:val="AOAttachments"/>
    <w:next w:val="AODocTxt"/>
    <w:rsid w:val="001E7139"/>
    <w:pPr>
      <w:jc w:val="center"/>
      <w:outlineLvl w:val="1"/>
    </w:pPr>
    <w:rPr>
      <w:b/>
    </w:rPr>
  </w:style>
  <w:style w:type="paragraph" w:customStyle="1" w:styleId="AOAppPartTitle">
    <w:name w:val="AOAppPartTitle"/>
    <w:basedOn w:val="AOAppTitle"/>
    <w:next w:val="AODocTxt"/>
    <w:rsid w:val="001E7139"/>
    <w:pPr>
      <w:jc w:val="center"/>
    </w:pPr>
  </w:style>
  <w:style w:type="paragraph" w:customStyle="1" w:styleId="AOAppHead">
    <w:name w:val="AOAppHead"/>
    <w:basedOn w:val="AOAttachments"/>
    <w:next w:val="AOAppTitle"/>
    <w:rsid w:val="001E7139"/>
    <w:pPr>
      <w:pageBreakBefore/>
      <w:numPr>
        <w:numId w:val="8"/>
      </w:numPr>
      <w:jc w:val="center"/>
      <w:outlineLvl w:val="0"/>
    </w:pPr>
  </w:style>
  <w:style w:type="paragraph" w:customStyle="1" w:styleId="AOAppPartHead">
    <w:name w:val="AOAppPartHead"/>
    <w:basedOn w:val="AOAppHead"/>
    <w:next w:val="AOAppPartTitle"/>
    <w:rsid w:val="001E7139"/>
    <w:pPr>
      <w:pageBreakBefore w:val="0"/>
      <w:numPr>
        <w:ilvl w:val="1"/>
      </w:numPr>
      <w:tabs>
        <w:tab w:val="clear" w:pos="0"/>
      </w:tabs>
      <w:ind w:firstLine="0"/>
      <w:jc w:val="center"/>
    </w:pPr>
  </w:style>
  <w:style w:type="paragraph" w:customStyle="1" w:styleId="AOAnxTitle">
    <w:name w:val="AOAnxTitle"/>
    <w:basedOn w:val="AOAttachments"/>
    <w:next w:val="AODocTxt"/>
    <w:rsid w:val="001E7139"/>
    <w:pPr>
      <w:jc w:val="center"/>
      <w:outlineLvl w:val="1"/>
    </w:pPr>
    <w:rPr>
      <w:b/>
    </w:rPr>
  </w:style>
  <w:style w:type="paragraph" w:customStyle="1" w:styleId="AOAnxPartTitle">
    <w:name w:val="AOAnxPartTitle"/>
    <w:basedOn w:val="AOAnxTitle"/>
    <w:next w:val="AODocTxt"/>
    <w:rsid w:val="001E7139"/>
    <w:pPr>
      <w:jc w:val="center"/>
    </w:pPr>
  </w:style>
  <w:style w:type="paragraph" w:customStyle="1" w:styleId="AOAnxHead">
    <w:name w:val="AOAnxHead"/>
    <w:basedOn w:val="AOAttachments"/>
    <w:next w:val="AOAnxTitle"/>
    <w:rsid w:val="001E7139"/>
    <w:pPr>
      <w:pageBreakBefore/>
      <w:numPr>
        <w:numId w:val="9"/>
      </w:numPr>
      <w:jc w:val="center"/>
      <w:outlineLvl w:val="0"/>
    </w:pPr>
  </w:style>
  <w:style w:type="paragraph" w:customStyle="1" w:styleId="AOAnxPartHead">
    <w:name w:val="AOAnxPartHead"/>
    <w:basedOn w:val="AOAnxHead"/>
    <w:next w:val="AOAnxPartTitle"/>
    <w:rsid w:val="001E7139"/>
    <w:pPr>
      <w:pageBreakBefore w:val="0"/>
      <w:numPr>
        <w:ilvl w:val="1"/>
      </w:numPr>
      <w:tabs>
        <w:tab w:val="clear" w:pos="0"/>
      </w:tabs>
      <w:ind w:firstLine="0"/>
      <w:jc w:val="center"/>
    </w:pPr>
  </w:style>
  <w:style w:type="paragraph" w:customStyle="1" w:styleId="AOSchTitle">
    <w:name w:val="AOSchTitle"/>
    <w:basedOn w:val="AOAttachments"/>
    <w:next w:val="AODocTxt"/>
    <w:rsid w:val="001E7139"/>
    <w:pPr>
      <w:jc w:val="center"/>
      <w:outlineLvl w:val="1"/>
    </w:pPr>
    <w:rPr>
      <w:b/>
    </w:rPr>
  </w:style>
  <w:style w:type="paragraph" w:customStyle="1" w:styleId="AOSchPartTitle">
    <w:name w:val="AOSchPartTitle"/>
    <w:basedOn w:val="AOSchTitle"/>
    <w:next w:val="AODocTxt"/>
    <w:rsid w:val="001E7139"/>
    <w:pPr>
      <w:jc w:val="center"/>
    </w:pPr>
  </w:style>
  <w:style w:type="paragraph" w:customStyle="1" w:styleId="AOSchHead">
    <w:name w:val="AOSchHead"/>
    <w:basedOn w:val="AOAttachments"/>
    <w:next w:val="AOSchTitle"/>
    <w:rsid w:val="001E7139"/>
    <w:pPr>
      <w:pageBreakBefore/>
      <w:numPr>
        <w:numId w:val="10"/>
      </w:numPr>
      <w:jc w:val="center"/>
      <w:outlineLvl w:val="0"/>
    </w:pPr>
  </w:style>
  <w:style w:type="paragraph" w:customStyle="1" w:styleId="AOSchPartHead">
    <w:name w:val="AOSchPartHead"/>
    <w:basedOn w:val="AOSchHead"/>
    <w:next w:val="AOSchPartTitle"/>
    <w:rsid w:val="001E7139"/>
    <w:pPr>
      <w:pageBreakBefore w:val="0"/>
      <w:numPr>
        <w:ilvl w:val="1"/>
      </w:numPr>
      <w:tabs>
        <w:tab w:val="clear" w:pos="0"/>
      </w:tabs>
      <w:ind w:firstLine="0"/>
      <w:jc w:val="center"/>
    </w:pPr>
  </w:style>
  <w:style w:type="paragraph" w:customStyle="1" w:styleId="AODefHead">
    <w:name w:val="AODefHead"/>
    <w:basedOn w:val="AOBodyTxt"/>
    <w:next w:val="AODefPara"/>
    <w:rsid w:val="001E7139"/>
    <w:pPr>
      <w:numPr>
        <w:numId w:val="7"/>
      </w:numPr>
      <w:ind w:left="720"/>
      <w:jc w:val="both"/>
      <w:outlineLvl w:val="5"/>
    </w:pPr>
  </w:style>
  <w:style w:type="paragraph" w:customStyle="1" w:styleId="AODefPara">
    <w:name w:val="AODefPara"/>
    <w:basedOn w:val="AODefHead"/>
    <w:rsid w:val="001E7139"/>
    <w:pPr>
      <w:numPr>
        <w:ilvl w:val="1"/>
      </w:numPr>
      <w:tabs>
        <w:tab w:val="clear" w:pos="720"/>
      </w:tabs>
      <w:ind w:firstLine="0"/>
      <w:jc w:val="both"/>
      <w:outlineLvl w:val="6"/>
    </w:pPr>
  </w:style>
  <w:style w:type="paragraph" w:customStyle="1" w:styleId="AOBullet">
    <w:name w:val="AOBullet"/>
    <w:basedOn w:val="AOBodyTxt"/>
    <w:rsid w:val="001E7139"/>
    <w:pPr>
      <w:numPr>
        <w:numId w:val="11"/>
      </w:numPr>
      <w:ind w:left="720" w:hanging="720"/>
      <w:jc w:val="both"/>
    </w:pPr>
  </w:style>
  <w:style w:type="paragraph" w:customStyle="1" w:styleId="AOBullet2">
    <w:name w:val="AOBullet2"/>
    <w:basedOn w:val="AOBullet"/>
    <w:rsid w:val="001E7139"/>
    <w:pPr>
      <w:numPr>
        <w:numId w:val="12"/>
      </w:numPr>
      <w:tabs>
        <w:tab w:val="clear" w:pos="720"/>
      </w:tabs>
      <w:spacing w:before="120"/>
      <w:jc w:val="both"/>
    </w:pPr>
  </w:style>
  <w:style w:type="paragraph" w:customStyle="1" w:styleId="AOBullet3">
    <w:name w:val="AOBullet3"/>
    <w:basedOn w:val="AOBodyTxt"/>
    <w:rsid w:val="001E7139"/>
    <w:pPr>
      <w:numPr>
        <w:numId w:val="13"/>
      </w:numPr>
      <w:spacing w:before="120"/>
      <w:ind w:left="720" w:hanging="720"/>
      <w:jc w:val="both"/>
    </w:pPr>
  </w:style>
  <w:style w:type="paragraph" w:customStyle="1" w:styleId="AOBullet4">
    <w:name w:val="AOBullet4"/>
    <w:basedOn w:val="AOBodyTxt"/>
    <w:rsid w:val="001E7139"/>
    <w:pPr>
      <w:numPr>
        <w:numId w:val="14"/>
      </w:numPr>
      <w:spacing w:before="120"/>
      <w:ind w:left="720" w:hanging="720"/>
      <w:jc w:val="both"/>
    </w:pPr>
  </w:style>
  <w:style w:type="paragraph" w:customStyle="1" w:styleId="AOGenNum1">
    <w:name w:val="AOGenNum1"/>
    <w:basedOn w:val="AOBodyTxt"/>
    <w:next w:val="AOGenNum1Para"/>
    <w:rsid w:val="001E7139"/>
    <w:pPr>
      <w:keepNext/>
      <w:numPr>
        <w:numId w:val="4"/>
      </w:numPr>
      <w:tabs>
        <w:tab w:val="num" w:pos="720"/>
      </w:tabs>
      <w:ind w:left="720" w:hanging="720"/>
      <w:jc w:val="both"/>
    </w:pPr>
    <w:rPr>
      <w:b/>
      <w:caps/>
    </w:rPr>
  </w:style>
  <w:style w:type="paragraph" w:customStyle="1" w:styleId="AOGenNum1Para">
    <w:name w:val="AOGenNum1Para"/>
    <w:basedOn w:val="AOGenNum1"/>
    <w:next w:val="AOGenNum1List"/>
    <w:rsid w:val="001E7139"/>
    <w:pPr>
      <w:numPr>
        <w:ilvl w:val="1"/>
      </w:numPr>
      <w:jc w:val="both"/>
    </w:pPr>
    <w:rPr>
      <w:caps w:val="0"/>
    </w:rPr>
  </w:style>
  <w:style w:type="paragraph" w:customStyle="1" w:styleId="AOGenNum1List">
    <w:name w:val="AOGenNum1List"/>
    <w:basedOn w:val="AOGenNum1"/>
    <w:rsid w:val="001E7139"/>
    <w:pPr>
      <w:keepNext w:val="0"/>
      <w:numPr>
        <w:ilvl w:val="2"/>
      </w:numPr>
      <w:jc w:val="both"/>
    </w:pPr>
    <w:rPr>
      <w:b w:val="0"/>
      <w:caps w:val="0"/>
    </w:rPr>
  </w:style>
  <w:style w:type="paragraph" w:customStyle="1" w:styleId="AOGenNum2">
    <w:name w:val="AOGenNum2"/>
    <w:basedOn w:val="AOBodyTxt"/>
    <w:next w:val="AOGenNum2Para"/>
    <w:rsid w:val="001E7139"/>
    <w:pPr>
      <w:keepNext/>
      <w:numPr>
        <w:numId w:val="5"/>
      </w:numPr>
      <w:tabs>
        <w:tab w:val="num" w:pos="720"/>
      </w:tabs>
      <w:ind w:left="720" w:hanging="720"/>
      <w:jc w:val="both"/>
    </w:pPr>
    <w:rPr>
      <w:b/>
    </w:rPr>
  </w:style>
  <w:style w:type="paragraph" w:customStyle="1" w:styleId="AOGenNum2Para">
    <w:name w:val="AOGenNum2Para"/>
    <w:basedOn w:val="AOGenNum2"/>
    <w:next w:val="AOGenNum2List"/>
    <w:rsid w:val="001E7139"/>
    <w:pPr>
      <w:keepNext w:val="0"/>
      <w:numPr>
        <w:ilvl w:val="1"/>
      </w:numPr>
      <w:jc w:val="both"/>
    </w:pPr>
    <w:rPr>
      <w:b w:val="0"/>
    </w:rPr>
  </w:style>
  <w:style w:type="paragraph" w:customStyle="1" w:styleId="AOGenNum2List">
    <w:name w:val="AOGenNum2List"/>
    <w:basedOn w:val="AOGenNum2"/>
    <w:rsid w:val="001E7139"/>
    <w:pPr>
      <w:keepNext w:val="0"/>
      <w:numPr>
        <w:ilvl w:val="2"/>
      </w:numPr>
      <w:jc w:val="both"/>
    </w:pPr>
    <w:rPr>
      <w:b w:val="0"/>
    </w:rPr>
  </w:style>
  <w:style w:type="paragraph" w:customStyle="1" w:styleId="AOGenNum3">
    <w:name w:val="AOGenNum3"/>
    <w:basedOn w:val="AOBodyTxt"/>
    <w:next w:val="AOGenNum3List"/>
    <w:rsid w:val="001E7139"/>
    <w:pPr>
      <w:numPr>
        <w:numId w:val="6"/>
      </w:numPr>
      <w:tabs>
        <w:tab w:val="num" w:pos="720"/>
      </w:tabs>
      <w:ind w:left="720" w:hanging="720"/>
      <w:jc w:val="both"/>
    </w:pPr>
  </w:style>
  <w:style w:type="paragraph" w:customStyle="1" w:styleId="AOGenNum3List">
    <w:name w:val="AOGenNum3List"/>
    <w:basedOn w:val="AOGenNum3"/>
    <w:rsid w:val="001E7139"/>
    <w:pPr>
      <w:numPr>
        <w:ilvl w:val="1"/>
      </w:numPr>
      <w:jc w:val="both"/>
    </w:pPr>
  </w:style>
  <w:style w:type="paragraph" w:customStyle="1" w:styleId="AOTitle">
    <w:name w:val="AOTitle"/>
    <w:basedOn w:val="AOHeadings"/>
    <w:next w:val="AODocTxt"/>
    <w:rsid w:val="001E7139"/>
    <w:pPr>
      <w:jc w:val="center"/>
    </w:pPr>
    <w:rPr>
      <w:b/>
      <w:caps/>
    </w:rPr>
  </w:style>
  <w:style w:type="paragraph" w:customStyle="1" w:styleId="AOTOCHeading">
    <w:name w:val="AOTOCHeading"/>
    <w:basedOn w:val="AOHeadings"/>
    <w:next w:val="AODocTxt"/>
    <w:rsid w:val="001E7139"/>
    <w:pPr>
      <w:tabs>
        <w:tab w:val="right" w:pos="9609"/>
      </w:tabs>
      <w:spacing w:after="240"/>
      <w:jc w:val="both"/>
    </w:pPr>
    <w:rPr>
      <w:b/>
    </w:rPr>
  </w:style>
  <w:style w:type="paragraph" w:customStyle="1" w:styleId="AOTOCs">
    <w:name w:val="AOTOCs"/>
    <w:basedOn w:val="AONormal"/>
    <w:next w:val="TOC1"/>
    <w:rsid w:val="001E7139"/>
    <w:pPr>
      <w:tabs>
        <w:tab w:val="right" w:leader="dot" w:pos="9638"/>
      </w:tabs>
      <w:jc w:val="both"/>
    </w:pPr>
  </w:style>
  <w:style w:type="paragraph" w:styleId="TOC1">
    <w:name w:val="toc 1"/>
    <w:basedOn w:val="AOTOCs"/>
    <w:next w:val="AONormal"/>
    <w:autoRedefine/>
    <w:uiPriority w:val="39"/>
    <w:semiHidden/>
    <w:unhideWhenUsed/>
    <w:rsid w:val="001E7139"/>
    <w:pPr>
      <w:tabs>
        <w:tab w:val="left" w:pos="720"/>
      </w:tabs>
      <w:ind w:left="720" w:hanging="720"/>
      <w:jc w:val="both"/>
    </w:pPr>
  </w:style>
  <w:style w:type="paragraph" w:customStyle="1" w:styleId="AOTOC1">
    <w:name w:val="AOTOC1"/>
    <w:basedOn w:val="AOTOCs"/>
    <w:rsid w:val="001E7139"/>
    <w:pPr>
      <w:tabs>
        <w:tab w:val="left" w:pos="720"/>
      </w:tabs>
      <w:jc w:val="both"/>
    </w:pPr>
    <w:rPr>
      <w:b/>
      <w:caps/>
    </w:rPr>
  </w:style>
  <w:style w:type="paragraph" w:customStyle="1" w:styleId="AOTOC2">
    <w:name w:val="AOTOC2"/>
    <w:basedOn w:val="AOTOCs"/>
    <w:rsid w:val="001E7139"/>
    <w:pPr>
      <w:tabs>
        <w:tab w:val="left" w:pos="720"/>
      </w:tabs>
      <w:jc w:val="both"/>
    </w:pPr>
  </w:style>
  <w:style w:type="paragraph" w:customStyle="1" w:styleId="AOTOC3">
    <w:name w:val="AOTOC3"/>
    <w:basedOn w:val="AOTOCs"/>
    <w:rsid w:val="001E7139"/>
    <w:pPr>
      <w:ind w:left="720"/>
      <w:jc w:val="both"/>
    </w:pPr>
    <w:rPr>
      <w:b/>
    </w:rPr>
  </w:style>
  <w:style w:type="paragraph" w:customStyle="1" w:styleId="AOTOC4">
    <w:name w:val="AOTOC4"/>
    <w:basedOn w:val="AOTOCs"/>
    <w:rsid w:val="001E7139"/>
    <w:pPr>
      <w:ind w:left="720"/>
      <w:jc w:val="both"/>
    </w:pPr>
  </w:style>
  <w:style w:type="paragraph" w:customStyle="1" w:styleId="AOTOC5">
    <w:name w:val="AOTOC5"/>
    <w:basedOn w:val="AOTOCs"/>
    <w:rsid w:val="001E7139"/>
    <w:pPr>
      <w:ind w:left="720"/>
      <w:jc w:val="both"/>
    </w:pPr>
    <w:rPr>
      <w:i/>
    </w:rPr>
  </w:style>
  <w:style w:type="paragraph" w:styleId="TOC2">
    <w:name w:val="toc 2"/>
    <w:basedOn w:val="AOTOCs"/>
    <w:next w:val="AONormal"/>
    <w:autoRedefine/>
    <w:uiPriority w:val="39"/>
    <w:semiHidden/>
    <w:unhideWhenUsed/>
    <w:rsid w:val="001E7139"/>
    <w:pPr>
      <w:tabs>
        <w:tab w:val="left" w:pos="1797"/>
      </w:tabs>
      <w:ind w:left="1797" w:right="720" w:hanging="1077"/>
      <w:jc w:val="both"/>
    </w:pPr>
  </w:style>
  <w:style w:type="paragraph" w:styleId="TOC3">
    <w:name w:val="toc 3"/>
    <w:basedOn w:val="AOTOCs"/>
    <w:next w:val="AONormal"/>
    <w:autoRedefine/>
    <w:uiPriority w:val="39"/>
    <w:semiHidden/>
    <w:unhideWhenUsed/>
    <w:rsid w:val="001E7139"/>
    <w:pPr>
      <w:numPr>
        <w:numId w:val="15"/>
      </w:numPr>
      <w:tabs>
        <w:tab w:val="num" w:pos="720"/>
      </w:tabs>
      <w:ind w:left="720" w:right="720" w:hanging="720"/>
      <w:jc w:val="both"/>
    </w:pPr>
  </w:style>
  <w:style w:type="paragraph" w:styleId="TOC4">
    <w:name w:val="toc 4"/>
    <w:basedOn w:val="AOTOCs"/>
    <w:next w:val="AONormal"/>
    <w:autoRedefine/>
    <w:uiPriority w:val="39"/>
    <w:semiHidden/>
    <w:unhideWhenUsed/>
    <w:rsid w:val="001E7139"/>
    <w:pPr>
      <w:numPr>
        <w:ilvl w:val="1"/>
        <w:numId w:val="15"/>
      </w:numPr>
      <w:tabs>
        <w:tab w:val="left" w:pos="1797"/>
      </w:tabs>
      <w:ind w:left="1797" w:right="720" w:hanging="1077"/>
      <w:jc w:val="both"/>
    </w:pPr>
  </w:style>
  <w:style w:type="paragraph" w:styleId="TOC5">
    <w:name w:val="toc 5"/>
    <w:basedOn w:val="AOTOCs"/>
    <w:next w:val="AONormal"/>
    <w:autoRedefine/>
    <w:uiPriority w:val="39"/>
    <w:semiHidden/>
    <w:unhideWhenUsed/>
    <w:rsid w:val="001E7139"/>
    <w:pPr>
      <w:spacing w:before="240"/>
      <w:jc w:val="both"/>
    </w:pPr>
  </w:style>
  <w:style w:type="paragraph" w:styleId="TOC6">
    <w:name w:val="toc 6"/>
    <w:basedOn w:val="AOTOCs"/>
    <w:next w:val="AONormal"/>
    <w:autoRedefine/>
    <w:uiPriority w:val="39"/>
    <w:semiHidden/>
    <w:unhideWhenUsed/>
    <w:rsid w:val="001E7139"/>
    <w:pPr>
      <w:numPr>
        <w:numId w:val="16"/>
      </w:numPr>
      <w:tabs>
        <w:tab w:val="num" w:pos="720"/>
      </w:tabs>
      <w:ind w:left="720" w:right="720" w:hanging="720"/>
      <w:jc w:val="both"/>
    </w:pPr>
  </w:style>
  <w:style w:type="paragraph" w:styleId="TOC7">
    <w:name w:val="toc 7"/>
    <w:basedOn w:val="AOTOCs"/>
    <w:next w:val="AONormal"/>
    <w:autoRedefine/>
    <w:uiPriority w:val="39"/>
    <w:semiHidden/>
    <w:unhideWhenUsed/>
    <w:rsid w:val="001E7139"/>
    <w:pPr>
      <w:numPr>
        <w:ilvl w:val="1"/>
        <w:numId w:val="16"/>
      </w:numPr>
      <w:tabs>
        <w:tab w:val="left" w:pos="1797"/>
      </w:tabs>
      <w:ind w:left="1797" w:right="720" w:hanging="1077"/>
      <w:jc w:val="both"/>
    </w:pPr>
  </w:style>
  <w:style w:type="paragraph" w:styleId="TOC8">
    <w:name w:val="toc 8"/>
    <w:basedOn w:val="AOTOCs"/>
    <w:next w:val="AONormal"/>
    <w:autoRedefine/>
    <w:uiPriority w:val="39"/>
    <w:semiHidden/>
    <w:unhideWhenUsed/>
    <w:rsid w:val="001E7139"/>
    <w:pPr>
      <w:numPr>
        <w:numId w:val="17"/>
      </w:numPr>
      <w:tabs>
        <w:tab w:val="num" w:pos="720"/>
      </w:tabs>
      <w:ind w:left="720" w:right="720" w:hanging="720"/>
      <w:jc w:val="both"/>
    </w:pPr>
  </w:style>
  <w:style w:type="paragraph" w:styleId="TOC9">
    <w:name w:val="toc 9"/>
    <w:basedOn w:val="AOTOCs"/>
    <w:next w:val="AONormal"/>
    <w:autoRedefine/>
    <w:uiPriority w:val="39"/>
    <w:semiHidden/>
    <w:unhideWhenUsed/>
    <w:rsid w:val="001E7139"/>
    <w:pPr>
      <w:numPr>
        <w:ilvl w:val="1"/>
        <w:numId w:val="17"/>
      </w:numPr>
      <w:tabs>
        <w:tab w:val="left" w:pos="1797"/>
      </w:tabs>
      <w:ind w:left="1797" w:right="720" w:hanging="1077"/>
      <w:jc w:val="both"/>
    </w:pPr>
  </w:style>
  <w:style w:type="paragraph" w:styleId="FootnoteText">
    <w:name w:val="footnote text"/>
    <w:basedOn w:val="AONormal"/>
    <w:link w:val="FootnoteTextChar"/>
    <w:uiPriority w:val="99"/>
    <w:semiHidden/>
    <w:unhideWhenUsed/>
    <w:rsid w:val="001E7139"/>
    <w:pPr>
      <w:spacing w:line="240" w:lineRule="auto"/>
      <w:ind w:left="720" w:hanging="720"/>
      <w:jc w:val="both"/>
    </w:pPr>
    <w:rPr>
      <w:sz w:val="16"/>
      <w:szCs w:val="20"/>
    </w:rPr>
  </w:style>
  <w:style w:type="character" w:customStyle="1" w:styleId="FootnoteTextChar">
    <w:name w:val="Footnote Text Char"/>
    <w:link w:val="FootnoteText"/>
    <w:uiPriority w:val="99"/>
    <w:semiHidden/>
    <w:locked/>
    <w:rsid w:val="001E7139"/>
    <w:rPr>
      <w:sz w:val="20"/>
    </w:rPr>
  </w:style>
  <w:style w:type="paragraph" w:customStyle="1" w:styleId="AOFPBP">
    <w:name w:val="AOFPBP"/>
    <w:basedOn w:val="AONormal"/>
    <w:next w:val="AOFPTxt"/>
    <w:rsid w:val="001E7139"/>
    <w:pPr>
      <w:jc w:val="center"/>
    </w:pPr>
  </w:style>
  <w:style w:type="paragraph" w:customStyle="1" w:styleId="AOFPTxt">
    <w:name w:val="AOFPTxt"/>
    <w:basedOn w:val="AOFPBP"/>
    <w:rsid w:val="001E7139"/>
    <w:pPr>
      <w:jc w:val="center"/>
    </w:pPr>
    <w:rPr>
      <w:b/>
    </w:rPr>
  </w:style>
  <w:style w:type="paragraph" w:customStyle="1" w:styleId="AOBPTitle">
    <w:name w:val="AOBPTitle"/>
    <w:basedOn w:val="AOFPBP"/>
    <w:rsid w:val="001E7139"/>
    <w:pPr>
      <w:jc w:val="center"/>
    </w:pPr>
    <w:rPr>
      <w:b/>
      <w:caps/>
    </w:rPr>
  </w:style>
  <w:style w:type="paragraph" w:customStyle="1" w:styleId="AOBPTxtC">
    <w:name w:val="AOBPTxtC"/>
    <w:basedOn w:val="AOFPBP"/>
    <w:rsid w:val="001E7139"/>
    <w:pPr>
      <w:jc w:val="center"/>
    </w:pPr>
  </w:style>
  <w:style w:type="paragraph" w:customStyle="1" w:styleId="AOBPTxtL">
    <w:name w:val="AOBPTxtL"/>
    <w:basedOn w:val="AOFPBP"/>
    <w:rsid w:val="001E7139"/>
    <w:pPr>
      <w:jc w:val="left"/>
    </w:pPr>
  </w:style>
  <w:style w:type="paragraph" w:customStyle="1" w:styleId="AOBPTxtR">
    <w:name w:val="AOBPTxtR"/>
    <w:basedOn w:val="AOFPBP"/>
    <w:rsid w:val="001E7139"/>
    <w:pPr>
      <w:jc w:val="right"/>
    </w:pPr>
  </w:style>
  <w:style w:type="paragraph" w:customStyle="1" w:styleId="AOLocation">
    <w:name w:val="AOLocation"/>
    <w:basedOn w:val="AOFPBP"/>
    <w:rsid w:val="001E7139"/>
    <w:pPr>
      <w:spacing w:before="160"/>
      <w:jc w:val="center"/>
    </w:pPr>
    <w:rPr>
      <w:b/>
      <w:caps/>
    </w:rPr>
  </w:style>
  <w:style w:type="paragraph" w:customStyle="1" w:styleId="AOFPTxtCaps">
    <w:name w:val="AOFPTxtCaps"/>
    <w:basedOn w:val="AOFPTxt"/>
    <w:rsid w:val="001E7139"/>
    <w:pPr>
      <w:jc w:val="center"/>
    </w:pPr>
    <w:rPr>
      <w:caps/>
    </w:rPr>
  </w:style>
  <w:style w:type="paragraph" w:customStyle="1" w:styleId="AOFPTitle">
    <w:name w:val="AOFPTitle"/>
    <w:basedOn w:val="AOFPTxt"/>
    <w:rsid w:val="001E7139"/>
    <w:pPr>
      <w:jc w:val="center"/>
    </w:pPr>
    <w:rPr>
      <w:caps/>
      <w:sz w:val="32"/>
    </w:rPr>
  </w:style>
  <w:style w:type="paragraph" w:customStyle="1" w:styleId="AOFPDate">
    <w:name w:val="AOFPDate"/>
    <w:basedOn w:val="AOFPTxt"/>
    <w:rsid w:val="001E7139"/>
    <w:pPr>
      <w:jc w:val="center"/>
    </w:pPr>
    <w:rPr>
      <w:caps/>
    </w:rPr>
  </w:style>
  <w:style w:type="paragraph" w:customStyle="1" w:styleId="AOFPCopyright">
    <w:name w:val="AOFPCopyright"/>
    <w:basedOn w:val="AOFPTxt"/>
    <w:rsid w:val="001E7139"/>
    <w:pPr>
      <w:jc w:val="left"/>
    </w:pPr>
    <w:rPr>
      <w:caps/>
    </w:rPr>
  </w:style>
  <w:style w:type="paragraph" w:customStyle="1" w:styleId="AOHeading5">
    <w:name w:val="AOHeading5"/>
    <w:basedOn w:val="AOHeadings"/>
    <w:next w:val="AODocTxtL1"/>
    <w:rsid w:val="001E7139"/>
    <w:pPr>
      <w:keepNext/>
      <w:ind w:left="720"/>
      <w:jc w:val="both"/>
      <w:outlineLvl w:val="4"/>
    </w:pPr>
    <w:rPr>
      <w:i/>
    </w:rPr>
  </w:style>
  <w:style w:type="paragraph" w:customStyle="1" w:styleId="AOHeading6">
    <w:name w:val="AOHeading6"/>
    <w:basedOn w:val="AOHeadings"/>
    <w:next w:val="AODocTxt"/>
    <w:rsid w:val="001E7139"/>
    <w:pPr>
      <w:keepNext/>
      <w:jc w:val="both"/>
      <w:outlineLvl w:val="5"/>
    </w:pPr>
    <w:rPr>
      <w:b/>
      <w:i/>
    </w:rPr>
  </w:style>
  <w:style w:type="paragraph" w:customStyle="1" w:styleId="AOHeading7">
    <w:name w:val="AOHeading7"/>
    <w:basedOn w:val="AOHeadings"/>
    <w:next w:val="AODocTxtL1"/>
    <w:rsid w:val="001E7139"/>
    <w:pPr>
      <w:keepNext/>
      <w:ind w:left="720"/>
      <w:jc w:val="both"/>
      <w:outlineLvl w:val="6"/>
    </w:pPr>
    <w:rPr>
      <w:b/>
      <w:i/>
    </w:rPr>
  </w:style>
  <w:style w:type="paragraph" w:customStyle="1" w:styleId="AONormal10">
    <w:name w:val="AONormal10"/>
    <w:basedOn w:val="AONormal"/>
    <w:rsid w:val="001E7139"/>
    <w:pPr>
      <w:jc w:val="left"/>
    </w:pPr>
    <w:rPr>
      <w:sz w:val="20"/>
    </w:rPr>
  </w:style>
  <w:style w:type="paragraph" w:customStyle="1" w:styleId="AONormal8L">
    <w:name w:val="AONormal8L"/>
    <w:basedOn w:val="AONormal"/>
    <w:rsid w:val="001E7139"/>
    <w:pPr>
      <w:spacing w:line="220" w:lineRule="atLeast"/>
      <w:jc w:val="left"/>
    </w:pPr>
    <w:rPr>
      <w:rFonts w:ascii="Arial" w:hAnsi="Arial" w:cs="Arial"/>
      <w:sz w:val="16"/>
    </w:rPr>
  </w:style>
  <w:style w:type="paragraph" w:customStyle="1" w:styleId="AONormal8LBold">
    <w:name w:val="AONormal8LBold"/>
    <w:basedOn w:val="AONormal8L"/>
    <w:rsid w:val="001E7139"/>
    <w:pPr>
      <w:jc w:val="left"/>
    </w:pPr>
    <w:rPr>
      <w:b/>
    </w:rPr>
  </w:style>
  <w:style w:type="paragraph" w:customStyle="1" w:styleId="AONormal8C">
    <w:name w:val="AONormal8C"/>
    <w:basedOn w:val="AONormal8L"/>
    <w:rsid w:val="001E7139"/>
    <w:pPr>
      <w:jc w:val="center"/>
    </w:pPr>
  </w:style>
  <w:style w:type="paragraph" w:customStyle="1" w:styleId="AONormal8R">
    <w:name w:val="AONormal8R"/>
    <w:basedOn w:val="AONormal8L"/>
    <w:rsid w:val="001E7139"/>
    <w:pPr>
      <w:jc w:val="right"/>
    </w:pPr>
  </w:style>
  <w:style w:type="paragraph" w:customStyle="1" w:styleId="AONormalBold">
    <w:name w:val="AONormalBold"/>
    <w:basedOn w:val="AONormal"/>
    <w:rsid w:val="001E7139"/>
    <w:pPr>
      <w:jc w:val="left"/>
    </w:pPr>
    <w:rPr>
      <w:b/>
    </w:rPr>
  </w:style>
  <w:style w:type="paragraph" w:customStyle="1" w:styleId="AONormal6L">
    <w:name w:val="AONormal6L"/>
    <w:basedOn w:val="AONormal8L"/>
    <w:rsid w:val="001E7139"/>
    <w:pPr>
      <w:spacing w:line="160" w:lineRule="atLeast"/>
      <w:jc w:val="both"/>
    </w:pPr>
    <w:rPr>
      <w:sz w:val="12"/>
    </w:rPr>
  </w:style>
  <w:style w:type="paragraph" w:customStyle="1" w:styleId="AONormal6C">
    <w:name w:val="AONormal6C"/>
    <w:basedOn w:val="AONormal6L"/>
    <w:rsid w:val="001E7139"/>
    <w:pPr>
      <w:jc w:val="center"/>
    </w:pPr>
  </w:style>
  <w:style w:type="paragraph" w:customStyle="1" w:styleId="AONormal6R">
    <w:name w:val="AONormal6R"/>
    <w:basedOn w:val="AONormal6L"/>
    <w:rsid w:val="001E7139"/>
    <w:pPr>
      <w:jc w:val="right"/>
    </w:pPr>
  </w:style>
  <w:style w:type="paragraph" w:customStyle="1" w:styleId="AOTitle18">
    <w:name w:val="AOTitle18"/>
    <w:basedOn w:val="AONormal"/>
    <w:rsid w:val="001E7139"/>
    <w:pPr>
      <w:jc w:val="left"/>
    </w:pPr>
    <w:rPr>
      <w:b/>
      <w:sz w:val="36"/>
    </w:rPr>
  </w:style>
  <w:style w:type="paragraph" w:customStyle="1" w:styleId="AOSignatory">
    <w:name w:val="AOSignatory"/>
    <w:basedOn w:val="AOBodyTxt"/>
    <w:next w:val="AODocTxt"/>
    <w:rsid w:val="001E7139"/>
    <w:pPr>
      <w:pageBreakBefore/>
      <w:spacing w:after="240"/>
      <w:jc w:val="center"/>
    </w:pPr>
    <w:rPr>
      <w:b/>
      <w:caps/>
    </w:rPr>
  </w:style>
  <w:style w:type="paragraph" w:customStyle="1" w:styleId="AOTOCTitle">
    <w:name w:val="AOTOCTitle"/>
    <w:basedOn w:val="AOHeadings"/>
    <w:next w:val="AOTOCHeading"/>
    <w:rsid w:val="001E7139"/>
    <w:pPr>
      <w:jc w:val="center"/>
    </w:pPr>
    <w:rPr>
      <w:b/>
      <w:caps/>
    </w:rPr>
  </w:style>
  <w:style w:type="paragraph" w:customStyle="1" w:styleId="AOHidden">
    <w:name w:val="AOHidden"/>
    <w:basedOn w:val="AONormal"/>
    <w:rsid w:val="001E7139"/>
    <w:pPr>
      <w:spacing w:before="240"/>
      <w:jc w:val="both"/>
    </w:pPr>
    <w:rPr>
      <w:vanish/>
    </w:rPr>
  </w:style>
  <w:style w:type="paragraph" w:styleId="CommentText">
    <w:name w:val="annotation text"/>
    <w:basedOn w:val="AONormal"/>
    <w:link w:val="CommentTextChar"/>
    <w:uiPriority w:val="99"/>
    <w:semiHidden/>
    <w:unhideWhenUsed/>
    <w:rsid w:val="001E7139"/>
    <w:pPr>
      <w:spacing w:line="240" w:lineRule="auto"/>
      <w:jc w:val="left"/>
    </w:pPr>
    <w:rPr>
      <w:sz w:val="16"/>
      <w:szCs w:val="20"/>
    </w:rPr>
  </w:style>
  <w:style w:type="character" w:customStyle="1" w:styleId="CommentTextChar">
    <w:name w:val="Comment Text Char"/>
    <w:link w:val="CommentText"/>
    <w:uiPriority w:val="99"/>
    <w:semiHidden/>
    <w:locked/>
    <w:rsid w:val="001E7139"/>
    <w:rPr>
      <w:sz w:val="20"/>
    </w:rPr>
  </w:style>
  <w:style w:type="paragraph" w:styleId="EndnoteText">
    <w:name w:val="endnote text"/>
    <w:basedOn w:val="AONormal"/>
    <w:link w:val="EndnoteTextChar"/>
    <w:uiPriority w:val="99"/>
    <w:semiHidden/>
    <w:unhideWhenUsed/>
    <w:rsid w:val="001E7139"/>
    <w:pPr>
      <w:spacing w:line="240" w:lineRule="auto"/>
      <w:ind w:left="720" w:hanging="720"/>
      <w:jc w:val="both"/>
    </w:pPr>
    <w:rPr>
      <w:sz w:val="16"/>
      <w:szCs w:val="20"/>
    </w:rPr>
  </w:style>
  <w:style w:type="character" w:customStyle="1" w:styleId="EndnoteTextChar">
    <w:name w:val="Endnote Text Char"/>
    <w:link w:val="EndnoteText"/>
    <w:uiPriority w:val="99"/>
    <w:semiHidden/>
    <w:locked/>
    <w:rsid w:val="001E7139"/>
    <w:rPr>
      <w:sz w:val="20"/>
    </w:rPr>
  </w:style>
  <w:style w:type="paragraph" w:styleId="TOAHeading">
    <w:name w:val="toa heading"/>
    <w:basedOn w:val="AONormal"/>
    <w:next w:val="TableofAuthorities"/>
    <w:uiPriority w:val="99"/>
    <w:semiHidden/>
    <w:unhideWhenUsed/>
    <w:rsid w:val="001E7139"/>
    <w:pPr>
      <w:tabs>
        <w:tab w:val="right" w:leader="dot" w:pos="9490"/>
      </w:tabs>
      <w:spacing w:before="240" w:after="120" w:line="240" w:lineRule="auto"/>
      <w:jc w:val="left"/>
    </w:pPr>
    <w:rPr>
      <w:rFonts w:ascii="Times New Roman" w:eastAsia="Times New Roman" w:hAnsi="Times New Roman"/>
      <w:b/>
      <w:bCs/>
      <w:szCs w:val="24"/>
    </w:rPr>
  </w:style>
  <w:style w:type="paragraph" w:styleId="TableofAuthorities">
    <w:name w:val="table of authorities"/>
    <w:basedOn w:val="AONormal"/>
    <w:uiPriority w:val="99"/>
    <w:semiHidden/>
    <w:unhideWhenUsed/>
    <w:rsid w:val="001E7139"/>
    <w:pPr>
      <w:tabs>
        <w:tab w:val="right" w:leader="dot" w:pos="9490"/>
      </w:tabs>
      <w:spacing w:before="240" w:line="240" w:lineRule="auto"/>
      <w:ind w:left="720" w:hanging="720"/>
      <w:jc w:val="left"/>
    </w:pPr>
  </w:style>
  <w:style w:type="paragraph" w:styleId="EnvelopeAddress">
    <w:name w:val="envelope address"/>
    <w:basedOn w:val="Normal"/>
    <w:uiPriority w:val="99"/>
    <w:semiHidden/>
    <w:rsid w:val="00CA6867"/>
    <w:pPr>
      <w:ind w:left="2880"/>
      <w:jc w:val="left"/>
    </w:pPr>
    <w:rPr>
      <w:rFonts w:ascii="Times New Roman" w:eastAsia="Times New Roman" w:hAnsi="Times New Roman"/>
      <w:szCs w:val="24"/>
    </w:rPr>
  </w:style>
  <w:style w:type="paragraph" w:styleId="EnvelopeReturn">
    <w:name w:val="envelope return"/>
    <w:basedOn w:val="Normal"/>
    <w:uiPriority w:val="99"/>
    <w:semiHidden/>
    <w:unhideWhenUsed/>
    <w:rsid w:val="001E7139"/>
    <w:pPr>
      <w:jc w:val="left"/>
    </w:pPr>
    <w:rPr>
      <w:rFonts w:ascii="Times New Roman" w:eastAsia="Times New Roman" w:hAnsi="Times New Roman"/>
      <w:sz w:val="20"/>
      <w:szCs w:val="20"/>
    </w:rPr>
  </w:style>
  <w:style w:type="paragraph" w:customStyle="1" w:styleId="AOListNumber">
    <w:name w:val="AOListNumber"/>
    <w:basedOn w:val="AOBodyTxt"/>
    <w:rsid w:val="001E7139"/>
    <w:pPr>
      <w:numPr>
        <w:numId w:val="18"/>
      </w:numPr>
      <w:ind w:left="720" w:hanging="720"/>
      <w:jc w:val="both"/>
    </w:pPr>
  </w:style>
  <w:style w:type="character" w:customStyle="1" w:styleId="11">
    <w:name w:val="Средняя сетка 11"/>
    <w:uiPriority w:val="99"/>
    <w:semiHidden/>
    <w:rsid w:val="001E7139"/>
    <w:rPr>
      <w:color w:val="808080"/>
    </w:rPr>
  </w:style>
  <w:style w:type="paragraph" w:styleId="BalloonText">
    <w:name w:val="Balloon Text"/>
    <w:basedOn w:val="Normal"/>
    <w:link w:val="BalloonTextChar"/>
    <w:uiPriority w:val="99"/>
    <w:semiHidden/>
    <w:unhideWhenUsed/>
    <w:rsid w:val="001E7139"/>
    <w:pPr>
      <w:jc w:val="left"/>
    </w:pPr>
    <w:rPr>
      <w:rFonts w:ascii="Tahoma" w:hAnsi="Tahoma" w:cs="Tahoma"/>
      <w:sz w:val="16"/>
      <w:szCs w:val="16"/>
    </w:rPr>
  </w:style>
  <w:style w:type="character" w:customStyle="1" w:styleId="BalloonTextChar">
    <w:name w:val="Balloon Text Char"/>
    <w:link w:val="BalloonText"/>
    <w:uiPriority w:val="99"/>
    <w:semiHidden/>
    <w:locked/>
    <w:rsid w:val="001E7139"/>
    <w:rPr>
      <w:rFonts w:ascii="Tahoma" w:hAnsi="Tahoma" w:cs="Tahoma"/>
      <w:sz w:val="16"/>
    </w:rPr>
  </w:style>
  <w:style w:type="table" w:styleId="TableGrid">
    <w:name w:val="Table Grid"/>
    <w:basedOn w:val="TableNormal"/>
    <w:uiPriority w:val="59"/>
    <w:rsid w:val="00455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BF04FC"/>
    <w:pPr>
      <w:ind w:firstLine="720"/>
      <w:jc w:val="both"/>
    </w:pPr>
    <w:rPr>
      <w:rFonts w:ascii="Times New Roman" w:eastAsia="Times New Roman" w:hAnsi="Times New Roman"/>
      <w:sz w:val="28"/>
      <w:szCs w:val="20"/>
      <w:lang w:val="ru-RU" w:eastAsia="ru-RU"/>
    </w:rPr>
  </w:style>
  <w:style w:type="character" w:customStyle="1" w:styleId="BodyTextIndentChar">
    <w:name w:val="Body Text Indent Char"/>
    <w:link w:val="BodyTextIndent"/>
    <w:semiHidden/>
    <w:locked/>
    <w:rsid w:val="00BF04FC"/>
    <w:rPr>
      <w:rFonts w:eastAsia="Times New Roman"/>
      <w:sz w:val="28"/>
      <w:lang w:val="ru-RU" w:eastAsia="ru-RU"/>
    </w:rPr>
  </w:style>
  <w:style w:type="character" w:customStyle="1" w:styleId="FontStyle18">
    <w:name w:val="Font Style18"/>
    <w:uiPriority w:val="99"/>
    <w:rsid w:val="00BF04FC"/>
    <w:rPr>
      <w:rFonts w:ascii="Franklin Gothic Book" w:hAnsi="Franklin Gothic Book" w:cs="Franklin Gothic Book"/>
      <w:b/>
      <w:sz w:val="18"/>
    </w:rPr>
  </w:style>
  <w:style w:type="character" w:customStyle="1" w:styleId="FontStyle21">
    <w:name w:val="Font Style21"/>
    <w:uiPriority w:val="99"/>
    <w:rsid w:val="00BF04FC"/>
    <w:rPr>
      <w:rFonts w:ascii="Times New Roman" w:hAnsi="Times New Roman" w:cs="Times New Roman"/>
      <w:b/>
      <w:sz w:val="20"/>
    </w:rPr>
  </w:style>
  <w:style w:type="paragraph" w:customStyle="1" w:styleId="ConsPlusNormal">
    <w:name w:val="ConsPlusNormal"/>
    <w:rsid w:val="00642923"/>
    <w:pPr>
      <w:framePr w:wrap="auto"/>
      <w:widowControl/>
      <w:autoSpaceDE w:val="0"/>
      <w:autoSpaceDN w:val="0"/>
      <w:adjustRightInd w:val="0"/>
      <w:ind w:left="0" w:right="0"/>
      <w:jc w:val="left"/>
      <w:textAlignment w:val="auto"/>
    </w:pPr>
    <w:rPr>
      <w:rFonts w:ascii="Arial" w:hAnsi="Arial" w:cs="Arial"/>
      <w:sz w:val="20"/>
      <w:szCs w:val="20"/>
      <w:rtl w:val="0"/>
      <w:cs w:val="0"/>
      <w:lang w:val="en-GB" w:eastAsia="en-US" w:bidi="ar-SA"/>
    </w:rPr>
  </w:style>
  <w:style w:type="character" w:styleId="PageNumber">
    <w:name w:val="page number"/>
    <w:basedOn w:val="DefaultParagraphFont"/>
    <w:uiPriority w:val="99"/>
    <w:semiHidden/>
    <w:unhideWhenUsed/>
    <w:rsid w:val="008B7CA9"/>
    <w:rPr>
      <w:rFonts w:cs="Times New Roman"/>
      <w:rtl w:val="0"/>
      <w:cs w:val="0"/>
    </w:rPr>
  </w:style>
  <w:style w:type="character" w:customStyle="1" w:styleId="Heading10">
    <w:name w:val="Heading #1_"/>
    <w:link w:val="Heading11"/>
    <w:uiPriority w:val="99"/>
    <w:locked/>
    <w:rsid w:val="0090564A"/>
    <w:rPr>
      <w:sz w:val="26"/>
      <w:shd w:val="clear" w:color="auto" w:fill="FFFFFF"/>
    </w:rPr>
  </w:style>
  <w:style w:type="paragraph" w:customStyle="1" w:styleId="Heading11">
    <w:name w:val="Heading #1"/>
    <w:basedOn w:val="Normal"/>
    <w:link w:val="Heading10"/>
    <w:uiPriority w:val="99"/>
    <w:rsid w:val="0090564A"/>
    <w:pPr>
      <w:shd w:val="clear" w:color="auto" w:fill="FFFFFF"/>
      <w:spacing w:before="660" w:after="180" w:line="312" w:lineRule="exact"/>
      <w:jc w:val="center"/>
      <w:outlineLvl w:val="0"/>
    </w:pPr>
    <w:rPr>
      <w:sz w:val="26"/>
      <w:szCs w:val="20"/>
      <w:lang w:val="ru-RU" w:eastAsia="ru-RU"/>
    </w:rPr>
  </w:style>
  <w:style w:type="character" w:customStyle="1" w:styleId="Bodytext">
    <w:name w:val="Body text_"/>
    <w:link w:val="BodyText1"/>
    <w:uiPriority w:val="99"/>
    <w:locked/>
    <w:rsid w:val="0090564A"/>
    <w:rPr>
      <w:sz w:val="21"/>
      <w:shd w:val="clear" w:color="auto" w:fill="FFFFFF"/>
    </w:rPr>
  </w:style>
  <w:style w:type="paragraph" w:customStyle="1" w:styleId="BodyText1">
    <w:name w:val="Body Text1"/>
    <w:basedOn w:val="Normal"/>
    <w:link w:val="Bodytext"/>
    <w:uiPriority w:val="99"/>
    <w:rsid w:val="0090564A"/>
    <w:pPr>
      <w:shd w:val="clear" w:color="auto" w:fill="FFFFFF"/>
      <w:spacing w:before="540" w:after="420" w:line="264" w:lineRule="exact"/>
      <w:jc w:val="both"/>
    </w:pPr>
    <w:rPr>
      <w:sz w:val="21"/>
      <w:szCs w:val="20"/>
      <w:lang w:val="ru-RU" w:eastAsia="ru-RU"/>
    </w:rPr>
  </w:style>
  <w:style w:type="paragraph" w:customStyle="1" w:styleId="Heading1Spacing2pt">
    <w:name w:val="Heading #1 + Spacing 2 pt"/>
    <w:basedOn w:val="Heading11"/>
    <w:rsid w:val="0090564A"/>
    <w:pPr>
      <w:spacing w:before="120" w:after="120" w:line="280" w:lineRule="exact"/>
      <w:jc w:val="center"/>
    </w:pPr>
  </w:style>
  <w:style w:type="character" w:customStyle="1" w:styleId="CommentSubjectChar">
    <w:name w:val="Comment Subject Char"/>
    <w:basedOn w:val="CommentTextChar"/>
    <w:link w:val="CommentSubject"/>
    <w:uiPriority w:val="99"/>
    <w:semiHidden/>
    <w:locked/>
    <w:rsid w:val="0090564A"/>
    <w:rPr>
      <w:rFonts w:cs="Times New Roman"/>
      <w:b/>
      <w:bCs/>
      <w:szCs w:val="20"/>
      <w:rtl w:val="0"/>
      <w:cs w:val="0"/>
      <w:lang w:val="en-GB" w:eastAsia="en-US"/>
    </w:rPr>
  </w:style>
  <w:style w:type="paragraph" w:styleId="CommentSubject">
    <w:name w:val="annotation subject"/>
    <w:basedOn w:val="CommentText"/>
    <w:next w:val="CommentText"/>
    <w:link w:val="CommentSubjectChar"/>
    <w:uiPriority w:val="99"/>
    <w:semiHidden/>
    <w:unhideWhenUsed/>
    <w:rsid w:val="0090564A"/>
    <w:pPr>
      <w:spacing w:line="240" w:lineRule="auto"/>
      <w:jc w:val="left"/>
    </w:pPr>
    <w:rPr>
      <w:b/>
      <w:bCs/>
      <w:sz w:val="20"/>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header" Target="header4.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20Files%20(x86)\AllenOvery\OSAX\Published\2014-04-19T01-00-00\Templates\AODocument.dotm"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Templates" ma:contentTypeID="0x0101008E1931B9D01341BF82A1BE848E2F0648000D63B21F009B944AA79D7724E168C8DD" ma:contentTypeVersion="0" ma:contentTypeDescription="Templates Content Type" ma:contentTypeScope="" ma:versionID="7400c277cfb2517300528c5ec1bee267">
  <xsd:schema xmlns:xsd="http://www.w3.org/2001/XMLSchema" xmlns:xs="http://www.w3.org/2001/XMLSchema" xmlns:p="http://schemas.microsoft.com/office/2006/metadata/properties" xmlns:ns1="http://schemas.microsoft.com/sharepoint/v3" targetNamespace="http://schemas.microsoft.com/office/2006/metadata/properties" ma:root="true" ma:fieldsID="607cc5b32d0b8d32af292e5044698b43" ns1:_="">
    <xsd:import namespace="http://schemas.microsoft.com/sharepoint/v3"/>
    <xsd:element name="properties">
      <xsd:complexType>
        <xsd:sequence>
          <xsd:element name="documentManagement">
            <xsd:complexType>
              <xsd:all>
                <xsd:element ref="ns1:DocumentType" minOccurs="0"/>
                <xsd:element ref="ns1:IsCheckedOut" minOccurs="0"/>
                <xsd:element ref="ns1:MarkAsDeleted" minOccurs="0"/>
                <xsd:element ref="ns1:IsDeleted" minOccurs="0"/>
                <xsd:element ref="ns1:IsArchived" minOccurs="0"/>
                <xsd:element ref="ns1:TemplateCR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Type" ma:index="1" nillable="true" ma:displayName="Document Type" ma:list="{7E98E9E7-37F8-4377-BF70-18CFCBB466D7}" ma:internalName="DocumentType" ma:showField="Title">
      <xsd:complexType>
        <xsd:complexContent>
          <xsd:extension base="dms:MultiChoiceLookup">
            <xsd:sequence>
              <xsd:element name="Value" type="dms:Lookup" maxOccurs="unbounded" minOccurs="0" nillable="true"/>
            </xsd:sequence>
          </xsd:extension>
        </xsd:complexContent>
      </xsd:complexType>
    </xsd:element>
    <xsd:element name="IsCheckedOut" ma:index="2" nillable="true" ma:displayName="IsCheckedOut" ma:default="No" ma:internalName="IsCheckedOut">
      <xsd:simpleType>
        <xsd:restriction base="dms:Text"/>
      </xsd:simpleType>
    </xsd:element>
    <xsd:element name="MarkAsDeleted" ma:index="3" nillable="true" ma:displayName="Mark as Deleted" ma:default="No" ma:internalName="MarkAsDeleted">
      <xsd:simpleType>
        <xsd:restriction base="dms:Choice">
          <xsd:enumeration value="No"/>
          <xsd:enumeration value="Yes"/>
        </xsd:restriction>
      </xsd:simpleType>
    </xsd:element>
    <xsd:element name="IsDeleted" ma:index="4" nillable="true" ma:displayName="Is Deleted" ma:default="No" ma:internalName="IsDeleted">
      <xsd:simpleType>
        <xsd:restriction base="dms:Text"/>
      </xsd:simpleType>
    </xsd:element>
    <xsd:element name="IsArchived" ma:index="5" nillable="true" ma:displayName="Is Archived" ma:default="No" ma:internalName="IsArchived">
      <xsd:simpleType>
        <xsd:restriction base="dms:Text"/>
      </xsd:simpleType>
    </xsd:element>
    <xsd:element name="TemplateCRR" ma:index="6" ma:displayName="Request ID Reference" ma:internalName="TemplateCR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axOccurs="1" ma:index="0" ma:displayName="Template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DocumentType xmlns="http://schemas.microsoft.com/sharepoint/v3">
      <Value xmlns="http://schemas.microsoft.com/sharepoint/v3">6</Value>
    </DocumentType>
    <IsArchived xmlns="http://schemas.microsoft.com/sharepoint/v3">No</IsArchived>
    <TemplateCRR xmlns="http://schemas.microsoft.com/sharepoint/v3"/>
    <MarkAsDeleted xmlns="http://schemas.microsoft.com/sharepoint/v3">No</MarkAsDeleted>
    <IsCheckedOut xmlns="http://schemas.microsoft.com/sharepoint/v3">No</IsCheckedOut>
    <IsDeleted xmlns="http://schemas.microsoft.com/sharepoint/v3">No</IsDeleted>
  </documentManagement>
</p:properties>
</file>

<file path=customXml/itemProps1.xml><?xml version="1.0" encoding="utf-8"?>
<ds:datastoreItem xmlns:ds="http://schemas.openxmlformats.org/officeDocument/2006/customXml" ds:itemID="{26F1B71C-E7BF-4CE8-B2FD-3C3F71E46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CE3837-B17F-4529-8195-5F636B78AFBF}">
  <ds:schemaRefs>
    <ds:schemaRef ds:uri="http://schemas.openxmlformats.org/officeDocument/2006/bibliography"/>
  </ds:schemaRefs>
</ds:datastoreItem>
</file>

<file path=customXml/itemProps3.xml><?xml version="1.0" encoding="utf-8"?>
<ds:datastoreItem xmlns:ds="http://schemas.openxmlformats.org/officeDocument/2006/customXml" ds:itemID="{ED0CA5DB-5DA1-4773-89A2-BC5A9A8EE478}">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otalTime>1</TotalTime>
  <Pages>24</Pages>
  <Words>7408</Words>
  <Characters>42232</Characters>
  <Application>Microsoft Office Word</Application>
  <DocSecurity>0</DocSecurity>
  <Lines>0</Lines>
  <Paragraphs>0</Paragraphs>
  <ScaleCrop>false</ScaleCrop>
  <Company>Hewlett-Packard Company</Company>
  <LinksUpToDate>false</LinksUpToDate>
  <CharactersWithSpaces>49541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Benovic Ivan</dc:creator>
  <cp:lastModifiedBy>Gašparíková, Jarmila</cp:lastModifiedBy>
  <cp:revision>2</cp:revision>
  <cp:lastPrinted>2014-05-08T19:04:00Z</cp:lastPrinted>
  <dcterms:created xsi:type="dcterms:W3CDTF">2016-05-27T10:49:00Z</dcterms:created>
  <dcterms:modified xsi:type="dcterms:W3CDTF">2016-05-27T10:49:00Z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Description">
    <vt:lpwstr>Aleksey</vt:lpwstr>
  </property>
  <property fmtid="{D5CDD505-2E9C-101B-9397-08002B2CF9AE}" pid="3" name="AuthorDirectLine">
    <vt:lpwstr/>
  </property>
  <property fmtid="{D5CDD505-2E9C-101B-9397-08002B2CF9AE}" pid="4" name="AuthorEmail">
    <vt:lpwstr/>
  </property>
  <property fmtid="{D5CDD505-2E9C-101B-9397-08002B2CF9AE}" pid="5" name="AuthorInitials">
    <vt:lpwstr/>
  </property>
  <property fmtid="{D5CDD505-2E9C-101B-9397-08002B2CF9AE}" pid="6" name="AuthorJobTitle">
    <vt:lpwstr/>
  </property>
  <property fmtid="{D5CDD505-2E9C-101B-9397-08002B2CF9AE}" pid="7" name="AuthorMobilePhone">
    <vt:lpwstr/>
  </property>
  <property fmtid="{D5CDD505-2E9C-101B-9397-08002B2CF9AE}" pid="8" name="AuthorName">
    <vt:lpwstr>Aleksey Mareev</vt:lpwstr>
  </property>
  <property fmtid="{D5CDD505-2E9C-101B-9397-08002B2CF9AE}" pid="9" name="AuthorPersonalFax">
    <vt:lpwstr/>
  </property>
  <property fmtid="{D5CDD505-2E9C-101B-9397-08002B2CF9AE}" pid="10" name="Client">
    <vt:lpwstr>0095535</vt:lpwstr>
  </property>
  <property fmtid="{D5CDD505-2E9C-101B-9397-08002B2CF9AE}" pid="11" name="cpClientMatter">
    <vt:lpwstr>0095535-0000003</vt:lpwstr>
  </property>
  <property fmtid="{D5CDD505-2E9C-101B-9397-08002B2CF9AE}" pid="12" name="cpCombinedRef">
    <vt:lpwstr>0095535-0000003 MS:2982676.14</vt:lpwstr>
  </property>
  <property fmtid="{D5CDD505-2E9C-101B-9397-08002B2CF9AE}" pid="13" name="cpDocRef">
    <vt:lpwstr>MS:2982676.14</vt:lpwstr>
  </property>
  <property fmtid="{D5CDD505-2E9C-101B-9397-08002B2CF9AE}" pid="14" name="cpFooterText">
    <vt:lpwstr> </vt:lpwstr>
  </property>
  <property fmtid="{D5CDD505-2E9C-101B-9397-08002B2CF9AE}" pid="15" name="cpHeaderText">
    <vt:lpwstr> </vt:lpwstr>
  </property>
  <property fmtid="{D5CDD505-2E9C-101B-9397-08002B2CF9AE}" pid="16" name="DisplayName">
    <vt:lpwstr>Document</vt:lpwstr>
  </property>
  <property fmtid="{D5CDD505-2E9C-101B-9397-08002B2CF9AE}" pid="17" name="DMProfile">
    <vt:lpwstr>Document</vt:lpwstr>
  </property>
  <property fmtid="{D5CDD505-2E9C-101B-9397-08002B2CF9AE}" pid="18" name="FilePedigree">
    <vt:lpwstr>OSAX</vt:lpwstr>
  </property>
  <property fmtid="{D5CDD505-2E9C-101B-9397-08002B2CF9AE}" pid="19" name="LanguageID">
    <vt:lpwstr>Russian</vt:lpwstr>
  </property>
  <property fmtid="{D5CDD505-2E9C-101B-9397-08002B2CF9AE}" pid="20" name="Matter">
    <vt:lpwstr>0000003</vt:lpwstr>
  </property>
  <property fmtid="{D5CDD505-2E9C-101B-9397-08002B2CF9AE}" pid="21" name="OfficeID">
    <vt:lpwstr>Moscow</vt:lpwstr>
  </property>
  <property fmtid="{D5CDD505-2E9C-101B-9397-08002B2CF9AE}" pid="22" name="OSADocumentType">
    <vt:lpwstr>1</vt:lpwstr>
  </property>
  <property fmtid="{D5CDD505-2E9C-101B-9397-08002B2CF9AE}" pid="23" name="OurRef">
    <vt:lpwstr/>
  </property>
  <property fmtid="{D5CDD505-2E9C-101B-9397-08002B2CF9AE}" pid="24" name="TemplateFileName">
    <vt:lpwstr>AODocument.dotm</vt:lpwstr>
  </property>
  <property fmtid="{D5CDD505-2E9C-101B-9397-08002B2CF9AE}" pid="25" name="TemplateName">
    <vt:lpwstr>AODocument.dotm</vt:lpwstr>
  </property>
</Properties>
</file>