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41" w:rsidP="000C1241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0C1241" w:rsidP="000C1241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0C1241" w:rsidP="000C1241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0C1241" w:rsidP="000C1241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0C1241" w:rsidRPr="000F585B" w:rsidP="000C1241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F585B">
        <w:rPr>
          <w:rFonts w:ascii="Times New Roman" w:hAnsi="Times New Roman"/>
          <w:b/>
          <w:bCs/>
          <w:sz w:val="24"/>
          <w:szCs w:val="24"/>
          <w:lang w:val="sk-SK"/>
        </w:rPr>
        <w:t>Predkladacia správa</w:t>
      </w:r>
    </w:p>
    <w:p w:rsidR="000C1241" w:rsidRPr="000F585B" w:rsidP="000C1241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0C1241" w:rsidRPr="000F585B" w:rsidP="000C1241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1241" w:rsidRPr="000F585B" w:rsidP="000C124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0F585B">
        <w:rPr>
          <w:rFonts w:ascii="Times New Roman" w:hAnsi="Times New Roman"/>
          <w:sz w:val="24"/>
          <w:szCs w:val="24"/>
          <w:lang w:val="sk-SK"/>
        </w:rPr>
        <w:t xml:space="preserve">Ústav pamäti národa na základe § 12 ods. 5 zákona č. 553/2002 Z. z. o sprístupnení dokumentov o činnosti bezpečnostných zložiek štátu 1939 – </w:t>
      </w:r>
      <w:smartTag w:uri="urn:schemas-microsoft-com:office:smarttags" w:element="metricconverter">
        <w:smartTagPr>
          <w:attr w:name="ProductID" w:val="1989 a"/>
        </w:smartTagPr>
        <w:r w:rsidRPr="000F585B">
          <w:rPr>
            <w:rFonts w:ascii="Times New Roman" w:hAnsi="Times New Roman"/>
            <w:sz w:val="24"/>
            <w:szCs w:val="24"/>
            <w:lang w:val="sk-SK"/>
          </w:rPr>
          <w:t>1989 a</w:t>
        </w:r>
      </w:smartTag>
      <w:r>
        <w:rPr>
          <w:rFonts w:ascii="Times New Roman" w:hAnsi="Times New Roman"/>
          <w:sz w:val="24"/>
          <w:szCs w:val="24"/>
          <w:lang w:val="sk-SK"/>
        </w:rPr>
        <w:t xml:space="preserve"> o založení </w:t>
      </w:r>
      <w:r w:rsidR="00AD7F74">
        <w:rPr>
          <w:rFonts w:ascii="Times New Roman" w:hAnsi="Times New Roman"/>
          <w:sz w:val="24"/>
          <w:szCs w:val="24"/>
          <w:lang w:val="sk-SK"/>
        </w:rPr>
        <w:t>Ú</w:t>
      </w:r>
      <w:r w:rsidRPr="000F585B">
        <w:rPr>
          <w:rFonts w:ascii="Times New Roman" w:hAnsi="Times New Roman"/>
          <w:sz w:val="24"/>
          <w:szCs w:val="24"/>
          <w:lang w:val="sk-SK"/>
        </w:rPr>
        <w:t xml:space="preserve">stavu pamäti národa a </w:t>
      </w:r>
      <w:r>
        <w:rPr>
          <w:rFonts w:ascii="Times New Roman" w:hAnsi="Times New Roman"/>
          <w:sz w:val="24"/>
          <w:szCs w:val="24"/>
          <w:lang w:val="sk-SK"/>
        </w:rPr>
        <w:t>o doplnení niektorých zákonov (z</w:t>
      </w:r>
      <w:r w:rsidRPr="000F585B">
        <w:rPr>
          <w:rFonts w:ascii="Times New Roman" w:hAnsi="Times New Roman"/>
          <w:sz w:val="24"/>
          <w:szCs w:val="24"/>
          <w:lang w:val="sk-SK"/>
        </w:rPr>
        <w:t>ákon o pamäti ná</w:t>
      </w:r>
      <w:r>
        <w:rPr>
          <w:rFonts w:ascii="Times New Roman" w:hAnsi="Times New Roman"/>
          <w:sz w:val="24"/>
          <w:szCs w:val="24"/>
          <w:lang w:val="sk-SK"/>
        </w:rPr>
        <w:t xml:space="preserve">roda) </w:t>
      </w:r>
      <w:r w:rsidRPr="000F585B">
        <w:rPr>
          <w:rFonts w:ascii="Times New Roman" w:hAnsi="Times New Roman"/>
          <w:sz w:val="24"/>
          <w:szCs w:val="24"/>
          <w:lang w:val="sk-SK"/>
        </w:rPr>
        <w:t xml:space="preserve">predkladá Výročnú správu o činnosti </w:t>
      </w:r>
      <w:r w:rsidR="001B64CF">
        <w:rPr>
          <w:rFonts w:ascii="Times New Roman" w:hAnsi="Times New Roman"/>
          <w:sz w:val="24"/>
          <w:szCs w:val="24"/>
          <w:lang w:val="sk-SK"/>
        </w:rPr>
        <w:t>Ústavu pamäti národa za rok 201</w:t>
      </w:r>
      <w:r w:rsidR="008C66EE">
        <w:rPr>
          <w:rFonts w:ascii="Times New Roman" w:hAnsi="Times New Roman"/>
          <w:sz w:val="24"/>
          <w:szCs w:val="24"/>
          <w:lang w:val="sk-SK"/>
        </w:rPr>
        <w:t>5</w:t>
      </w:r>
      <w:r w:rsidRPr="000F585B">
        <w:rPr>
          <w:rFonts w:ascii="Times New Roman" w:hAnsi="Times New Roman"/>
          <w:sz w:val="24"/>
          <w:szCs w:val="24"/>
          <w:lang w:val="sk-SK"/>
        </w:rPr>
        <w:t xml:space="preserve">. Predkladaná </w:t>
      </w:r>
      <w:r>
        <w:rPr>
          <w:rFonts w:ascii="Times New Roman" w:hAnsi="Times New Roman"/>
          <w:sz w:val="24"/>
          <w:szCs w:val="24"/>
          <w:lang w:val="sk-SK"/>
        </w:rPr>
        <w:t>správa dokumentuje materiálne a </w:t>
      </w:r>
      <w:r w:rsidRPr="000F585B">
        <w:rPr>
          <w:rFonts w:ascii="Times New Roman" w:hAnsi="Times New Roman"/>
          <w:sz w:val="24"/>
          <w:szCs w:val="24"/>
          <w:lang w:val="sk-SK"/>
        </w:rPr>
        <w:t xml:space="preserve">organizačné zabezpečenie plnenia úloh uložených Ústavu pamäti národa zákonom a plnenie úloh, uložených zákonom v hodnotenom období </w:t>
      </w:r>
      <w:r w:rsidR="00AD7F74">
        <w:rPr>
          <w:rFonts w:ascii="Times New Roman" w:hAnsi="Times New Roman"/>
          <w:sz w:val="24"/>
          <w:szCs w:val="24"/>
          <w:lang w:val="sk-SK"/>
        </w:rPr>
        <w:t xml:space="preserve">v </w:t>
      </w:r>
      <w:r w:rsidRPr="000F585B">
        <w:rPr>
          <w:rFonts w:ascii="Times New Roman" w:hAnsi="Times New Roman"/>
          <w:sz w:val="24"/>
          <w:szCs w:val="24"/>
          <w:lang w:val="sk-SK"/>
        </w:rPr>
        <w:t>roku</w:t>
      </w:r>
      <w:r w:rsidR="001B64CF">
        <w:rPr>
          <w:rFonts w:ascii="Times New Roman" w:hAnsi="Times New Roman"/>
          <w:sz w:val="24"/>
          <w:szCs w:val="24"/>
          <w:lang w:val="sk-SK"/>
        </w:rPr>
        <w:t xml:space="preserve"> 201</w:t>
      </w:r>
      <w:r w:rsidR="008C66EE">
        <w:rPr>
          <w:rFonts w:ascii="Times New Roman" w:hAnsi="Times New Roman"/>
          <w:sz w:val="24"/>
          <w:szCs w:val="24"/>
          <w:lang w:val="sk-SK"/>
        </w:rPr>
        <w:t>5</w:t>
      </w:r>
      <w:r w:rsidRPr="000F585B">
        <w:rPr>
          <w:rFonts w:ascii="Times New Roman" w:hAnsi="Times New Roman"/>
          <w:sz w:val="24"/>
          <w:szCs w:val="24"/>
          <w:lang w:val="sk-SK"/>
        </w:rPr>
        <w:t>.</w:t>
      </w:r>
    </w:p>
    <w:p w:rsidR="000C1241" w:rsidRPr="000F585B" w:rsidP="000C1241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1241" w:rsidRPr="003F1AAA" w:rsidP="000C124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3F1AAA">
        <w:rPr>
          <w:rFonts w:ascii="Times New Roman" w:hAnsi="Times New Roman"/>
          <w:sz w:val="24"/>
          <w:szCs w:val="24"/>
          <w:lang w:val="sk-SK"/>
        </w:rPr>
        <w:t xml:space="preserve">Výročná správa bola prerokovaná Správnou radou Ústavu pamäti národa </w:t>
      </w:r>
      <w:r w:rsidR="00AD7F74">
        <w:rPr>
          <w:rFonts w:ascii="Times New Roman" w:hAnsi="Times New Roman"/>
          <w:sz w:val="24"/>
          <w:szCs w:val="24"/>
          <w:lang w:val="sk-SK"/>
        </w:rPr>
        <w:t>v</w:t>
      </w:r>
      <w:r w:rsidRPr="003F1AAA">
        <w:rPr>
          <w:rFonts w:ascii="Times New Roman" w:hAnsi="Times New Roman"/>
          <w:sz w:val="24"/>
          <w:szCs w:val="24"/>
          <w:lang w:val="sk-SK"/>
        </w:rPr>
        <w:t xml:space="preserve"> Dozorn</w:t>
      </w:r>
      <w:r w:rsidR="00AD7F74">
        <w:rPr>
          <w:rFonts w:ascii="Times New Roman" w:hAnsi="Times New Roman"/>
          <w:sz w:val="24"/>
          <w:szCs w:val="24"/>
          <w:lang w:val="sk-SK"/>
        </w:rPr>
        <w:t xml:space="preserve">ej </w:t>
      </w:r>
      <w:r w:rsidRPr="003F1AAA">
        <w:rPr>
          <w:rFonts w:ascii="Times New Roman" w:hAnsi="Times New Roman"/>
          <w:sz w:val="24"/>
          <w:szCs w:val="24"/>
          <w:lang w:val="sk-SK"/>
        </w:rPr>
        <w:t>rad</w:t>
      </w:r>
      <w:r w:rsidR="00AD7F74">
        <w:rPr>
          <w:rFonts w:ascii="Times New Roman" w:hAnsi="Times New Roman"/>
          <w:sz w:val="24"/>
          <w:szCs w:val="24"/>
          <w:lang w:val="sk-SK"/>
        </w:rPr>
        <w:t>e</w:t>
      </w:r>
      <w:r w:rsidRPr="003F1AAA">
        <w:rPr>
          <w:rFonts w:ascii="Times New Roman" w:hAnsi="Times New Roman"/>
          <w:sz w:val="24"/>
          <w:szCs w:val="24"/>
          <w:lang w:val="sk-SK"/>
        </w:rPr>
        <w:t xml:space="preserve"> Ústavu pamäti národa dňa </w:t>
      </w:r>
      <w:r w:rsidRPr="00FB2C9B" w:rsidR="008B19C5">
        <w:rPr>
          <w:rFonts w:ascii="Times New Roman" w:hAnsi="Times New Roman"/>
          <w:sz w:val="24"/>
          <w:szCs w:val="24"/>
          <w:lang w:val="sk-SK"/>
        </w:rPr>
        <w:t>25</w:t>
      </w:r>
      <w:r w:rsidRPr="00FB2C9B" w:rsidR="00B623BD">
        <w:rPr>
          <w:rFonts w:ascii="Times New Roman" w:hAnsi="Times New Roman"/>
          <w:sz w:val="24"/>
          <w:szCs w:val="24"/>
          <w:lang w:val="sk-SK"/>
        </w:rPr>
        <w:t>. 04. 201</w:t>
      </w:r>
      <w:r w:rsidRPr="00FB2C9B" w:rsidR="008B19C5">
        <w:rPr>
          <w:rFonts w:ascii="Times New Roman" w:hAnsi="Times New Roman"/>
          <w:sz w:val="24"/>
          <w:szCs w:val="24"/>
          <w:lang w:val="sk-SK"/>
        </w:rPr>
        <w:t>6</w:t>
      </w:r>
      <w:r w:rsidRPr="00FB2C9B">
        <w:rPr>
          <w:rFonts w:ascii="Times New Roman" w:hAnsi="Times New Roman"/>
          <w:sz w:val="24"/>
          <w:szCs w:val="24"/>
          <w:lang w:val="sk-SK"/>
        </w:rPr>
        <w:t>.</w:t>
      </w:r>
      <w:r w:rsidRPr="003F1AA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0C1241" w:rsidP="000C1241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C1241" w:rsidRPr="000F585B" w:rsidP="000C1241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0F585B">
        <w:rPr>
          <w:rFonts w:ascii="Times New Roman" w:hAnsi="Times New Roman"/>
          <w:sz w:val="24"/>
          <w:szCs w:val="24"/>
          <w:lang w:val="sk-SK"/>
        </w:rPr>
        <w:t xml:space="preserve">Výročná správa bude zverejnená na internetovej stránke Ústavu pamäti národa </w:t>
      </w:r>
      <w:hyperlink r:id="rId4" w:history="1">
        <w:r w:rsidRPr="000F585B">
          <w:rPr>
            <w:rStyle w:val="Hyperlink"/>
            <w:rFonts w:ascii="Times New Roman" w:hAnsi="Times New Roman"/>
            <w:sz w:val="24"/>
            <w:szCs w:val="24"/>
            <w:lang w:val="sk-SK"/>
          </w:rPr>
          <w:t>www.upn.gov.sk</w:t>
        </w:r>
      </w:hyperlink>
      <w:r w:rsidRPr="000F585B">
        <w:rPr>
          <w:rFonts w:ascii="Times New Roman" w:hAnsi="Times New Roman"/>
          <w:sz w:val="24"/>
          <w:szCs w:val="24"/>
          <w:lang w:val="sk-SK"/>
        </w:rPr>
        <w:t xml:space="preserve"> a zároveň poskytnutá elektronickým a tlačovým médiám, ako aj verejnosti.   </w:t>
      </w:r>
    </w:p>
    <w:p w:rsidR="004A7A48">
      <w:pPr>
        <w:bidi w:val="0"/>
        <w:rPr>
          <w:rFonts w:ascii="Times New Roman" w:hAnsi="Times New Roman"/>
        </w:rPr>
      </w:pPr>
    </w:p>
    <w:sectPr w:rsidSect="004A7A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C1241"/>
    <w:rsid w:val="000C1241"/>
    <w:rsid w:val="000F585B"/>
    <w:rsid w:val="001B64CF"/>
    <w:rsid w:val="003F1AAA"/>
    <w:rsid w:val="004A7A48"/>
    <w:rsid w:val="007534CD"/>
    <w:rsid w:val="008B19C5"/>
    <w:rsid w:val="008C66EE"/>
    <w:rsid w:val="00AD7F74"/>
    <w:rsid w:val="00B623BD"/>
    <w:rsid w:val="00FB2C9B"/>
    <w:rsid w:val="00FD598B"/>
    <w:rsid w:val="00FF31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241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C1241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upn.gov.s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725</Characters>
  <Application>Microsoft Office Word</Application>
  <DocSecurity>0</DocSecurity>
  <Lines>0</Lines>
  <Paragraphs>0</Paragraphs>
  <ScaleCrop>false</ScaleCrop>
  <Company>UPN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Candráková</dc:creator>
  <cp:lastModifiedBy>Gašparíková, Jarmila</cp:lastModifiedBy>
  <cp:revision>2</cp:revision>
  <cp:lastPrinted>2015-05-19T13:37:00Z</cp:lastPrinted>
  <dcterms:created xsi:type="dcterms:W3CDTF">2016-04-28T13:27:00Z</dcterms:created>
  <dcterms:modified xsi:type="dcterms:W3CDTF">2016-04-28T13:27:00Z</dcterms:modified>
</cp:coreProperties>
</file>