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4D9A" w:rsidRPr="00594D9A" w:rsidP="00543EE9">
      <w:pPr>
        <w:pStyle w:val="Heading4"/>
        <w:widowControl w:val="0"/>
        <w:spacing w:before="0" w:after="0"/>
        <w:rPr>
          <w:sz w:val="24"/>
          <w:szCs w:val="24"/>
        </w:rPr>
      </w:pPr>
      <w:r w:rsidRPr="00594D9A">
        <w:rPr>
          <w:sz w:val="24"/>
          <w:szCs w:val="24"/>
        </w:rPr>
        <w:t>Výbor Národnej rady  Slovenskej republiky</w:t>
      </w:r>
    </w:p>
    <w:p w:rsidR="00594D9A" w:rsidRPr="00594D9A" w:rsidP="00543EE9">
      <w:pPr>
        <w:rPr>
          <w:b/>
        </w:rPr>
      </w:pPr>
      <w:r w:rsidR="00B13062">
        <w:rPr>
          <w:b/>
        </w:rPr>
        <w:t xml:space="preserve">            pre financie a</w:t>
      </w:r>
      <w:r w:rsidRPr="00594D9A">
        <w:rPr>
          <w:b/>
        </w:rPr>
        <w:t xml:space="preserve"> rozpočet   </w:t>
      </w:r>
    </w:p>
    <w:p w:rsidR="00594D9A" w:rsidP="00594D9A">
      <w:pPr>
        <w:jc w:val="right"/>
        <w:rPr>
          <w:sz w:val="28"/>
        </w:rPr>
      </w:pPr>
    </w:p>
    <w:p w:rsidR="00594D9A" w:rsidP="00594D9A">
      <w:pPr>
        <w:ind w:right="-567"/>
        <w:jc w:val="right"/>
        <w:rPr>
          <w:b/>
        </w:rPr>
      </w:pPr>
      <w:r w:rsidR="00C54578">
        <w:rPr>
          <w:b/>
        </w:rPr>
        <w:tab/>
        <w:tab/>
        <w:tab/>
        <w:tab/>
        <w:tab/>
        <w:tab/>
        <w:tab/>
        <w:tab/>
        <w:tab/>
        <w:tab/>
        <w:tab/>
      </w:r>
      <w:r w:rsidRPr="00347FBA" w:rsidR="00347FBA">
        <w:t>3.</w:t>
      </w:r>
      <w:r>
        <w:rPr>
          <w:b/>
        </w:rPr>
        <w:t xml:space="preserve"> </w:t>
      </w:r>
      <w:r w:rsidRPr="00272CB7">
        <w:t>schôdza</w:t>
      </w:r>
    </w:p>
    <w:p w:rsidR="00594D9A" w:rsidRPr="00200139" w:rsidP="00200139">
      <w:pPr>
        <w:ind w:right="-567"/>
        <w:jc w:val="right"/>
      </w:pPr>
      <w:r>
        <w:rPr>
          <w:b/>
        </w:rPr>
        <w:tab/>
        <w:tab/>
        <w:tab/>
        <w:tab/>
        <w:tab/>
        <w:tab/>
        <w:t xml:space="preserve">      </w:t>
      </w:r>
      <w:r w:rsidR="00200139">
        <w:rPr>
          <w:b/>
        </w:rPr>
        <w:tab/>
        <w:tab/>
        <w:tab/>
        <w:tab/>
        <w:tab/>
      </w:r>
      <w:r w:rsidR="00C27AC9">
        <w:rPr>
          <w:b/>
        </w:rPr>
        <w:t xml:space="preserve">       </w:t>
      </w:r>
      <w:r w:rsidR="00347FBA">
        <w:t>1180</w:t>
      </w:r>
      <w:r w:rsidR="00C27AC9">
        <w:rPr>
          <w:b/>
        </w:rPr>
        <w:t>/</w:t>
      </w:r>
      <w:r w:rsidR="00347FBA">
        <w:t>2012</w:t>
      </w:r>
    </w:p>
    <w:p w:rsidR="00F617A0" w:rsidP="00594D9A">
      <w:pPr>
        <w:ind w:right="-567"/>
        <w:rPr>
          <w:b/>
        </w:rPr>
      </w:pPr>
      <w:r w:rsidR="00C54578">
        <w:rPr>
          <w:b/>
        </w:rPr>
        <w:tab/>
        <w:tab/>
        <w:tab/>
        <w:tab/>
        <w:tab/>
        <w:tab/>
        <w:t xml:space="preserve">    </w:t>
      </w:r>
    </w:p>
    <w:p w:rsidR="00C54578" w:rsidP="00594D9A">
      <w:pPr>
        <w:ind w:right="-567"/>
        <w:rPr>
          <w:b/>
        </w:rPr>
      </w:pPr>
      <w:r w:rsidR="00347FBA">
        <w:rPr>
          <w:b/>
        </w:rPr>
        <w:tab/>
        <w:tab/>
        <w:tab/>
        <w:tab/>
        <w:tab/>
        <w:tab/>
        <w:t xml:space="preserve">      </w:t>
      </w:r>
      <w:r w:rsidR="000563D8">
        <w:rPr>
          <w:b/>
        </w:rPr>
        <w:t xml:space="preserve"> 31</w:t>
      </w:r>
    </w:p>
    <w:p w:rsidR="00594D9A" w:rsidP="00594D9A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594D9A" w:rsidP="00594D9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594D9A" w:rsidP="00594D9A">
      <w:pPr>
        <w:ind w:right="-567"/>
        <w:jc w:val="center"/>
        <w:rPr>
          <w:b/>
        </w:rPr>
      </w:pPr>
      <w:r>
        <w:rPr>
          <w:b/>
        </w:rPr>
        <w:t>pre financie</w:t>
      </w:r>
      <w:r w:rsidR="00B13062">
        <w:rPr>
          <w:b/>
        </w:rPr>
        <w:t xml:space="preserve"> a</w:t>
      </w:r>
      <w:r>
        <w:rPr>
          <w:b/>
        </w:rPr>
        <w:t xml:space="preserve"> rozpočet </w:t>
      </w:r>
    </w:p>
    <w:p w:rsidR="00594D9A" w:rsidP="00594D9A">
      <w:pPr>
        <w:ind w:right="-567"/>
        <w:jc w:val="center"/>
        <w:rPr>
          <w:b/>
        </w:rPr>
      </w:pPr>
    </w:p>
    <w:p w:rsidR="00594D9A" w:rsidP="00594D9A">
      <w:pPr>
        <w:ind w:right="-567"/>
        <w:jc w:val="center"/>
        <w:rPr>
          <w:b/>
        </w:rPr>
      </w:pPr>
      <w:r w:rsidR="00B13062">
        <w:rPr>
          <w:b/>
        </w:rPr>
        <w:t>z</w:t>
      </w:r>
      <w:r w:rsidR="00347FBA">
        <w:rPr>
          <w:b/>
        </w:rPr>
        <w:t xml:space="preserve"> 13</w:t>
      </w:r>
      <w:r>
        <w:rPr>
          <w:b/>
        </w:rPr>
        <w:t>.</w:t>
      </w:r>
      <w:r>
        <w:rPr>
          <w:b/>
        </w:rPr>
        <w:t xml:space="preserve"> </w:t>
      </w:r>
      <w:r w:rsidR="00B13062">
        <w:rPr>
          <w:b/>
        </w:rPr>
        <w:t>j</w:t>
      </w:r>
      <w:r w:rsidR="00347FBA">
        <w:rPr>
          <w:b/>
        </w:rPr>
        <w:t>úna</w:t>
      </w:r>
      <w:r w:rsidR="00B13062">
        <w:rPr>
          <w:b/>
        </w:rPr>
        <w:t xml:space="preserve"> 20</w:t>
      </w:r>
      <w:r w:rsidR="00347FBA">
        <w:rPr>
          <w:b/>
        </w:rPr>
        <w:t>12</w:t>
      </w:r>
    </w:p>
    <w:p w:rsidR="00594D9A" w:rsidP="00594D9A">
      <w:pPr>
        <w:ind w:right="-567"/>
        <w:rPr>
          <w:b/>
        </w:rPr>
      </w:pPr>
    </w:p>
    <w:p w:rsidR="00594D9A" w:rsidP="00594D9A">
      <w:pPr>
        <w:ind w:right="-567"/>
        <w:rPr>
          <w:b/>
        </w:rPr>
      </w:pPr>
      <w:r>
        <w:rPr>
          <w:bCs/>
        </w:rPr>
        <w:t>Výbor Národnej rady Sl</w:t>
      </w:r>
      <w:r w:rsidR="00B13062">
        <w:rPr>
          <w:bCs/>
        </w:rPr>
        <w:t xml:space="preserve">ovenskej republiky pre financie a </w:t>
      </w:r>
      <w:r>
        <w:rPr>
          <w:bCs/>
        </w:rPr>
        <w:t xml:space="preserve">rozpočet prerokoval </w:t>
      </w:r>
      <w:r w:rsidR="00B13062">
        <w:rPr>
          <w:bCs/>
        </w:rPr>
        <w:t>i</w:t>
      </w:r>
      <w:r>
        <w:rPr>
          <w:bCs/>
        </w:rPr>
        <w:t>nformáciu o predložení výročných správ politických strá</w:t>
      </w:r>
      <w:r w:rsidR="00B13062">
        <w:rPr>
          <w:bCs/>
        </w:rPr>
        <w:t>n</w:t>
      </w:r>
      <w:r w:rsidR="00347FBA">
        <w:rPr>
          <w:bCs/>
        </w:rPr>
        <w:t xml:space="preserve"> a politických hnutí za rok 2011</w:t>
      </w:r>
      <w:r w:rsidR="00FC119B">
        <w:rPr>
          <w:bCs/>
        </w:rPr>
        <w:t xml:space="preserve"> (tlač </w:t>
      </w:r>
      <w:r w:rsidR="00347FBA">
        <w:rPr>
          <w:bCs/>
        </w:rPr>
        <w:t>49</w:t>
      </w:r>
      <w:r w:rsidR="00FC119B">
        <w:rPr>
          <w:bCs/>
        </w:rPr>
        <w:t>)</w:t>
      </w:r>
      <w:r>
        <w:rPr>
          <w:bCs/>
        </w:rPr>
        <w:t xml:space="preserve"> </w:t>
      </w:r>
      <w:r>
        <w:rPr>
          <w:b/>
        </w:rPr>
        <w:t>a</w:t>
      </w:r>
    </w:p>
    <w:p w:rsidR="00C54578" w:rsidP="00594D9A"/>
    <w:p w:rsidR="00594D9A" w:rsidP="00594D9A">
      <w:pPr>
        <w:numPr>
          <w:ilvl w:val="0"/>
          <w:numId w:val="1"/>
        </w:numPr>
        <w:tabs>
          <w:tab w:val="clear" w:pos="1068"/>
          <w:tab w:val="left" w:pos="1080"/>
        </w:tabs>
        <w:ind w:firstLine="0"/>
        <w:rPr>
          <w:b/>
        </w:rPr>
      </w:pPr>
      <w:r w:rsidR="00180954">
        <w:rPr>
          <w:b/>
        </w:rPr>
        <w:t>konštatuje</w:t>
      </w:r>
      <w:r w:rsidRPr="00526F5D">
        <w:rPr>
          <w:b/>
        </w:rPr>
        <w:t>, že</w:t>
      </w:r>
    </w:p>
    <w:p w:rsidR="00594D9A" w:rsidP="00594D9A">
      <w:pPr>
        <w:ind w:left="1068"/>
        <w:rPr>
          <w:b/>
        </w:rPr>
      </w:pPr>
    </w:p>
    <w:p w:rsidR="00CE6D76" w:rsidP="00CE6D76">
      <w:pPr>
        <w:numPr>
          <w:ilvl w:val="0"/>
          <w:numId w:val="4"/>
        </w:numPr>
        <w:tabs>
          <w:tab w:val="num" w:pos="1800"/>
          <w:tab w:val="clear" w:pos="2136"/>
        </w:tabs>
        <w:ind w:left="1800"/>
        <w:jc w:val="both"/>
      </w:pPr>
      <w:r>
        <w:t xml:space="preserve">podľa zákona č. 85/2005 Z. z. o politických stranách a politických hnutiach v znení neskorších predpisov </w:t>
      </w:r>
      <w:r w:rsidR="00594D9A">
        <w:t xml:space="preserve">bolo </w:t>
      </w:r>
      <w:r w:rsidR="00714435">
        <w:t>k 31. decembru 201</w:t>
      </w:r>
      <w:r w:rsidR="00347FBA">
        <w:t>1</w:t>
      </w:r>
      <w:r w:rsidR="00714435">
        <w:t xml:space="preserve"> </w:t>
      </w:r>
      <w:r w:rsidR="00594D9A">
        <w:t xml:space="preserve">registrovaných celkom </w:t>
      </w:r>
      <w:r w:rsidR="00172318">
        <w:t>6</w:t>
      </w:r>
      <w:r w:rsidR="00170361">
        <w:t>1</w:t>
      </w:r>
      <w:r w:rsidR="00594D9A">
        <w:t xml:space="preserve"> subjektov</w:t>
      </w:r>
      <w:r w:rsidR="00BD09F2">
        <w:t>;</w:t>
      </w:r>
      <w:r w:rsidR="00594D9A">
        <w:t xml:space="preserve"> </w:t>
      </w:r>
      <w:r>
        <w:t> </w:t>
      </w:r>
    </w:p>
    <w:p w:rsidR="00594D9A" w:rsidRPr="00641E44" w:rsidP="00C54578">
      <w:pPr>
        <w:ind w:left="1800"/>
        <w:jc w:val="both"/>
        <w:rPr>
          <w:b/>
        </w:rPr>
      </w:pPr>
      <w:r w:rsidR="00C62D41">
        <w:t>v</w:t>
      </w:r>
      <w:r>
        <w:t>ýročnú správu v stano</w:t>
      </w:r>
      <w:r w:rsidR="00641E44">
        <w:t>venom termíne do 30. apríla 201</w:t>
      </w:r>
      <w:r w:rsidR="00347FBA">
        <w:t>2</w:t>
      </w:r>
      <w:r>
        <w:t xml:space="preserve"> </w:t>
      </w:r>
      <w:r w:rsidR="00172318">
        <w:t>zo</w:t>
      </w:r>
      <w:r w:rsidR="00641E44">
        <w:t xml:space="preserve"> </w:t>
      </w:r>
      <w:r w:rsidR="00172318">
        <w:t xml:space="preserve">61 </w:t>
      </w:r>
      <w:r w:rsidR="00641E44">
        <w:t xml:space="preserve">subjektov </w:t>
      </w:r>
      <w:r>
        <w:t>predložilo</w:t>
      </w:r>
      <w:r w:rsidR="00172318">
        <w:t xml:space="preserve"> správu len 44</w:t>
      </w:r>
      <w:r w:rsidR="00CE6D76">
        <w:t xml:space="preserve"> subjektov</w:t>
      </w:r>
      <w:r w:rsidR="00C41C4D">
        <w:t xml:space="preserve">, po termíne predložil </w:t>
      </w:r>
      <w:r w:rsidR="00172318">
        <w:t>1</w:t>
      </w:r>
      <w:r w:rsidR="00CE6D76">
        <w:t xml:space="preserve"> </w:t>
      </w:r>
      <w:r w:rsidR="00B61DD2">
        <w:t>subjekt</w:t>
      </w:r>
      <w:r w:rsidR="00B61DD2">
        <w:t>,</w:t>
      </w:r>
      <w:r w:rsidR="00347FBA">
        <w:t> </w:t>
      </w:r>
      <w:r w:rsidR="00BD40A6">
        <w:t>1</w:t>
      </w:r>
      <w:r w:rsidR="00EA48B7">
        <w:t>6</w:t>
      </w:r>
      <w:r w:rsidR="00C41C4D">
        <w:t xml:space="preserve"> ich</w:t>
      </w:r>
      <w:r w:rsidR="00347FBA">
        <w:t xml:space="preserve"> nepredložilo a </w:t>
      </w:r>
      <w:r w:rsidR="00BD40A6">
        <w:t>35</w:t>
      </w:r>
      <w:r w:rsidR="00B61DD2">
        <w:t xml:space="preserve"> subjektov bol</w:t>
      </w:r>
      <w:r w:rsidR="00B53D8C">
        <w:t>o p</w:t>
      </w:r>
      <w:r w:rsidR="00B61DD2">
        <w:t>ožiadan</w:t>
      </w:r>
      <w:r w:rsidR="00B53D8C">
        <w:t>ých</w:t>
      </w:r>
      <w:r w:rsidR="00B61DD2">
        <w:t xml:space="preserve"> o odstránenie nedostatkov</w:t>
      </w:r>
      <w:r>
        <w:t xml:space="preserve">  </w:t>
      </w:r>
    </w:p>
    <w:p w:rsidR="00641E44" w:rsidP="00641E44">
      <w:pPr>
        <w:jc w:val="both"/>
        <w:rPr>
          <w:b/>
        </w:rPr>
      </w:pPr>
    </w:p>
    <w:p w:rsidR="00F617A0" w:rsidP="00641E44">
      <w:pPr>
        <w:jc w:val="both"/>
        <w:rPr>
          <w:b/>
        </w:rPr>
      </w:pPr>
    </w:p>
    <w:p w:rsidR="00C54578" w:rsidP="00C54578">
      <w:pPr>
        <w:numPr>
          <w:ilvl w:val="0"/>
          <w:numId w:val="1"/>
        </w:numPr>
        <w:ind w:firstLine="12"/>
        <w:jc w:val="both"/>
        <w:rPr>
          <w:b/>
        </w:rPr>
      </w:pPr>
      <w:r>
        <w:rPr>
          <w:b/>
        </w:rPr>
        <w:t>berie</w:t>
      </w:r>
      <w:r w:rsidRPr="006E21D9">
        <w:rPr>
          <w:b/>
        </w:rPr>
        <w:t xml:space="preserve"> na vedomie</w:t>
      </w:r>
      <w:r>
        <w:rPr>
          <w:b/>
        </w:rPr>
        <w:t xml:space="preserve"> </w:t>
      </w:r>
    </w:p>
    <w:p w:rsidR="00C54578" w:rsidP="00C54578">
      <w:pPr>
        <w:ind w:left="360"/>
        <w:jc w:val="both"/>
        <w:rPr>
          <w:b/>
        </w:rPr>
      </w:pPr>
    </w:p>
    <w:p w:rsidR="00C54578" w:rsidRPr="006E21D9" w:rsidP="00C54578">
      <w:pPr>
        <w:ind w:left="1416"/>
        <w:jc w:val="both"/>
      </w:pPr>
      <w:r>
        <w:t xml:space="preserve">       Informáciu o predložení </w:t>
      </w:r>
      <w:r>
        <w:rPr>
          <w:bCs/>
        </w:rPr>
        <w:t>výročných správ politických strán a politi</w:t>
      </w:r>
      <w:r w:rsidR="00347FBA">
        <w:rPr>
          <w:bCs/>
        </w:rPr>
        <w:t>ckých hnutí za rok 2011</w:t>
      </w:r>
      <w:r w:rsidR="00FC119B">
        <w:rPr>
          <w:bCs/>
        </w:rPr>
        <w:t xml:space="preserve"> (tlač </w:t>
      </w:r>
      <w:r w:rsidR="00347FBA">
        <w:rPr>
          <w:bCs/>
        </w:rPr>
        <w:t>49</w:t>
      </w:r>
      <w:r>
        <w:rPr>
          <w:bCs/>
        </w:rPr>
        <w:t>)</w:t>
      </w:r>
    </w:p>
    <w:p w:rsidR="00C54578" w:rsidP="00C54578">
      <w:pPr>
        <w:ind w:left="360"/>
        <w:jc w:val="both"/>
      </w:pPr>
    </w:p>
    <w:p w:rsidR="002958CC" w:rsidP="00C54578">
      <w:pPr>
        <w:ind w:left="360"/>
        <w:jc w:val="both"/>
      </w:pPr>
    </w:p>
    <w:p w:rsidR="00C54578" w:rsidP="00C54578">
      <w:pPr>
        <w:numPr>
          <w:ilvl w:val="0"/>
          <w:numId w:val="1"/>
        </w:numPr>
        <w:ind w:firstLine="12"/>
        <w:jc w:val="both"/>
        <w:rPr>
          <w:b/>
        </w:rPr>
      </w:pPr>
      <w:r>
        <w:rPr>
          <w:b/>
        </w:rPr>
        <w:t xml:space="preserve">vyzýva politické strany </w:t>
      </w:r>
    </w:p>
    <w:p w:rsidR="00C54578" w:rsidP="00C54578">
      <w:pPr>
        <w:ind w:left="1416"/>
        <w:jc w:val="both"/>
      </w:pPr>
    </w:p>
    <w:p w:rsidR="00C54578" w:rsidP="00C54578">
      <w:pPr>
        <w:ind w:left="1416" w:firstLine="708"/>
        <w:jc w:val="both"/>
      </w:pPr>
      <w:r>
        <w:t xml:space="preserve">podľa § 30 ods. 5 zákona č. 85/2005 </w:t>
      </w:r>
      <w:r w:rsidRPr="00374F87">
        <w:t>Z. z. o politických stranách a politických hnutiach</w:t>
      </w:r>
      <w:r>
        <w:t xml:space="preserve"> v znení neskorších predpisov na odstránenie zistených nedostatkov v zmysle zaslaného listu predsedom výboru </w:t>
      </w:r>
    </w:p>
    <w:p w:rsidR="002958CC" w:rsidP="00C54578">
      <w:pPr>
        <w:ind w:left="1416" w:firstLine="708"/>
        <w:jc w:val="both"/>
      </w:pPr>
    </w:p>
    <w:p w:rsidR="00C54578" w:rsidRPr="000B51B8" w:rsidP="00C54578">
      <w:pPr>
        <w:ind w:left="1416" w:firstLine="708"/>
        <w:jc w:val="both"/>
        <w:rPr>
          <w:b/>
        </w:rPr>
      </w:pPr>
      <w:r>
        <w:tab/>
        <w:tab/>
        <w:tab/>
        <w:tab/>
        <w:tab/>
      </w:r>
      <w:r w:rsidR="000563D8">
        <w:rPr>
          <w:b/>
        </w:rPr>
        <w:t>T: do 30. júna 2012</w:t>
      </w:r>
      <w:r>
        <w:rPr>
          <w:b/>
        </w:rPr>
        <w:t xml:space="preserve"> </w:t>
      </w:r>
    </w:p>
    <w:p w:rsidR="00C54578" w:rsidP="00C54578">
      <w:pPr>
        <w:ind w:left="1080"/>
        <w:jc w:val="both"/>
        <w:rPr>
          <w:b/>
        </w:rPr>
      </w:pPr>
    </w:p>
    <w:p w:rsidR="00C54578" w:rsidP="00C54578">
      <w:pPr>
        <w:ind w:left="1080"/>
        <w:jc w:val="both"/>
        <w:rPr>
          <w:b/>
        </w:rPr>
      </w:pPr>
    </w:p>
    <w:p w:rsidR="00C54578" w:rsidP="00C54578">
      <w:pPr>
        <w:numPr>
          <w:ilvl w:val="0"/>
          <w:numId w:val="1"/>
        </w:numPr>
        <w:ind w:firstLine="12"/>
        <w:jc w:val="both"/>
        <w:rPr>
          <w:b/>
        </w:rPr>
      </w:pPr>
      <w:r>
        <w:rPr>
          <w:b/>
        </w:rPr>
        <w:t>súhlasí</w:t>
      </w:r>
    </w:p>
    <w:p w:rsidR="00C54578" w:rsidP="00C54578">
      <w:pPr>
        <w:ind w:left="708"/>
        <w:jc w:val="both"/>
        <w:rPr>
          <w:b/>
        </w:rPr>
      </w:pPr>
    </w:p>
    <w:p w:rsidR="00C54578" w:rsidRPr="00374F87" w:rsidP="00C54578">
      <w:pPr>
        <w:numPr>
          <w:ilvl w:val="1"/>
          <w:numId w:val="1"/>
        </w:numPr>
        <w:jc w:val="both"/>
      </w:pPr>
      <w:r w:rsidRPr="00796B6D">
        <w:rPr>
          <w:b/>
        </w:rPr>
        <w:t>s vyplatením</w:t>
      </w:r>
      <w:r w:rsidRPr="004F4F30">
        <w:t xml:space="preserve"> </w:t>
      </w:r>
      <w:r w:rsidR="005268C0">
        <w:t>š</w:t>
      </w:r>
      <w:r>
        <w:t>tátn</w:t>
      </w:r>
      <w:r w:rsidR="005268C0">
        <w:t>ych</w:t>
      </w:r>
      <w:r>
        <w:t xml:space="preserve"> príspevk</w:t>
      </w:r>
      <w:r w:rsidR="005268C0">
        <w:t>ov</w:t>
      </w:r>
      <w:r>
        <w:t xml:space="preserve"> </w:t>
      </w:r>
      <w:r w:rsidRPr="00374F87">
        <w:t>politi</w:t>
      </w:r>
      <w:r w:rsidRPr="00374F87">
        <w:t xml:space="preserve">ckým stranám a politickým hnutiam </w:t>
      </w:r>
      <w:r w:rsidR="00347FBA">
        <w:t>na rok 2012</w:t>
      </w:r>
    </w:p>
    <w:p w:rsidR="00C54578" w:rsidP="00C54578">
      <w:pPr>
        <w:numPr>
          <w:ilvl w:val="3"/>
          <w:numId w:val="1"/>
        </w:numPr>
        <w:tabs>
          <w:tab w:val="num" w:pos="1800"/>
        </w:tabs>
        <w:ind w:left="1800"/>
        <w:jc w:val="both"/>
      </w:pPr>
      <w:r w:rsidRPr="00374F87">
        <w:t xml:space="preserve">podľa § </w:t>
      </w:r>
      <w:smartTag w:uri="urn:schemas-microsoft-com:office:smarttags" w:element="metricconverter">
        <w:smartTagPr>
          <w:attr w:name="ProductID" w:val="27 a"/>
        </w:smartTagPr>
        <w:r w:rsidRPr="00374F87">
          <w:t>27 a</w:t>
        </w:r>
      </w:smartTag>
      <w:r w:rsidRPr="00374F87">
        <w:t xml:space="preserve"> § 28 zákona č. 85/2005 Z. z. o politických stranách a politických hnutiach </w:t>
      </w:r>
      <w:r>
        <w:t xml:space="preserve">v znení neskorších predpisov </w:t>
      </w:r>
      <w:r w:rsidRPr="00374F87">
        <w:t xml:space="preserve">(príspevok na činnosť a príspevok na mandát) </w:t>
      </w:r>
    </w:p>
    <w:p w:rsidR="00C54578" w:rsidRPr="00374F87" w:rsidP="00C54578">
      <w:pPr>
        <w:ind w:left="1416"/>
        <w:jc w:val="both"/>
      </w:pPr>
    </w:p>
    <w:p w:rsidR="00C54578" w:rsidRPr="00374F87" w:rsidP="00C54578">
      <w:pPr>
        <w:ind w:left="1416" w:firstLine="384"/>
        <w:jc w:val="both"/>
      </w:pPr>
      <w:r w:rsidRPr="00374F87">
        <w:t>Kresťanskodemokratickému hnutiu</w:t>
      </w:r>
    </w:p>
    <w:p w:rsidR="00C54578" w:rsidP="00C54578">
      <w:pPr>
        <w:ind w:left="1416" w:firstLine="384"/>
        <w:jc w:val="both"/>
      </w:pPr>
      <w:r>
        <w:t>MOST</w:t>
      </w:r>
      <w:r w:rsidR="00B61DD2">
        <w:t>u</w:t>
      </w:r>
      <w:r>
        <w:t>-HÍD</w:t>
      </w:r>
    </w:p>
    <w:p w:rsidR="00347FBA" w:rsidP="00347FBA">
      <w:pPr>
        <w:ind w:left="1416" w:firstLine="384"/>
        <w:jc w:val="both"/>
      </w:pPr>
      <w:r>
        <w:t>Obyčajným ľudom a nezávislým osobnostiam</w:t>
      </w:r>
    </w:p>
    <w:p w:rsidR="00C54578" w:rsidRPr="00374F87" w:rsidP="00C54578">
      <w:pPr>
        <w:ind w:left="1416" w:firstLine="384"/>
        <w:jc w:val="both"/>
      </w:pPr>
      <w:r>
        <w:t>Slobode a solidarite</w:t>
      </w:r>
    </w:p>
    <w:p w:rsidR="00347FBA" w:rsidP="00C54578">
      <w:pPr>
        <w:ind w:left="1416" w:firstLine="384"/>
        <w:jc w:val="both"/>
      </w:pPr>
      <w:r w:rsidRPr="00145264" w:rsidR="00C54578">
        <w:t>Slovensk</w:t>
      </w:r>
      <w:r w:rsidR="00C54578">
        <w:t>ej</w:t>
      </w:r>
      <w:r w:rsidRPr="00145264" w:rsidR="00C54578">
        <w:t xml:space="preserve"> demokratick</w:t>
      </w:r>
      <w:r w:rsidR="00C54578">
        <w:t>ej a kresťanskej</w:t>
      </w:r>
      <w:r w:rsidRPr="00145264" w:rsidR="00C54578">
        <w:t xml:space="preserve"> úni</w:t>
      </w:r>
      <w:r w:rsidR="00C54578">
        <w:t>i</w:t>
      </w:r>
      <w:r w:rsidRPr="00145264" w:rsidR="00C54578">
        <w:t xml:space="preserve"> </w:t>
      </w:r>
      <w:r>
        <w:t>–</w:t>
      </w:r>
      <w:r w:rsidRPr="00145264" w:rsidR="00C54578">
        <w:t xml:space="preserve"> D</w:t>
      </w:r>
      <w:r w:rsidR="00C54578">
        <w:t>S</w:t>
      </w:r>
    </w:p>
    <w:p w:rsidR="00C54578" w:rsidRPr="00374F87" w:rsidP="00C54578">
      <w:pPr>
        <w:ind w:left="1416" w:firstLine="384"/>
        <w:jc w:val="both"/>
      </w:pPr>
      <w:r w:rsidRPr="00374F87">
        <w:t>SMERu- sociálna demokracia</w:t>
      </w:r>
    </w:p>
    <w:p w:rsidR="00C54578" w:rsidP="00C54578">
      <w:pPr>
        <w:tabs>
          <w:tab w:val="left" w:pos="1440"/>
        </w:tabs>
        <w:jc w:val="both"/>
      </w:pPr>
    </w:p>
    <w:p w:rsidR="00C54578" w:rsidRPr="00374F87" w:rsidP="00C54578">
      <w:pPr>
        <w:tabs>
          <w:tab w:val="left" w:pos="1440"/>
        </w:tabs>
        <w:jc w:val="both"/>
      </w:pPr>
    </w:p>
    <w:p w:rsidR="00C54578" w:rsidRPr="00374F87" w:rsidP="00C54578">
      <w:pPr>
        <w:numPr>
          <w:ilvl w:val="3"/>
          <w:numId w:val="1"/>
        </w:numPr>
        <w:tabs>
          <w:tab w:val="num" w:pos="1800"/>
        </w:tabs>
        <w:ind w:left="1800"/>
        <w:jc w:val="both"/>
      </w:pPr>
      <w:r w:rsidRPr="00374F87">
        <w:t>podľa § 27 zákona č. 85/2005 Z. z. o politických stranách a politických hnutiach</w:t>
      </w:r>
      <w:r>
        <w:t xml:space="preserve"> v znení neskorších predpisov</w:t>
      </w:r>
      <w:r w:rsidRPr="00374F87">
        <w:t xml:space="preserve"> (príspevok na činnosť)</w:t>
      </w:r>
    </w:p>
    <w:p w:rsidR="00C54578" w:rsidRPr="00374F87" w:rsidP="00C54578">
      <w:pPr>
        <w:tabs>
          <w:tab w:val="num" w:pos="1800"/>
        </w:tabs>
        <w:ind w:left="1800" w:hanging="360"/>
        <w:jc w:val="both"/>
      </w:pPr>
    </w:p>
    <w:p w:rsidR="00C54578" w:rsidRPr="00347FBA" w:rsidP="00347FBA">
      <w:pPr>
        <w:ind w:left="1788"/>
        <w:jc w:val="both"/>
      </w:pPr>
      <w:r w:rsidR="00347FBA">
        <w:t>Slovenskej národnej strane</w:t>
      </w:r>
    </w:p>
    <w:p w:rsidR="00347FBA" w:rsidRPr="002958CC" w:rsidP="00347FBA">
      <w:pPr>
        <w:ind w:left="1788"/>
        <w:jc w:val="both"/>
      </w:pPr>
      <w:r w:rsidR="002958CC">
        <w:t>Strane maďarskej koalície - MKP</w:t>
      </w:r>
    </w:p>
    <w:p w:rsidR="00347FBA" w:rsidRPr="002958CC" w:rsidP="00347FBA">
      <w:pPr>
        <w:ind w:left="1788"/>
        <w:jc w:val="both"/>
      </w:pPr>
      <w:r w:rsidR="002958CC">
        <w:t>Ľudovej strane -Hnutiu za demokratické Slovensko</w:t>
      </w:r>
    </w:p>
    <w:p w:rsidR="00347FBA" w:rsidP="00347FBA">
      <w:pPr>
        <w:ind w:left="1788"/>
        <w:jc w:val="both"/>
        <w:rPr>
          <w:b/>
        </w:rPr>
      </w:pPr>
    </w:p>
    <w:p w:rsidR="009C20B4" w:rsidP="009C20B4">
      <w:pPr>
        <w:numPr>
          <w:ilvl w:val="1"/>
          <w:numId w:val="1"/>
        </w:numPr>
        <w:jc w:val="both"/>
        <w:rPr>
          <w:bCs/>
        </w:rPr>
      </w:pPr>
      <w:r w:rsidRPr="00796B6D">
        <w:rPr>
          <w:b/>
        </w:rPr>
        <w:t>so zverejnením</w:t>
      </w:r>
      <w:r>
        <w:t xml:space="preserve"> </w:t>
      </w:r>
      <w:r>
        <w:rPr>
          <w:bCs/>
        </w:rPr>
        <w:t>výročných správ politických strán a politických hnutí za rok 201</w:t>
      </w:r>
      <w:r w:rsidR="002958CC">
        <w:rPr>
          <w:bCs/>
        </w:rPr>
        <w:t>1</w:t>
      </w:r>
      <w:r>
        <w:rPr>
          <w:bCs/>
        </w:rPr>
        <w:t xml:space="preserve"> najneskôr do 31. júla kalendárneho roka (podľa § 30 ods. 1 zákona č. 85/2005 Z. z. o politických stranách a politických hnutiach</w:t>
      </w:r>
      <w:r w:rsidRPr="001E5FA6">
        <w:t xml:space="preserve"> </w:t>
      </w:r>
      <w:r>
        <w:t>v znení neskorších predpisov</w:t>
      </w:r>
      <w:r>
        <w:rPr>
          <w:bCs/>
        </w:rPr>
        <w:t xml:space="preserve">) </w:t>
      </w:r>
    </w:p>
    <w:p w:rsidR="00C54578" w:rsidP="00C54578">
      <w:pPr>
        <w:ind w:left="708"/>
        <w:jc w:val="both"/>
        <w:rPr>
          <w:b/>
        </w:rPr>
      </w:pPr>
    </w:p>
    <w:p w:rsidR="001A5A1F" w:rsidP="00C54578">
      <w:pPr>
        <w:ind w:left="708"/>
        <w:jc w:val="both"/>
        <w:rPr>
          <w:b/>
        </w:rPr>
      </w:pPr>
    </w:p>
    <w:p w:rsidR="00C54578" w:rsidP="00C54578">
      <w:pPr>
        <w:numPr>
          <w:ilvl w:val="0"/>
          <w:numId w:val="1"/>
        </w:numPr>
        <w:ind w:firstLine="12"/>
        <w:jc w:val="both"/>
        <w:rPr>
          <w:b/>
        </w:rPr>
      </w:pPr>
      <w:r>
        <w:rPr>
          <w:b/>
        </w:rPr>
        <w:t>odporúča</w:t>
      </w:r>
    </w:p>
    <w:p w:rsidR="00C54578" w:rsidP="00C54578">
      <w:pPr>
        <w:ind w:left="708"/>
        <w:jc w:val="both"/>
        <w:rPr>
          <w:b/>
        </w:rPr>
      </w:pPr>
      <w:r w:rsidR="002958CC">
        <w:rPr>
          <w:b/>
        </w:rPr>
        <w:t xml:space="preserve"> </w:t>
      </w:r>
      <w:r>
        <w:rPr>
          <w:b/>
        </w:rPr>
        <w:t xml:space="preserve">   </w:t>
      </w:r>
      <w:r w:rsidR="002958CC">
        <w:rPr>
          <w:b/>
        </w:rPr>
        <w:t xml:space="preserve">       </w:t>
      </w:r>
      <w:r>
        <w:rPr>
          <w:b/>
        </w:rPr>
        <w:t xml:space="preserve"> Národnej rade Slovenskej republiky</w:t>
      </w:r>
    </w:p>
    <w:p w:rsidR="002958CC" w:rsidP="00C54578">
      <w:pPr>
        <w:ind w:left="1980"/>
        <w:jc w:val="both"/>
        <w:rPr>
          <w:bCs/>
        </w:rPr>
      </w:pPr>
    </w:p>
    <w:p w:rsidR="002958CC" w:rsidP="00C54578">
      <w:pPr>
        <w:ind w:left="1980"/>
        <w:jc w:val="both"/>
        <w:rPr>
          <w:bCs/>
        </w:rPr>
      </w:pPr>
      <w:r w:rsidR="00C54578">
        <w:rPr>
          <w:bCs/>
        </w:rPr>
        <w:t>Informáciu o predložení výročných  správ politických strán a politi</w:t>
      </w:r>
      <w:r w:rsidR="00FC119B">
        <w:rPr>
          <w:bCs/>
        </w:rPr>
        <w:t xml:space="preserve">ckých </w:t>
      </w:r>
    </w:p>
    <w:p w:rsidR="00C54578" w:rsidRPr="00C4639F" w:rsidP="002958CC">
      <w:pPr>
        <w:ind w:left="708" w:firstLine="708"/>
        <w:jc w:val="both"/>
        <w:rPr>
          <w:b/>
        </w:rPr>
      </w:pPr>
      <w:r w:rsidR="002958CC">
        <w:rPr>
          <w:bCs/>
        </w:rPr>
        <w:t>hnutí za rok 2011</w:t>
      </w:r>
      <w:r w:rsidR="00FC119B">
        <w:rPr>
          <w:bCs/>
        </w:rPr>
        <w:t xml:space="preserve"> (tlač </w:t>
      </w:r>
      <w:r w:rsidR="002958CC">
        <w:rPr>
          <w:bCs/>
        </w:rPr>
        <w:t>49</w:t>
      </w:r>
      <w:r>
        <w:rPr>
          <w:bCs/>
        </w:rPr>
        <w:t xml:space="preserve">) </w:t>
      </w:r>
      <w:r>
        <w:rPr>
          <w:b/>
          <w:bCs/>
        </w:rPr>
        <w:t>vziať na vedomie</w:t>
      </w:r>
    </w:p>
    <w:p w:rsidR="00C54578" w:rsidP="00C54578">
      <w:pPr>
        <w:ind w:left="360"/>
        <w:jc w:val="both"/>
      </w:pPr>
    </w:p>
    <w:p w:rsidR="00B61DD2" w:rsidP="002958CC">
      <w:pPr>
        <w:ind w:left="1416"/>
        <w:jc w:val="both"/>
      </w:pPr>
      <w:r w:rsidR="00C54578">
        <w:rPr>
          <w:b/>
        </w:rPr>
        <w:t xml:space="preserve">     </w:t>
      </w:r>
    </w:p>
    <w:p w:rsidR="00C54578" w:rsidP="002958CC">
      <w:pPr>
        <w:numPr>
          <w:ilvl w:val="0"/>
          <w:numId w:val="1"/>
        </w:numPr>
        <w:tabs>
          <w:tab w:val="left" w:pos="1418"/>
        </w:tabs>
        <w:ind w:firstLine="12"/>
        <w:jc w:val="both"/>
        <w:rPr>
          <w:b/>
        </w:rPr>
      </w:pPr>
      <w:r>
        <w:rPr>
          <w:b/>
        </w:rPr>
        <w:t>určuje</w:t>
      </w:r>
    </w:p>
    <w:p w:rsidR="00C54578" w:rsidP="002958CC">
      <w:pPr>
        <w:ind w:left="1416" w:firstLine="2"/>
        <w:jc w:val="both"/>
      </w:pPr>
      <w:r>
        <w:t xml:space="preserve">poslanca </w:t>
      </w:r>
      <w:r w:rsidR="00347FBA">
        <w:rPr>
          <w:b/>
        </w:rPr>
        <w:t>Daniela Duchoňa</w:t>
      </w:r>
    </w:p>
    <w:p w:rsidR="00C54578" w:rsidP="002958CC">
      <w:pPr>
        <w:ind w:left="1092" w:firstLine="326"/>
        <w:jc w:val="both"/>
      </w:pPr>
      <w:r>
        <w:t>za spravodajcu výboru</w:t>
      </w:r>
    </w:p>
    <w:p w:rsidR="009C20B4" w:rsidP="00C54578">
      <w:pPr>
        <w:ind w:left="1092" w:firstLine="708"/>
        <w:jc w:val="both"/>
      </w:pPr>
    </w:p>
    <w:p w:rsidR="009C20B4" w:rsidP="00C54578">
      <w:pPr>
        <w:ind w:left="1092" w:firstLine="708"/>
        <w:jc w:val="both"/>
      </w:pPr>
    </w:p>
    <w:p w:rsidR="00C54578" w:rsidP="002958CC">
      <w:pPr>
        <w:numPr>
          <w:ilvl w:val="0"/>
          <w:numId w:val="1"/>
        </w:numPr>
        <w:tabs>
          <w:tab w:val="left" w:pos="1418"/>
        </w:tabs>
        <w:ind w:firstLine="12"/>
        <w:jc w:val="both"/>
        <w:rPr>
          <w:b/>
        </w:rPr>
      </w:pPr>
      <w:r>
        <w:rPr>
          <w:b/>
        </w:rPr>
        <w:t>poveruje</w:t>
      </w:r>
    </w:p>
    <w:p w:rsidR="00C54578" w:rsidP="002958CC">
      <w:pPr>
        <w:tabs>
          <w:tab w:val="left" w:pos="1418"/>
        </w:tabs>
        <w:ind w:left="708" w:firstLine="708"/>
        <w:jc w:val="both"/>
        <w:rPr>
          <w:b/>
        </w:rPr>
      </w:pPr>
      <w:r>
        <w:rPr>
          <w:b/>
        </w:rPr>
        <w:t>spravodajcu výboru</w:t>
      </w:r>
    </w:p>
    <w:p w:rsidR="00C54578" w:rsidP="00C54578">
      <w:pPr>
        <w:ind w:left="708" w:firstLine="708"/>
      </w:pPr>
      <w:r>
        <w:rPr>
          <w:bCs/>
        </w:rPr>
        <w:t xml:space="preserve">predniesť informáciu na schôdzi Národnej rady </w:t>
      </w:r>
      <w:r>
        <w:t>Slovenskej republiky,</w:t>
      </w:r>
    </w:p>
    <w:p w:rsidR="00C54578" w:rsidP="00C54578">
      <w:pPr>
        <w:ind w:left="708" w:firstLine="708"/>
      </w:pPr>
    </w:p>
    <w:p w:rsidR="00C54578" w:rsidP="00C54578">
      <w:pPr>
        <w:ind w:left="708" w:firstLine="708"/>
      </w:pPr>
    </w:p>
    <w:p w:rsidR="00C54578" w:rsidP="002958CC">
      <w:pPr>
        <w:pStyle w:val="Heading2"/>
        <w:numPr>
          <w:ilvl w:val="0"/>
          <w:numId w:val="1"/>
        </w:numPr>
        <w:tabs>
          <w:tab w:val="left" w:pos="1418"/>
          <w:tab w:val="left" w:pos="1800"/>
        </w:tabs>
        <w:spacing w:before="0" w:after="0"/>
        <w:ind w:firstLine="1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ukladá </w:t>
      </w:r>
    </w:p>
    <w:p w:rsidR="00C54578" w:rsidP="002958CC">
      <w:pPr>
        <w:ind w:left="720" w:firstLine="698"/>
        <w:rPr>
          <w:b/>
        </w:rPr>
      </w:pPr>
      <w:r>
        <w:rPr>
          <w:b/>
        </w:rPr>
        <w:t>predsedovi výboru a spravodajcovi výboru</w:t>
      </w:r>
    </w:p>
    <w:p w:rsidR="00C54578" w:rsidP="00C54578">
      <w:pPr>
        <w:rPr>
          <w:b/>
        </w:rPr>
      </w:pPr>
    </w:p>
    <w:p w:rsidR="00C54578" w:rsidP="00C54578">
      <w:pPr>
        <w:pStyle w:val="BodyTextIndent3"/>
        <w:numPr>
          <w:ilvl w:val="0"/>
          <w:numId w:val="5"/>
        </w:numPr>
        <w:tabs>
          <w:tab w:val="num" w:pos="2400"/>
        </w:tabs>
        <w:jc w:val="both"/>
        <w:rPr>
          <w:szCs w:val="24"/>
        </w:rPr>
      </w:pPr>
      <w:r>
        <w:rPr>
          <w:szCs w:val="24"/>
        </w:rPr>
        <w:t>písomne požiadať predsedov uvedených subjek</w:t>
      </w:r>
      <w:r w:rsidR="00170361">
        <w:rPr>
          <w:szCs w:val="24"/>
        </w:rPr>
        <w:t>tov podľa bodu C tohto uznesenia</w:t>
      </w:r>
      <w:r>
        <w:rPr>
          <w:szCs w:val="24"/>
        </w:rPr>
        <w:t xml:space="preserve"> o odstránenie nedostatkov tak, ako to vyplynulo z diskusie na rokovaní;</w:t>
      </w:r>
    </w:p>
    <w:p w:rsidR="00C54578" w:rsidRPr="00687061" w:rsidP="00C54578">
      <w:pPr>
        <w:pStyle w:val="BodyTextIndent3"/>
        <w:tabs>
          <w:tab w:val="num" w:pos="2400"/>
        </w:tabs>
        <w:ind w:left="1320" w:firstLine="0"/>
        <w:jc w:val="both"/>
        <w:rPr>
          <w:szCs w:val="24"/>
        </w:rPr>
      </w:pPr>
    </w:p>
    <w:p w:rsidR="00C54578" w:rsidP="00C54578">
      <w:pPr>
        <w:pStyle w:val="BodyTextIndent3"/>
        <w:numPr>
          <w:ilvl w:val="0"/>
          <w:numId w:val="5"/>
        </w:numPr>
        <w:tabs>
          <w:tab w:val="num" w:pos="2400"/>
        </w:tabs>
        <w:jc w:val="both"/>
        <w:rPr>
          <w:szCs w:val="24"/>
        </w:rPr>
      </w:pPr>
      <w:r w:rsidRPr="00BB70B5">
        <w:rPr>
          <w:bCs/>
          <w:szCs w:val="24"/>
        </w:rPr>
        <w:t>informovať predsedu Národnej rady Slovenskej republiky o</w:t>
      </w:r>
      <w:r>
        <w:rPr>
          <w:bCs/>
          <w:szCs w:val="24"/>
        </w:rPr>
        <w:t> výsledku prerokovania uvedenej</w:t>
      </w:r>
      <w:r w:rsidRPr="00BB70B5">
        <w:rPr>
          <w:bCs/>
          <w:szCs w:val="24"/>
        </w:rPr>
        <w:t xml:space="preserve"> </w:t>
      </w:r>
      <w:r>
        <w:rPr>
          <w:bCs/>
          <w:szCs w:val="24"/>
        </w:rPr>
        <w:t>informácie</w:t>
      </w:r>
      <w:r w:rsidRPr="00BB70B5">
        <w:rPr>
          <w:bCs/>
          <w:szCs w:val="24"/>
        </w:rPr>
        <w:t xml:space="preserve"> vo výbore</w:t>
      </w:r>
      <w:r>
        <w:rPr>
          <w:szCs w:val="24"/>
        </w:rPr>
        <w:t>;</w:t>
      </w:r>
    </w:p>
    <w:p w:rsidR="00C54578" w:rsidP="00C54578">
      <w:pPr>
        <w:pStyle w:val="BodyTextIndent3"/>
        <w:tabs>
          <w:tab w:val="num" w:pos="2400"/>
        </w:tabs>
        <w:jc w:val="both"/>
        <w:rPr>
          <w:szCs w:val="24"/>
        </w:rPr>
      </w:pPr>
    </w:p>
    <w:p w:rsidR="00C54578" w:rsidRPr="005F2C59" w:rsidP="00C54578">
      <w:pPr>
        <w:pStyle w:val="BodyTextIndent3"/>
        <w:numPr>
          <w:ilvl w:val="0"/>
          <w:numId w:val="5"/>
        </w:numPr>
        <w:tabs>
          <w:tab w:val="num" w:pos="2400"/>
        </w:tabs>
        <w:jc w:val="both"/>
        <w:rPr>
          <w:b/>
          <w:szCs w:val="24"/>
        </w:rPr>
      </w:pPr>
      <w:r w:rsidRPr="00F16627">
        <w:rPr>
          <w:szCs w:val="24"/>
        </w:rPr>
        <w:t xml:space="preserve">predložiť Národnej rade Slovenskej republiky </w:t>
      </w:r>
      <w:r w:rsidR="002958CC">
        <w:rPr>
          <w:szCs w:val="24"/>
        </w:rPr>
        <w:t>i</w:t>
      </w:r>
      <w:r w:rsidRPr="00F16627">
        <w:rPr>
          <w:szCs w:val="24"/>
        </w:rPr>
        <w:t xml:space="preserve">nformáciu </w:t>
      </w:r>
      <w:r w:rsidRPr="005F2C59">
        <w:rPr>
          <w:bCs/>
          <w:szCs w:val="24"/>
        </w:rPr>
        <w:t>o predložení výročných</w:t>
      </w:r>
      <w:r>
        <w:rPr>
          <w:bCs/>
          <w:szCs w:val="24"/>
        </w:rPr>
        <w:t xml:space="preserve"> </w:t>
      </w:r>
      <w:r w:rsidRPr="005F2C59">
        <w:rPr>
          <w:bCs/>
          <w:szCs w:val="24"/>
        </w:rPr>
        <w:t>správ politických strán</w:t>
      </w:r>
      <w:r>
        <w:rPr>
          <w:bCs/>
          <w:szCs w:val="24"/>
        </w:rPr>
        <w:t xml:space="preserve"> a politických hnutí za rok 201</w:t>
      </w:r>
      <w:r w:rsidR="002958CC">
        <w:rPr>
          <w:bCs/>
          <w:szCs w:val="24"/>
        </w:rPr>
        <w:t>1</w:t>
      </w:r>
      <w:r w:rsidRPr="005F2C59">
        <w:rPr>
          <w:bCs/>
          <w:szCs w:val="24"/>
        </w:rPr>
        <w:t xml:space="preserve"> (tlač </w:t>
      </w:r>
      <w:r w:rsidR="002958CC">
        <w:rPr>
          <w:bCs/>
          <w:szCs w:val="24"/>
        </w:rPr>
        <w:t>49</w:t>
      </w:r>
      <w:r w:rsidR="00FC119B">
        <w:rPr>
          <w:bCs/>
          <w:szCs w:val="24"/>
        </w:rPr>
        <w:t>)</w:t>
      </w:r>
      <w:r>
        <w:rPr>
          <w:bCs/>
          <w:szCs w:val="24"/>
        </w:rPr>
        <w:t>;</w:t>
      </w:r>
    </w:p>
    <w:p w:rsidR="00C54578" w:rsidRPr="005F2C59" w:rsidP="00C54578">
      <w:pPr>
        <w:ind w:left="2850"/>
        <w:rPr>
          <w:b/>
        </w:rPr>
      </w:pPr>
    </w:p>
    <w:p w:rsidR="00C54578" w:rsidP="00594D9A">
      <w:pPr>
        <w:ind w:left="7446"/>
        <w:jc w:val="right"/>
        <w:rPr>
          <w:b/>
        </w:rPr>
      </w:pPr>
    </w:p>
    <w:p w:rsidR="00C54578" w:rsidP="00594D9A">
      <w:pPr>
        <w:ind w:left="7446"/>
        <w:jc w:val="right"/>
        <w:rPr>
          <w:b/>
        </w:rPr>
      </w:pPr>
    </w:p>
    <w:p w:rsidR="00594D9A" w:rsidP="00594D9A"/>
    <w:p w:rsidR="00594D9A" w:rsidP="00594D9A">
      <w:pPr>
        <w:rPr>
          <w:b/>
          <w:bCs/>
        </w:rPr>
      </w:pPr>
      <w:r>
        <w:t xml:space="preserve"> </w:t>
        <w:tab/>
        <w:tab/>
        <w:tab/>
        <w:tab/>
        <w:tab/>
        <w:tab/>
        <w:tab/>
        <w:tab/>
        <w:tab/>
      </w:r>
      <w:r w:rsidR="00C152A2">
        <w:t xml:space="preserve">         </w:t>
      </w:r>
      <w:r w:rsidR="002958CC">
        <w:rPr>
          <w:b/>
          <w:bCs/>
        </w:rPr>
        <w:t>Daniel  D u c h o ň</w:t>
      </w:r>
      <w:r w:rsidR="00C152A2">
        <w:rPr>
          <w:b/>
          <w:bCs/>
        </w:rPr>
        <w:t xml:space="preserve"> </w:t>
      </w:r>
    </w:p>
    <w:p w:rsidR="00594D9A" w:rsidP="00594D9A">
      <w:r>
        <w:t xml:space="preserve"> </w:t>
        <w:tab/>
        <w:tab/>
        <w:tab/>
        <w:tab/>
        <w:tab/>
        <w:tab/>
        <w:tab/>
        <w:tab/>
        <w:tab/>
      </w:r>
      <w:r w:rsidR="00C152A2">
        <w:t xml:space="preserve">         </w:t>
      </w:r>
      <w:r w:rsidR="002958CC">
        <w:t xml:space="preserve">  </w:t>
      </w:r>
      <w:r>
        <w:t>predseda výboru</w:t>
      </w:r>
    </w:p>
    <w:p w:rsidR="00594D9A" w:rsidP="00594D9A"/>
    <w:p w:rsidR="00C54578" w:rsidP="00C152A2">
      <w:pPr>
        <w:pStyle w:val="Heading4"/>
        <w:spacing w:before="0" w:after="0"/>
        <w:rPr>
          <w:bCs w:val="0"/>
          <w:sz w:val="24"/>
          <w:szCs w:val="24"/>
        </w:rPr>
      </w:pPr>
      <w:r w:rsidR="00C152A2">
        <w:rPr>
          <w:bCs w:val="0"/>
          <w:sz w:val="24"/>
          <w:szCs w:val="24"/>
        </w:rPr>
        <w:t xml:space="preserve">        </w:t>
      </w:r>
    </w:p>
    <w:p w:rsidR="00C54578" w:rsidP="00C152A2">
      <w:pPr>
        <w:pStyle w:val="Heading4"/>
        <w:spacing w:before="0" w:after="0"/>
        <w:rPr>
          <w:bCs w:val="0"/>
          <w:sz w:val="24"/>
          <w:szCs w:val="24"/>
        </w:rPr>
      </w:pPr>
    </w:p>
    <w:p w:rsidR="00C54578" w:rsidP="00C152A2">
      <w:pPr>
        <w:pStyle w:val="Heading4"/>
        <w:spacing w:before="0" w:after="0"/>
        <w:rPr>
          <w:bCs w:val="0"/>
          <w:sz w:val="24"/>
          <w:szCs w:val="24"/>
        </w:rPr>
      </w:pPr>
    </w:p>
    <w:p w:rsidR="00594D9A" w:rsidRPr="00E277E5" w:rsidP="00C54578">
      <w:pPr>
        <w:pStyle w:val="Heading4"/>
        <w:spacing w:before="0" w:after="0"/>
        <w:rPr>
          <w:bCs w:val="0"/>
          <w:sz w:val="24"/>
          <w:szCs w:val="24"/>
        </w:rPr>
      </w:pPr>
      <w:r w:rsidR="00C54578">
        <w:rPr>
          <w:bCs w:val="0"/>
          <w:sz w:val="24"/>
          <w:szCs w:val="24"/>
        </w:rPr>
        <w:t xml:space="preserve">         </w:t>
      </w:r>
      <w:r w:rsidR="002958CC">
        <w:rPr>
          <w:bCs w:val="0"/>
          <w:sz w:val="24"/>
          <w:szCs w:val="24"/>
        </w:rPr>
        <w:t xml:space="preserve">   Milan Mojš</w:t>
      </w:r>
    </w:p>
    <w:p w:rsidR="00334CEB" w:rsidP="00F81CE3">
      <w:r w:rsidR="00594D9A">
        <w:t xml:space="preserve">        overovateľ výboru</w:t>
      </w:r>
    </w:p>
    <w:sectPr w:rsidSect="00280B2A">
      <w:footerReference w:type="even" r:id="rId4"/>
      <w:footerReference w:type="default" r:id="rId5"/>
      <w:pgSz w:w="11906" w:h="16838"/>
      <w:pgMar w:top="539" w:right="1417" w:bottom="71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6F" w:rsidP="00EF7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706F" w:rsidP="00280B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6F" w:rsidP="00EF71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63D8">
      <w:rPr>
        <w:rStyle w:val="PageNumber"/>
        <w:noProof/>
      </w:rPr>
      <w:t>2</w:t>
    </w:r>
    <w:r>
      <w:rPr>
        <w:rStyle w:val="PageNumber"/>
      </w:rPr>
      <w:fldChar w:fldCharType="end"/>
    </w:r>
  </w:p>
  <w:p w:rsidR="00D1706F" w:rsidP="00280B2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1053"/>
    <w:multiLevelType w:val="hybridMultilevel"/>
    <w:tmpl w:val="9AF2B4F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B054DED"/>
    <w:multiLevelType w:val="hybridMultilevel"/>
    <w:tmpl w:val="45F6698E"/>
    <w:lvl w:ilvl="0">
      <w:start w:val="6"/>
      <w:numFmt w:val="upperLetter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1D8A67B1"/>
    <w:multiLevelType w:val="hybridMultilevel"/>
    <w:tmpl w:val="829AC404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08"/>
        </w:tabs>
        <w:ind w:left="2091" w:firstLine="57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">
    <w:nsid w:val="47E2768D"/>
    <w:multiLevelType w:val="hybridMultilevel"/>
    <w:tmpl w:val="BE403AE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5"/>
      <w:numFmt w:val="upp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5A7C12FC"/>
    <w:multiLevelType w:val="hybridMultilevel"/>
    <w:tmpl w:val="8BA0F24C"/>
    <w:lvl w:ilvl="0">
      <w:start w:val="1"/>
      <w:numFmt w:val="decimal"/>
      <w:lvlText w:val="%1."/>
      <w:lvlJc w:val="left"/>
      <w:pPr>
        <w:tabs>
          <w:tab w:val="num" w:pos="720"/>
        </w:tabs>
        <w:ind w:left="794" w:hanging="73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9021E9"/>
    <w:multiLevelType w:val="hybridMultilevel"/>
    <w:tmpl w:val="14F68DD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6D7C7453"/>
    <w:multiLevelType w:val="hybridMultilevel"/>
    <w:tmpl w:val="CD745E06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>
    <w:nsid w:val="74EA79F9"/>
    <w:multiLevelType w:val="hybridMultilevel"/>
    <w:tmpl w:val="4F00482E"/>
    <w:lvl w:ilvl="0">
      <w:start w:val="1"/>
      <w:numFmt w:val="bullet"/>
      <w:lvlText w:val=""/>
      <w:lvlJc w:val="left"/>
      <w:pPr>
        <w:tabs>
          <w:tab w:val="num" w:pos="1833"/>
        </w:tabs>
        <w:ind w:left="1416" w:firstLine="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D9A"/>
    <w:rsid w:val="00047AB9"/>
    <w:rsid w:val="00050293"/>
    <w:rsid w:val="000563D8"/>
    <w:rsid w:val="000611CF"/>
    <w:rsid w:val="000B51B8"/>
    <w:rsid w:val="000E3589"/>
    <w:rsid w:val="00145264"/>
    <w:rsid w:val="0016274F"/>
    <w:rsid w:val="00170361"/>
    <w:rsid w:val="00172318"/>
    <w:rsid w:val="00180954"/>
    <w:rsid w:val="00187497"/>
    <w:rsid w:val="001A5A1F"/>
    <w:rsid w:val="001C523B"/>
    <w:rsid w:val="001E5FA6"/>
    <w:rsid w:val="00200139"/>
    <w:rsid w:val="00262E8A"/>
    <w:rsid w:val="00272CB7"/>
    <w:rsid w:val="00280B2A"/>
    <w:rsid w:val="002958CC"/>
    <w:rsid w:val="00296195"/>
    <w:rsid w:val="00297288"/>
    <w:rsid w:val="00334CEB"/>
    <w:rsid w:val="003472D6"/>
    <w:rsid w:val="00347FBA"/>
    <w:rsid w:val="00361B9B"/>
    <w:rsid w:val="00374F87"/>
    <w:rsid w:val="003827E7"/>
    <w:rsid w:val="003958B2"/>
    <w:rsid w:val="004458B8"/>
    <w:rsid w:val="004734AD"/>
    <w:rsid w:val="004C3A72"/>
    <w:rsid w:val="004F4F30"/>
    <w:rsid w:val="00522384"/>
    <w:rsid w:val="005268C0"/>
    <w:rsid w:val="00526F5D"/>
    <w:rsid w:val="00543EE9"/>
    <w:rsid w:val="005524B1"/>
    <w:rsid w:val="00567594"/>
    <w:rsid w:val="00585607"/>
    <w:rsid w:val="00594D9A"/>
    <w:rsid w:val="005E25EB"/>
    <w:rsid w:val="005F2C59"/>
    <w:rsid w:val="00641E44"/>
    <w:rsid w:val="006518AB"/>
    <w:rsid w:val="00670F85"/>
    <w:rsid w:val="00687061"/>
    <w:rsid w:val="006E21D9"/>
    <w:rsid w:val="006E42DD"/>
    <w:rsid w:val="006F5600"/>
    <w:rsid w:val="00700047"/>
    <w:rsid w:val="00714435"/>
    <w:rsid w:val="00723ACF"/>
    <w:rsid w:val="0077796D"/>
    <w:rsid w:val="007943AF"/>
    <w:rsid w:val="00796B6D"/>
    <w:rsid w:val="007C7C9C"/>
    <w:rsid w:val="00843D00"/>
    <w:rsid w:val="008458F6"/>
    <w:rsid w:val="0087751C"/>
    <w:rsid w:val="00901F90"/>
    <w:rsid w:val="0090516B"/>
    <w:rsid w:val="00956892"/>
    <w:rsid w:val="00961D0A"/>
    <w:rsid w:val="009A35CF"/>
    <w:rsid w:val="009C20B4"/>
    <w:rsid w:val="009E1003"/>
    <w:rsid w:val="00B13062"/>
    <w:rsid w:val="00B43408"/>
    <w:rsid w:val="00B47AB9"/>
    <w:rsid w:val="00B53D8C"/>
    <w:rsid w:val="00B61DD2"/>
    <w:rsid w:val="00BB70B5"/>
    <w:rsid w:val="00BC7F3D"/>
    <w:rsid w:val="00BD09F2"/>
    <w:rsid w:val="00BD257E"/>
    <w:rsid w:val="00BD40A6"/>
    <w:rsid w:val="00BF06F6"/>
    <w:rsid w:val="00BF5ACE"/>
    <w:rsid w:val="00C152A2"/>
    <w:rsid w:val="00C2051C"/>
    <w:rsid w:val="00C27AC9"/>
    <w:rsid w:val="00C41C4D"/>
    <w:rsid w:val="00C4639F"/>
    <w:rsid w:val="00C54578"/>
    <w:rsid w:val="00C62D41"/>
    <w:rsid w:val="00C73BC4"/>
    <w:rsid w:val="00C74B5B"/>
    <w:rsid w:val="00C92F09"/>
    <w:rsid w:val="00CB3A2D"/>
    <w:rsid w:val="00CE6D76"/>
    <w:rsid w:val="00D016B9"/>
    <w:rsid w:val="00D1706F"/>
    <w:rsid w:val="00D411CC"/>
    <w:rsid w:val="00D623A7"/>
    <w:rsid w:val="00D77929"/>
    <w:rsid w:val="00DE1F8D"/>
    <w:rsid w:val="00E265B1"/>
    <w:rsid w:val="00E277E5"/>
    <w:rsid w:val="00EA48B7"/>
    <w:rsid w:val="00EB4541"/>
    <w:rsid w:val="00EC2784"/>
    <w:rsid w:val="00EC7553"/>
    <w:rsid w:val="00EF716D"/>
    <w:rsid w:val="00F16627"/>
    <w:rsid w:val="00F55A48"/>
    <w:rsid w:val="00F617A0"/>
    <w:rsid w:val="00F81CE3"/>
    <w:rsid w:val="00FC119B"/>
    <w:rsid w:val="00FC1210"/>
    <w:rsid w:val="00FC4160"/>
    <w:rsid w:val="00FD39AC"/>
    <w:rsid w:val="00FD662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9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594D9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594D9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594D9A"/>
    <w:pPr>
      <w:ind w:left="851" w:hanging="851"/>
    </w:pPr>
    <w:rPr>
      <w:szCs w:val="20"/>
    </w:rPr>
  </w:style>
  <w:style w:type="paragraph" w:styleId="BalloonText">
    <w:name w:val="Balloon Text"/>
    <w:basedOn w:val="Normal"/>
    <w:semiHidden/>
    <w:rsid w:val="003958B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B2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80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</dc:creator>
  <cp:lastModifiedBy>Holubová, Petra</cp:lastModifiedBy>
  <cp:revision>87</cp:revision>
  <cp:lastPrinted>2011-05-25T07:39:00Z</cp:lastPrinted>
  <dcterms:created xsi:type="dcterms:W3CDTF">2009-05-27T13:37:00Z</dcterms:created>
  <dcterms:modified xsi:type="dcterms:W3CDTF">2012-06-13T12:39:00Z</dcterms:modified>
</cp:coreProperties>
</file>