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6A0D" w:rsidP="00256A0D">
      <w:pPr>
        <w:pStyle w:val="Title"/>
        <w:bidi w:val="0"/>
        <w:rPr>
          <w:rFonts w:ascii="Times New Roman" w:hAnsi="Times New Roman"/>
        </w:rPr>
      </w:pPr>
      <w:r>
        <w:rPr>
          <w:rFonts w:ascii="Times New Roman" w:hAnsi="Times New Roman"/>
        </w:rPr>
        <w:t>I N F O R M Á C I A</w:t>
      </w:r>
    </w:p>
    <w:p w:rsidR="00256A0D" w:rsidP="00256A0D">
      <w:pPr>
        <w:bidi w:val="0"/>
        <w:jc w:val="center"/>
        <w:rPr>
          <w:rFonts w:ascii="Times New Roman" w:hAnsi="Times New Roman"/>
          <w:sz w:val="28"/>
        </w:rPr>
      </w:pPr>
      <w:r>
        <w:rPr>
          <w:rFonts w:ascii="Times New Roman" w:hAnsi="Times New Roman"/>
          <w:sz w:val="28"/>
        </w:rPr>
        <w:t xml:space="preserve">o predložení výročných správ </w:t>
      </w:r>
    </w:p>
    <w:p w:rsidR="00256A0D" w:rsidP="00256A0D">
      <w:pPr>
        <w:bidi w:val="0"/>
        <w:jc w:val="center"/>
        <w:rPr>
          <w:rFonts w:ascii="Times New Roman" w:hAnsi="Times New Roman"/>
          <w:sz w:val="28"/>
        </w:rPr>
      </w:pPr>
      <w:r>
        <w:rPr>
          <w:rFonts w:ascii="Times New Roman" w:hAnsi="Times New Roman"/>
          <w:sz w:val="28"/>
        </w:rPr>
        <w:t>politických strán</w:t>
      </w:r>
      <w:r w:rsidR="006048F1">
        <w:rPr>
          <w:rFonts w:ascii="Times New Roman" w:hAnsi="Times New Roman"/>
          <w:sz w:val="28"/>
        </w:rPr>
        <w:t xml:space="preserve"> a politických hnutí za rok 2011</w:t>
      </w:r>
    </w:p>
    <w:p w:rsidR="00256A0D" w:rsidP="00256A0D">
      <w:pPr>
        <w:bidi w:val="0"/>
        <w:jc w:val="center"/>
        <w:rPr>
          <w:rFonts w:ascii="Times New Roman" w:hAnsi="Times New Roman"/>
          <w:sz w:val="28"/>
        </w:rPr>
      </w:pPr>
      <w:r>
        <w:rPr>
          <w:rFonts w:ascii="Times New Roman" w:hAnsi="Times New Roman"/>
          <w:sz w:val="28"/>
        </w:rPr>
        <w:t xml:space="preserve">––––––––––––––––––––––––––––––––––––––––––––––––- </w:t>
      </w:r>
    </w:p>
    <w:p w:rsidR="00334CEB" w:rsidP="00D219B4">
      <w:pPr>
        <w:bidi w:val="0"/>
        <w:jc w:val="both"/>
        <w:rPr>
          <w:rFonts w:ascii="Times New Roman" w:hAnsi="Times New Roman"/>
        </w:rPr>
      </w:pPr>
    </w:p>
    <w:p w:rsidR="00854AC2" w:rsidP="00AA1D3F">
      <w:pPr>
        <w:bidi w:val="0"/>
        <w:spacing w:line="360" w:lineRule="auto"/>
        <w:ind w:firstLine="708"/>
        <w:jc w:val="both"/>
        <w:rPr>
          <w:rFonts w:ascii="Times New Roman" w:hAnsi="Times New Roman"/>
        </w:rPr>
      </w:pPr>
      <w:r>
        <w:rPr>
          <w:rFonts w:ascii="Times New Roman" w:hAnsi="Times New Roman"/>
        </w:rPr>
        <w:t>Podľa § 30 ods. 1 zákona č. 85/2005 Z. z. o politických stranách a politických hnutiach</w:t>
      </w:r>
      <w:r w:rsidR="006C384D">
        <w:rPr>
          <w:rFonts w:ascii="Times New Roman" w:hAnsi="Times New Roman"/>
        </w:rPr>
        <w:t xml:space="preserve"> v znení neskorších predpisov </w:t>
      </w:r>
      <w:r>
        <w:rPr>
          <w:rFonts w:ascii="Times New Roman" w:hAnsi="Times New Roman"/>
        </w:rPr>
        <w:t xml:space="preserve">vyplýva politickým stranám a politických hnutiam povinnosť každoročne predložiť Národnej rade Slovenskej republiky do konca apríla </w:t>
      </w:r>
      <w:r w:rsidR="00BD3372">
        <w:rPr>
          <w:rFonts w:ascii="Times New Roman" w:hAnsi="Times New Roman"/>
        </w:rPr>
        <w:t>výročnú správu za predchádzajúci kalendárny rok.</w:t>
      </w:r>
    </w:p>
    <w:p w:rsidR="00D219B4" w:rsidP="00AA1D3F">
      <w:pPr>
        <w:bidi w:val="0"/>
        <w:spacing w:line="360" w:lineRule="auto"/>
        <w:jc w:val="both"/>
        <w:rPr>
          <w:rFonts w:ascii="Times New Roman" w:hAnsi="Times New Roman"/>
        </w:rPr>
      </w:pPr>
      <w:r w:rsidR="006059F7">
        <w:rPr>
          <w:rFonts w:ascii="Times New Roman" w:hAnsi="Times New Roman"/>
        </w:rPr>
        <w:tab/>
        <w:t>Uznesením</w:t>
      </w:r>
      <w:r w:rsidR="00BD3372">
        <w:rPr>
          <w:rFonts w:ascii="Times New Roman" w:hAnsi="Times New Roman"/>
        </w:rPr>
        <w:t xml:space="preserve"> Národnej rady Slovenskej republiky </w:t>
      </w:r>
      <w:r w:rsidR="00C2737C">
        <w:rPr>
          <w:rFonts w:ascii="Times New Roman" w:hAnsi="Times New Roman"/>
        </w:rPr>
        <w:t xml:space="preserve">č. </w:t>
      </w:r>
      <w:r w:rsidR="00296C85">
        <w:rPr>
          <w:rFonts w:ascii="Times New Roman" w:hAnsi="Times New Roman"/>
        </w:rPr>
        <w:t>33 zo dňa 16</w:t>
      </w:r>
      <w:r>
        <w:rPr>
          <w:rFonts w:ascii="Times New Roman" w:hAnsi="Times New Roman"/>
        </w:rPr>
        <w:t xml:space="preserve">. </w:t>
      </w:r>
      <w:r w:rsidR="00296C85">
        <w:rPr>
          <w:rFonts w:ascii="Times New Roman" w:hAnsi="Times New Roman"/>
        </w:rPr>
        <w:t>mája 2012</w:t>
      </w:r>
      <w:r>
        <w:rPr>
          <w:rFonts w:ascii="Times New Roman" w:hAnsi="Times New Roman"/>
        </w:rPr>
        <w:t xml:space="preserve"> v súlade s ustanovením § 30 ods. 1</w:t>
      </w:r>
      <w:r w:rsidR="00C2737C">
        <w:rPr>
          <w:rFonts w:ascii="Times New Roman" w:hAnsi="Times New Roman"/>
        </w:rPr>
        <w:t>, 2, 5, 6</w:t>
      </w:r>
      <w:r>
        <w:rPr>
          <w:rFonts w:ascii="Times New Roman" w:hAnsi="Times New Roman"/>
        </w:rPr>
        <w:t xml:space="preserve"> zákona č. 85/2005 Z. z. o politických stranách a politických hnutiach </w:t>
      </w:r>
      <w:r w:rsidR="00AE3B49">
        <w:rPr>
          <w:rFonts w:ascii="Times New Roman" w:hAnsi="Times New Roman"/>
        </w:rPr>
        <w:t>v znení neskorších predpisov</w:t>
      </w:r>
      <w:r w:rsidR="00C2737C">
        <w:rPr>
          <w:rFonts w:ascii="Times New Roman" w:hAnsi="Times New Roman"/>
        </w:rPr>
        <w:t xml:space="preserve"> bol Výbor NR SR pre financie a</w:t>
      </w:r>
      <w:r>
        <w:rPr>
          <w:rFonts w:ascii="Times New Roman" w:hAnsi="Times New Roman"/>
        </w:rPr>
        <w:t xml:space="preserve"> rozpočet </w:t>
      </w:r>
      <w:r w:rsidR="00B02A2E">
        <w:rPr>
          <w:rFonts w:ascii="Times New Roman" w:hAnsi="Times New Roman"/>
        </w:rPr>
        <w:t>poverený vykonávať oprávnenia Národnej rady</w:t>
      </w:r>
      <w:r>
        <w:rPr>
          <w:rFonts w:ascii="Times New Roman" w:hAnsi="Times New Roman"/>
        </w:rPr>
        <w:t xml:space="preserve"> SR.</w:t>
      </w:r>
    </w:p>
    <w:p w:rsidR="00BD3372" w:rsidP="00AA1D3F">
      <w:pPr>
        <w:bidi w:val="0"/>
        <w:spacing w:line="360" w:lineRule="auto"/>
        <w:jc w:val="both"/>
        <w:rPr>
          <w:rFonts w:ascii="Times New Roman" w:hAnsi="Times New Roman"/>
        </w:rPr>
      </w:pPr>
      <w:r w:rsidR="00D219B4">
        <w:rPr>
          <w:rFonts w:ascii="Times New Roman" w:hAnsi="Times New Roman"/>
        </w:rPr>
        <w:tab/>
        <w:t>Na základe tohto oprávnenia predseda Výboru NR SR pre financie</w:t>
      </w:r>
      <w:r w:rsidR="00C2737C">
        <w:rPr>
          <w:rFonts w:ascii="Times New Roman" w:hAnsi="Times New Roman"/>
        </w:rPr>
        <w:t xml:space="preserve"> a</w:t>
      </w:r>
      <w:r w:rsidR="00D219B4">
        <w:rPr>
          <w:rFonts w:ascii="Times New Roman" w:hAnsi="Times New Roman"/>
        </w:rPr>
        <w:t xml:space="preserve"> rozpočet</w:t>
      </w:r>
      <w:r w:rsidR="006C384D">
        <w:rPr>
          <w:rFonts w:ascii="Times New Roman" w:hAnsi="Times New Roman"/>
        </w:rPr>
        <w:t xml:space="preserve"> svojim listom z  </w:t>
      </w:r>
      <w:r w:rsidR="00C2737C">
        <w:rPr>
          <w:rFonts w:ascii="Times New Roman" w:hAnsi="Times New Roman"/>
        </w:rPr>
        <w:t>8</w:t>
      </w:r>
      <w:r w:rsidR="00165E9E">
        <w:rPr>
          <w:rFonts w:ascii="Times New Roman" w:hAnsi="Times New Roman"/>
        </w:rPr>
        <w:t xml:space="preserve">. </w:t>
      </w:r>
      <w:r w:rsidR="006F63D0">
        <w:rPr>
          <w:rFonts w:ascii="Times New Roman" w:hAnsi="Times New Roman"/>
        </w:rPr>
        <w:t>februára 201</w:t>
      </w:r>
      <w:r w:rsidR="006048F1">
        <w:rPr>
          <w:rFonts w:ascii="Times New Roman" w:hAnsi="Times New Roman"/>
        </w:rPr>
        <w:t>2</w:t>
      </w:r>
      <w:r w:rsidR="00D219B4">
        <w:rPr>
          <w:rFonts w:ascii="Times New Roman" w:hAnsi="Times New Roman"/>
        </w:rPr>
        <w:t xml:space="preserve"> </w:t>
      </w:r>
      <w:r w:rsidR="006059F7">
        <w:rPr>
          <w:rFonts w:ascii="Times New Roman" w:hAnsi="Times New Roman"/>
        </w:rPr>
        <w:t xml:space="preserve">iniciatívne </w:t>
      </w:r>
      <w:r w:rsidR="00D219B4">
        <w:rPr>
          <w:rFonts w:ascii="Times New Roman" w:hAnsi="Times New Roman"/>
        </w:rPr>
        <w:t xml:space="preserve">upozornil politické strany a politické hnutia, ktoré </w:t>
      </w:r>
      <w:r w:rsidR="0099171A">
        <w:rPr>
          <w:rFonts w:ascii="Times New Roman" w:hAnsi="Times New Roman"/>
        </w:rPr>
        <w:t>sú</w:t>
      </w:r>
      <w:r w:rsidR="00D219B4">
        <w:rPr>
          <w:rFonts w:ascii="Times New Roman" w:hAnsi="Times New Roman"/>
        </w:rPr>
        <w:t xml:space="preserve"> zaregistrované na Ministerstve </w:t>
      </w:r>
      <w:r w:rsidR="00B02A2E">
        <w:rPr>
          <w:rFonts w:ascii="Times New Roman" w:hAnsi="Times New Roman"/>
        </w:rPr>
        <w:t xml:space="preserve">vnútra SR podľa § 30 ods.1 zákona č. </w:t>
      </w:r>
      <w:r w:rsidR="00D219B4">
        <w:rPr>
          <w:rFonts w:ascii="Times New Roman" w:hAnsi="Times New Roman"/>
        </w:rPr>
        <w:t xml:space="preserve"> </w:t>
      </w:r>
      <w:r w:rsidR="00B02A2E">
        <w:rPr>
          <w:rFonts w:ascii="Times New Roman" w:hAnsi="Times New Roman"/>
        </w:rPr>
        <w:t>85/2005 Z. z. o politických stranách</w:t>
      </w:r>
      <w:r w:rsidR="004B2519">
        <w:rPr>
          <w:rFonts w:ascii="Times New Roman" w:hAnsi="Times New Roman"/>
        </w:rPr>
        <w:t xml:space="preserve"> a politických hnutiach</w:t>
      </w:r>
      <w:r w:rsidR="006C384D">
        <w:rPr>
          <w:rFonts w:ascii="Times New Roman" w:hAnsi="Times New Roman"/>
        </w:rPr>
        <w:t xml:space="preserve"> v znení neskorších predpisov</w:t>
      </w:r>
      <w:r w:rsidR="004B2519">
        <w:rPr>
          <w:rFonts w:ascii="Times New Roman" w:hAnsi="Times New Roman"/>
        </w:rPr>
        <w:t xml:space="preserve">, že </w:t>
      </w:r>
      <w:r w:rsidR="00B02A2E">
        <w:rPr>
          <w:rFonts w:ascii="Times New Roman" w:hAnsi="Times New Roman"/>
        </w:rPr>
        <w:t>im vyplýva povin</w:t>
      </w:r>
      <w:r w:rsidR="004B2519">
        <w:rPr>
          <w:rFonts w:ascii="Times New Roman" w:hAnsi="Times New Roman"/>
        </w:rPr>
        <w:t>nosť predložiť výročné</w:t>
      </w:r>
      <w:r w:rsidR="00B02A2E">
        <w:rPr>
          <w:rFonts w:ascii="Times New Roman" w:hAnsi="Times New Roman"/>
        </w:rPr>
        <w:t xml:space="preserve"> správ</w:t>
      </w:r>
      <w:r w:rsidR="004B2519">
        <w:rPr>
          <w:rFonts w:ascii="Times New Roman" w:hAnsi="Times New Roman"/>
        </w:rPr>
        <w:t>y</w:t>
      </w:r>
      <w:r w:rsidR="006048F1">
        <w:rPr>
          <w:rFonts w:ascii="Times New Roman" w:hAnsi="Times New Roman"/>
        </w:rPr>
        <w:t xml:space="preserve"> za rok 2011</w:t>
      </w:r>
      <w:r w:rsidR="00B02A2E">
        <w:rPr>
          <w:rFonts w:ascii="Times New Roman" w:hAnsi="Times New Roman"/>
        </w:rPr>
        <w:t xml:space="preserve"> Nár</w:t>
      </w:r>
      <w:r w:rsidR="00165E9E">
        <w:rPr>
          <w:rFonts w:ascii="Times New Roman" w:hAnsi="Times New Roman"/>
        </w:rPr>
        <w:t>odnej rade SR do 30. apríla 20</w:t>
      </w:r>
      <w:r w:rsidR="006F63D0">
        <w:rPr>
          <w:rFonts w:ascii="Times New Roman" w:hAnsi="Times New Roman"/>
        </w:rPr>
        <w:t>1</w:t>
      </w:r>
      <w:r w:rsidR="00296C85">
        <w:rPr>
          <w:rFonts w:ascii="Times New Roman" w:hAnsi="Times New Roman"/>
        </w:rPr>
        <w:t>2</w:t>
      </w:r>
      <w:r w:rsidR="00B02A2E">
        <w:rPr>
          <w:rFonts w:ascii="Times New Roman" w:hAnsi="Times New Roman"/>
        </w:rPr>
        <w:t xml:space="preserve"> v listinnej a v elektronickej p</w:t>
      </w:r>
      <w:r w:rsidR="006C7423">
        <w:rPr>
          <w:rFonts w:ascii="Times New Roman" w:hAnsi="Times New Roman"/>
        </w:rPr>
        <w:t>o</w:t>
      </w:r>
      <w:r w:rsidR="00B02A2E">
        <w:rPr>
          <w:rFonts w:ascii="Times New Roman" w:hAnsi="Times New Roman"/>
        </w:rPr>
        <w:t xml:space="preserve">dobe. </w:t>
      </w:r>
    </w:p>
    <w:p w:rsidR="00B02A2E" w:rsidRPr="006059F7" w:rsidP="00AA1D3F">
      <w:pPr>
        <w:bidi w:val="0"/>
        <w:spacing w:line="360" w:lineRule="auto"/>
        <w:jc w:val="both"/>
        <w:rPr>
          <w:rFonts w:ascii="Times New Roman" w:hAnsi="Times New Roman"/>
          <w:i/>
        </w:rPr>
      </w:pPr>
      <w:r>
        <w:rPr>
          <w:rFonts w:ascii="Times New Roman" w:hAnsi="Times New Roman"/>
        </w:rPr>
        <w:tab/>
      </w:r>
      <w:r w:rsidR="00D46632">
        <w:rPr>
          <w:rFonts w:ascii="Times New Roman" w:hAnsi="Times New Roman"/>
        </w:rPr>
        <w:t>„</w:t>
      </w:r>
      <w:r w:rsidRPr="006059F7">
        <w:rPr>
          <w:rFonts w:ascii="Times New Roman" w:hAnsi="Times New Roman"/>
          <w:i/>
        </w:rPr>
        <w:t>Ak strana alebo hnutie podľa § 30 ods.1 uvedeného zákona nepredloží Národnej rade SR výročnú správu, alebo neodstráni zistené nedostatky</w:t>
      </w:r>
      <w:r w:rsidRPr="006059F7" w:rsidR="00CB2D46">
        <w:rPr>
          <w:rFonts w:ascii="Times New Roman" w:hAnsi="Times New Roman"/>
          <w:i/>
        </w:rPr>
        <w:t xml:space="preserve"> </w:t>
      </w:r>
      <w:r w:rsidRPr="006059F7" w:rsidR="006F63D0">
        <w:rPr>
          <w:rFonts w:ascii="Times New Roman" w:hAnsi="Times New Roman"/>
          <w:i/>
        </w:rPr>
        <w:t>do 30. júna kalendárneho roka</w:t>
      </w:r>
      <w:r w:rsidRPr="006059F7" w:rsidR="001C7645">
        <w:rPr>
          <w:rFonts w:ascii="Times New Roman" w:hAnsi="Times New Roman"/>
          <w:i/>
        </w:rPr>
        <w:t>,</w:t>
      </w:r>
      <w:r w:rsidRPr="006059F7" w:rsidR="006F63D0">
        <w:rPr>
          <w:rFonts w:ascii="Times New Roman" w:hAnsi="Times New Roman"/>
          <w:i/>
        </w:rPr>
        <w:t xml:space="preserve"> </w:t>
      </w:r>
      <w:r w:rsidRPr="006059F7" w:rsidR="00CB2D46">
        <w:rPr>
          <w:rFonts w:ascii="Times New Roman" w:hAnsi="Times New Roman"/>
          <w:i/>
        </w:rPr>
        <w:t>podľa § 30 ods.5</w:t>
      </w:r>
      <w:r w:rsidRPr="006059F7">
        <w:rPr>
          <w:rFonts w:ascii="Times New Roman" w:hAnsi="Times New Roman"/>
          <w:i/>
        </w:rPr>
        <w:t>, Ministerstvo financii SR</w:t>
      </w:r>
      <w:r w:rsidRPr="006059F7" w:rsidR="00AB22EA">
        <w:rPr>
          <w:rFonts w:ascii="Times New Roman" w:hAnsi="Times New Roman"/>
          <w:i/>
        </w:rPr>
        <w:t xml:space="preserve"> uloží</w:t>
      </w:r>
      <w:r w:rsidRPr="006059F7" w:rsidR="00CB2D46">
        <w:rPr>
          <w:rFonts w:ascii="Times New Roman" w:hAnsi="Times New Roman"/>
          <w:i/>
        </w:rPr>
        <w:t xml:space="preserve"> podľa § 31 ods. 2 uvedeného zákona</w:t>
      </w:r>
      <w:r w:rsidRPr="006059F7" w:rsidR="00AB22EA">
        <w:rPr>
          <w:rFonts w:ascii="Times New Roman" w:hAnsi="Times New Roman"/>
          <w:i/>
        </w:rPr>
        <w:t xml:space="preserve"> pokutu príslušnej strane alebo hnutiu </w:t>
      </w:r>
      <w:r w:rsidRPr="006059F7" w:rsidR="006F63D0">
        <w:rPr>
          <w:rFonts w:ascii="Times New Roman" w:hAnsi="Times New Roman"/>
          <w:i/>
        </w:rPr>
        <w:t>do výšky</w:t>
      </w:r>
      <w:r w:rsidRPr="006059F7" w:rsidR="00AB22EA">
        <w:rPr>
          <w:rFonts w:ascii="Times New Roman" w:hAnsi="Times New Roman"/>
          <w:i/>
        </w:rPr>
        <w:t xml:space="preserve"> </w:t>
      </w:r>
      <w:r w:rsidRPr="006059F7" w:rsidR="00AE3B49">
        <w:rPr>
          <w:rFonts w:ascii="Times New Roman" w:hAnsi="Times New Roman"/>
          <w:i/>
        </w:rPr>
        <w:t>3 319 E</w:t>
      </w:r>
      <w:r w:rsidR="0053780E">
        <w:rPr>
          <w:rFonts w:ascii="Times New Roman" w:hAnsi="Times New Roman"/>
          <w:i/>
        </w:rPr>
        <w:t>ur</w:t>
      </w:r>
      <w:r w:rsidR="00296C85">
        <w:rPr>
          <w:rFonts w:ascii="Times New Roman" w:hAnsi="Times New Roman"/>
          <w:i/>
        </w:rPr>
        <w:t>.</w:t>
      </w:r>
      <w:r w:rsidR="00D46632">
        <w:rPr>
          <w:rFonts w:ascii="Times New Roman" w:hAnsi="Times New Roman"/>
          <w:i/>
        </w:rPr>
        <w:t>“</w:t>
      </w:r>
    </w:p>
    <w:p w:rsidR="0099171A" w:rsidP="0099171A">
      <w:pPr>
        <w:bidi w:val="0"/>
        <w:spacing w:line="360" w:lineRule="auto"/>
        <w:jc w:val="both"/>
        <w:rPr>
          <w:rFonts w:ascii="Times New Roman" w:hAnsi="Times New Roman"/>
        </w:rPr>
      </w:pPr>
      <w:r w:rsidR="00AB22EA">
        <w:rPr>
          <w:rFonts w:ascii="Times New Roman" w:hAnsi="Times New Roman"/>
        </w:rPr>
        <w:tab/>
      </w:r>
      <w:r>
        <w:rPr>
          <w:rFonts w:ascii="Times New Roman" w:hAnsi="Times New Roman"/>
        </w:rPr>
        <w:t xml:space="preserve">Priložené náležitosti boli zaslané ako metodické usmernenie preto, aby sa v predstihu odstránili prípadné nezrovnalosti, alebo nedostatky pri vypracovaní komplexnej informácie pre Národnú radu Slovenskej republiky tak, ako to vyplýva z § 2 písm. s) zákona NR SR č. 350/1996 Z. z. o rokovacom poriadku Národnej rady Slovenskej republiky v znení neskorších predpisov . </w:t>
      </w:r>
    </w:p>
    <w:p w:rsidR="00AB22EA" w:rsidP="006C384D">
      <w:pPr>
        <w:bidi w:val="0"/>
        <w:spacing w:line="360" w:lineRule="auto"/>
        <w:ind w:firstLine="708"/>
        <w:jc w:val="both"/>
        <w:rPr>
          <w:rFonts w:ascii="Times New Roman" w:hAnsi="Times New Roman"/>
        </w:rPr>
      </w:pPr>
      <w:r w:rsidR="000D1B01">
        <w:rPr>
          <w:rFonts w:ascii="Times New Roman" w:hAnsi="Times New Roman"/>
        </w:rPr>
        <w:t>Súčasne v priložených</w:t>
      </w:r>
      <w:r w:rsidR="00CD6EED">
        <w:rPr>
          <w:rFonts w:ascii="Times New Roman" w:hAnsi="Times New Roman"/>
        </w:rPr>
        <w:t xml:space="preserve"> náležitostiach zdôraznil</w:t>
      </w:r>
      <w:r>
        <w:rPr>
          <w:rFonts w:ascii="Times New Roman" w:hAnsi="Times New Roman"/>
        </w:rPr>
        <w:t xml:space="preserve">, že podľa § 20 ods. 6 zákona </w:t>
      </w:r>
      <w:r w:rsidR="006048C4">
        <w:rPr>
          <w:rFonts w:ascii="Times New Roman" w:hAnsi="Times New Roman"/>
        </w:rPr>
        <w:t xml:space="preserve">č. </w:t>
      </w:r>
      <w:r>
        <w:rPr>
          <w:rFonts w:ascii="Times New Roman" w:hAnsi="Times New Roman"/>
        </w:rPr>
        <w:t>85/2005 Z. z. o politických stranách a politických hnutiach</w:t>
      </w:r>
      <w:r w:rsidR="00A51DA6">
        <w:rPr>
          <w:rFonts w:ascii="Times New Roman" w:hAnsi="Times New Roman"/>
        </w:rPr>
        <w:t xml:space="preserve"> </w:t>
      </w:r>
      <w:r w:rsidR="006C384D">
        <w:rPr>
          <w:rFonts w:ascii="Times New Roman" w:hAnsi="Times New Roman"/>
        </w:rPr>
        <w:t xml:space="preserve">v znení neskorších predpisov </w:t>
      </w:r>
      <w:r w:rsidR="00A51DA6">
        <w:rPr>
          <w:rFonts w:ascii="Times New Roman" w:hAnsi="Times New Roman"/>
        </w:rPr>
        <w:t>sú strany a hnutia povinné účtovať v sústave podvojného účtovníctva tak, ako</w:t>
      </w:r>
      <w:r w:rsidR="006059F7">
        <w:rPr>
          <w:rFonts w:ascii="Times New Roman" w:hAnsi="Times New Roman"/>
        </w:rPr>
        <w:t xml:space="preserve"> im </w:t>
      </w:r>
      <w:r w:rsidR="00A51DA6">
        <w:rPr>
          <w:rFonts w:ascii="Times New Roman" w:hAnsi="Times New Roman"/>
        </w:rPr>
        <w:t>to vyplýva z</w:t>
      </w:r>
      <w:r w:rsidR="004B2519">
        <w:rPr>
          <w:rFonts w:ascii="Times New Roman" w:hAnsi="Times New Roman"/>
        </w:rPr>
        <w:t xml:space="preserve"> §9 ods.1</w:t>
      </w:r>
      <w:r w:rsidR="00A51DA6">
        <w:rPr>
          <w:rFonts w:ascii="Times New Roman" w:hAnsi="Times New Roman"/>
        </w:rPr>
        <w:t xml:space="preserve"> zákona č. </w:t>
      </w:r>
      <w:r w:rsidR="009203FD">
        <w:rPr>
          <w:rFonts w:ascii="Times New Roman" w:hAnsi="Times New Roman"/>
        </w:rPr>
        <w:t>431</w:t>
      </w:r>
      <w:r w:rsidR="00A51DA6">
        <w:rPr>
          <w:rFonts w:ascii="Times New Roman" w:hAnsi="Times New Roman"/>
        </w:rPr>
        <w:t>/2002 Z. z. o účtovníctve v znení neskorších predpisov</w:t>
      </w:r>
      <w:r w:rsidR="009203FD">
        <w:rPr>
          <w:rFonts w:ascii="Times New Roman" w:hAnsi="Times New Roman"/>
        </w:rPr>
        <w:t xml:space="preserve">. </w:t>
      </w:r>
    </w:p>
    <w:p w:rsidR="0099171A" w:rsidP="0099171A">
      <w:pPr>
        <w:bidi w:val="0"/>
        <w:spacing w:line="360" w:lineRule="auto"/>
        <w:ind w:firstLine="709"/>
        <w:jc w:val="both"/>
        <w:rPr>
          <w:rFonts w:ascii="Times New Roman" w:hAnsi="Times New Roman"/>
        </w:rPr>
      </w:pPr>
      <w:r w:rsidR="00296C85">
        <w:rPr>
          <w:rFonts w:ascii="Times New Roman" w:hAnsi="Times New Roman"/>
          <w:color w:val="000000"/>
        </w:rPr>
        <w:t>Výročná správa za rok 2011</w:t>
      </w:r>
      <w:r>
        <w:rPr>
          <w:rFonts w:ascii="Times New Roman" w:hAnsi="Times New Roman"/>
          <w:color w:val="000000"/>
        </w:rPr>
        <w:t xml:space="preserve"> </w:t>
      </w:r>
      <w:r w:rsidRPr="00B7388C">
        <w:rPr>
          <w:rFonts w:ascii="Times New Roman" w:hAnsi="Times New Roman"/>
          <w:b/>
          <w:color w:val="000000"/>
        </w:rPr>
        <w:t>musí obsahovať</w:t>
      </w:r>
      <w:r>
        <w:rPr>
          <w:rFonts w:ascii="Times New Roman" w:hAnsi="Times New Roman"/>
        </w:rPr>
        <w:t xml:space="preserve"> </w:t>
      </w:r>
      <w:r w:rsidRPr="00B7388C">
        <w:rPr>
          <w:rFonts w:ascii="Times New Roman" w:hAnsi="Times New Roman"/>
          <w:b/>
        </w:rPr>
        <w:t xml:space="preserve">účtovnú závierku overenú audítorom </w:t>
      </w:r>
      <w:r>
        <w:rPr>
          <w:rFonts w:ascii="Times New Roman" w:hAnsi="Times New Roman"/>
        </w:rPr>
        <w:t>určeným Slovenskou komorou audítorov podľa § 35 písm. g) zákona č. 540/2007 Z. z. o audítoroch,</w:t>
      </w:r>
      <w:r w:rsidRPr="00033CD8">
        <w:rPr>
          <w:rFonts w:ascii="Times New Roman" w:hAnsi="Times New Roman"/>
        </w:rPr>
        <w:t xml:space="preserve"> audite a dohľade nad výkonom auditu a o zmene a doplnení zákona č. 431/2002 Z.</w:t>
      </w:r>
      <w:r>
        <w:rPr>
          <w:rFonts w:ascii="Times New Roman" w:hAnsi="Times New Roman"/>
        </w:rPr>
        <w:t xml:space="preserve"> </w:t>
      </w:r>
      <w:r w:rsidRPr="00033CD8">
        <w:rPr>
          <w:rFonts w:ascii="Times New Roman" w:hAnsi="Times New Roman"/>
        </w:rPr>
        <w:t>z. o účtovníctve v znení neskorších predpisov</w:t>
      </w:r>
      <w:r>
        <w:rPr>
          <w:rFonts w:ascii="Times New Roman" w:hAnsi="Times New Roman"/>
        </w:rPr>
        <w:t xml:space="preserve">. </w:t>
      </w:r>
    </w:p>
    <w:p w:rsidR="00F6688B" w:rsidP="00F6688B">
      <w:pPr>
        <w:bidi w:val="0"/>
        <w:spacing w:line="360" w:lineRule="auto"/>
        <w:ind w:firstLine="709"/>
        <w:jc w:val="both"/>
        <w:rPr>
          <w:rFonts w:ascii="Times New Roman" w:hAnsi="Times New Roman"/>
        </w:rPr>
      </w:pPr>
      <w:r w:rsidR="006F63D0">
        <w:rPr>
          <w:rFonts w:ascii="Times New Roman" w:hAnsi="Times New Roman"/>
        </w:rPr>
        <w:t>P</w:t>
      </w:r>
      <w:r w:rsidR="0016333D">
        <w:rPr>
          <w:rFonts w:ascii="Times New Roman" w:hAnsi="Times New Roman"/>
        </w:rPr>
        <w:t xml:space="preserve">odotkol, že v uvedenom zákone </w:t>
      </w:r>
      <w:r>
        <w:rPr>
          <w:rFonts w:ascii="Times New Roman" w:hAnsi="Times New Roman"/>
        </w:rPr>
        <w:t xml:space="preserve">je upravená problematika dotýkajúca sa vykonávania auditu za odplatu na základe zmluvy o audite s tým, že odplata za audit </w:t>
      </w:r>
      <w:r w:rsidRPr="0029570B">
        <w:rPr>
          <w:rFonts w:ascii="Times New Roman" w:hAnsi="Times New Roman"/>
          <w:b/>
        </w:rPr>
        <w:t xml:space="preserve">nesmie neodôvodnene prevyšovať </w:t>
      </w:r>
      <w:r>
        <w:rPr>
          <w:rFonts w:ascii="Times New Roman" w:hAnsi="Times New Roman"/>
        </w:rPr>
        <w:t xml:space="preserve">bežne uplatňovanú odplatu tohto audítora za audit v porovnateľných účtovných jednotkách. </w:t>
      </w:r>
    </w:p>
    <w:p w:rsidR="0016333D" w:rsidP="00AA1D3F">
      <w:pPr>
        <w:bidi w:val="0"/>
        <w:spacing w:line="360" w:lineRule="auto"/>
        <w:jc w:val="both"/>
        <w:rPr>
          <w:rFonts w:ascii="Times New Roman" w:hAnsi="Times New Roman"/>
        </w:rPr>
      </w:pPr>
      <w:r w:rsidR="006F63D0">
        <w:rPr>
          <w:rFonts w:ascii="Times New Roman" w:hAnsi="Times New Roman"/>
        </w:rPr>
        <w:tab/>
      </w:r>
      <w:r w:rsidR="00340972">
        <w:rPr>
          <w:rFonts w:ascii="Times New Roman" w:hAnsi="Times New Roman"/>
        </w:rPr>
        <w:t>O</w:t>
      </w:r>
      <w:r w:rsidR="006F63D0">
        <w:rPr>
          <w:rFonts w:ascii="Times New Roman" w:hAnsi="Times New Roman"/>
        </w:rPr>
        <w:t xml:space="preserve">dporučil, aby pre plynulý priebeh výkonu auditu účtovnej závierky </w:t>
      </w:r>
      <w:r w:rsidR="00296C85">
        <w:rPr>
          <w:rFonts w:ascii="Times New Roman" w:hAnsi="Times New Roman"/>
        </w:rPr>
        <w:t>politickej strany k 31. 12. 2011</w:t>
      </w:r>
      <w:r w:rsidR="006F63D0">
        <w:rPr>
          <w:rFonts w:ascii="Times New Roman" w:hAnsi="Times New Roman"/>
        </w:rPr>
        <w:t xml:space="preserve"> predložil</w:t>
      </w:r>
      <w:r w:rsidR="003C1ED2">
        <w:rPr>
          <w:rFonts w:ascii="Times New Roman" w:hAnsi="Times New Roman"/>
        </w:rPr>
        <w:t>i</w:t>
      </w:r>
      <w:r w:rsidR="006F63D0">
        <w:rPr>
          <w:rFonts w:ascii="Times New Roman" w:hAnsi="Times New Roman"/>
        </w:rPr>
        <w:t xml:space="preserve"> vylosovanému audítorovi najneskoršie do 15. februára 201</w:t>
      </w:r>
      <w:r w:rsidR="00296C85">
        <w:rPr>
          <w:rFonts w:ascii="Times New Roman" w:hAnsi="Times New Roman"/>
        </w:rPr>
        <w:t>2</w:t>
      </w:r>
      <w:r w:rsidR="006F63D0">
        <w:rPr>
          <w:rFonts w:ascii="Times New Roman" w:hAnsi="Times New Roman"/>
        </w:rPr>
        <w:t xml:space="preserve"> všetku potrebnú dokumentáciu k vykonaniu uvedeného auditu.  </w:t>
      </w:r>
    </w:p>
    <w:p w:rsidR="00FF7D1A" w:rsidP="00AA1D3F">
      <w:pPr>
        <w:bidi w:val="0"/>
        <w:spacing w:line="360" w:lineRule="auto"/>
        <w:jc w:val="both"/>
        <w:rPr>
          <w:rFonts w:ascii="Times New Roman" w:hAnsi="Times New Roman"/>
        </w:rPr>
      </w:pPr>
      <w:r>
        <w:rPr>
          <w:rFonts w:ascii="Times New Roman" w:hAnsi="Times New Roman"/>
        </w:rPr>
        <w:tab/>
      </w:r>
      <w:r w:rsidR="0099171A">
        <w:rPr>
          <w:rFonts w:ascii="Times New Roman" w:hAnsi="Times New Roman"/>
        </w:rPr>
        <w:t>P</w:t>
      </w:r>
      <w:r>
        <w:rPr>
          <w:rFonts w:ascii="Times New Roman" w:hAnsi="Times New Roman"/>
        </w:rPr>
        <w:t xml:space="preserve">olitické strany </w:t>
      </w:r>
      <w:r w:rsidR="0099171A">
        <w:rPr>
          <w:rFonts w:ascii="Times New Roman" w:hAnsi="Times New Roman"/>
        </w:rPr>
        <w:t>nie vždy bezprostredne spolupracujú</w:t>
      </w:r>
      <w:r>
        <w:rPr>
          <w:rFonts w:ascii="Times New Roman" w:hAnsi="Times New Roman"/>
        </w:rPr>
        <w:t xml:space="preserve"> s vylosovaným audítorom tak, aby kvalita auditu nebola poznačená krátkosťou času na efektívny výkon auditu a následného predloženia výročnej správy. </w:t>
      </w:r>
    </w:p>
    <w:p w:rsidR="009203FD" w:rsidP="001C7645">
      <w:pPr>
        <w:bidi w:val="0"/>
        <w:spacing w:line="360" w:lineRule="auto"/>
        <w:ind w:firstLine="708"/>
        <w:jc w:val="both"/>
        <w:rPr>
          <w:rFonts w:ascii="Times New Roman" w:hAnsi="Times New Roman"/>
        </w:rPr>
      </w:pPr>
      <w:r>
        <w:rPr>
          <w:rFonts w:ascii="Times New Roman" w:hAnsi="Times New Roman"/>
        </w:rPr>
        <w:t xml:space="preserve">Vyplývajúce oprávnenia z § 30 ods. 1 </w:t>
      </w:r>
      <w:r w:rsidR="004B2519">
        <w:rPr>
          <w:rFonts w:ascii="Times New Roman" w:hAnsi="Times New Roman"/>
        </w:rPr>
        <w:t xml:space="preserve">citovaného zákona </w:t>
      </w:r>
      <w:r>
        <w:rPr>
          <w:rFonts w:ascii="Times New Roman" w:hAnsi="Times New Roman"/>
        </w:rPr>
        <w:t xml:space="preserve">sú, že výbor môže kontrolovať výročné správy strán a hnutí a či súčasťou predloženej správy je : </w:t>
      </w:r>
    </w:p>
    <w:p w:rsidR="00BF756F" w:rsidP="00BF756F">
      <w:pPr>
        <w:bidi w:val="0"/>
        <w:spacing w:line="360" w:lineRule="auto"/>
        <w:jc w:val="both"/>
        <w:rPr>
          <w:rFonts w:ascii="Times New Roman" w:hAnsi="Times New Roman"/>
        </w:rPr>
      </w:pPr>
    </w:p>
    <w:p w:rsidR="00BF756F" w:rsidP="00BF756F">
      <w:pPr>
        <w:pStyle w:val="BodyText"/>
        <w:numPr>
          <w:numId w:val="3"/>
        </w:numPr>
        <w:tabs>
          <w:tab w:val="num" w:pos="360"/>
        </w:tabs>
        <w:bidi w:val="0"/>
        <w:spacing w:line="360" w:lineRule="auto"/>
        <w:jc w:val="both"/>
        <w:rPr>
          <w:rFonts w:ascii="Times New Roman" w:hAnsi="Times New Roman"/>
          <w:b w:val="0"/>
          <w:bCs w:val="0"/>
        </w:rPr>
      </w:pPr>
      <w:r>
        <w:rPr>
          <w:rFonts w:ascii="Times New Roman" w:hAnsi="Times New Roman"/>
          <w:bCs w:val="0"/>
        </w:rPr>
        <w:t>Vyhlásenie strany a hnutia o tom</w:t>
      </w:r>
      <w:r>
        <w:rPr>
          <w:rFonts w:ascii="Times New Roman" w:hAnsi="Times New Roman"/>
          <w:b w:val="0"/>
          <w:bCs w:val="0"/>
        </w:rPr>
        <w:t>, že predložená výročná správa obsahuje  všetky náležitosti</w:t>
      </w:r>
    </w:p>
    <w:p w:rsidR="00BF756F" w:rsidP="00BF756F">
      <w:pPr>
        <w:pStyle w:val="BodyText"/>
        <w:bidi w:val="0"/>
        <w:spacing w:line="360" w:lineRule="auto"/>
        <w:jc w:val="both"/>
        <w:rPr>
          <w:rFonts w:ascii="Times New Roman" w:hAnsi="Times New Roman"/>
          <w:b w:val="0"/>
          <w:bCs w:val="0"/>
        </w:rPr>
      </w:pPr>
      <w:r>
        <w:rPr>
          <w:rFonts w:ascii="Times New Roman" w:hAnsi="Times New Roman"/>
          <w:bCs w:val="0"/>
        </w:rPr>
        <w:t xml:space="preserve">       </w:t>
      </w:r>
      <w:r>
        <w:rPr>
          <w:rFonts w:ascii="Times New Roman" w:hAnsi="Times New Roman"/>
          <w:b w:val="0"/>
          <w:bCs w:val="0"/>
        </w:rPr>
        <w:t>podľa jednotlivých ustanovení zákona (ide o úplnosť).</w:t>
      </w:r>
    </w:p>
    <w:p w:rsidR="00BF756F" w:rsidP="00BF756F">
      <w:pPr>
        <w:bidi w:val="0"/>
        <w:jc w:val="both"/>
        <w:rPr>
          <w:rFonts w:ascii="Times New Roman" w:hAnsi="Times New Roman"/>
        </w:rPr>
      </w:pPr>
    </w:p>
    <w:p w:rsidR="00BF756F" w:rsidP="00BF756F">
      <w:pPr>
        <w:numPr>
          <w:numId w:val="3"/>
        </w:numPr>
        <w:tabs>
          <w:tab w:val="num" w:pos="360"/>
        </w:tabs>
        <w:bidi w:val="0"/>
        <w:spacing w:line="360" w:lineRule="auto"/>
        <w:jc w:val="both"/>
        <w:rPr>
          <w:rFonts w:ascii="Times New Roman" w:hAnsi="Times New Roman"/>
        </w:rPr>
      </w:pPr>
      <w:r>
        <w:rPr>
          <w:rFonts w:ascii="Times New Roman" w:hAnsi="Times New Roman"/>
          <w:b/>
          <w:bCs/>
        </w:rPr>
        <w:t>Podľa §20 ods. 2 vyhlásenie</w:t>
      </w:r>
      <w:r>
        <w:rPr>
          <w:rFonts w:ascii="Times New Roman" w:hAnsi="Times New Roman"/>
        </w:rPr>
        <w:t xml:space="preserve"> strany alebo hnutia, že vo vlastnom mene nepodnikali a ani</w:t>
      </w:r>
    </w:p>
    <w:p w:rsidR="00BF756F" w:rsidP="00BF756F">
      <w:pPr>
        <w:bidi w:val="0"/>
        <w:spacing w:line="360" w:lineRule="auto"/>
        <w:ind w:firstLine="360"/>
        <w:jc w:val="both"/>
        <w:rPr>
          <w:rFonts w:ascii="Times New Roman" w:hAnsi="Times New Roman"/>
        </w:rPr>
      </w:pPr>
      <w:r>
        <w:rPr>
          <w:rFonts w:ascii="Times New Roman" w:hAnsi="Times New Roman"/>
        </w:rPr>
        <w:t xml:space="preserve">neuzatvorili zmluvy o tichom spoločenstve. </w:t>
      </w:r>
    </w:p>
    <w:p w:rsidR="00BF756F" w:rsidRPr="006478E1" w:rsidP="00BF756F">
      <w:pPr>
        <w:bidi w:val="0"/>
        <w:ind w:left="360"/>
        <w:jc w:val="both"/>
        <w:rPr>
          <w:rFonts w:ascii="Times New Roman" w:hAnsi="Times New Roman"/>
        </w:rPr>
      </w:pPr>
      <w:r>
        <w:rPr>
          <w:rFonts w:ascii="Times New Roman" w:hAnsi="Times New Roman"/>
        </w:rPr>
        <w:t xml:space="preserve"> </w:t>
      </w:r>
    </w:p>
    <w:p w:rsidR="00BF756F" w:rsidP="00BF756F">
      <w:pPr>
        <w:numPr>
          <w:numId w:val="3"/>
        </w:numPr>
        <w:tabs>
          <w:tab w:val="num" w:pos="360"/>
          <w:tab w:val="clear" w:pos="567"/>
        </w:tabs>
        <w:bidi w:val="0"/>
        <w:spacing w:line="360" w:lineRule="auto"/>
        <w:ind w:left="360" w:hanging="360"/>
        <w:jc w:val="both"/>
        <w:rPr>
          <w:rFonts w:ascii="Times New Roman" w:hAnsi="Times New Roman"/>
        </w:rPr>
      </w:pPr>
      <w:r>
        <w:rPr>
          <w:rFonts w:ascii="Times New Roman" w:hAnsi="Times New Roman"/>
          <w:b/>
          <w:bCs/>
        </w:rPr>
        <w:t>Podľa §20 ods. 3 vyhlásenie</w:t>
      </w:r>
      <w:r>
        <w:rPr>
          <w:rFonts w:ascii="Times New Roman" w:hAnsi="Times New Roman"/>
        </w:rPr>
        <w:t xml:space="preserve"> strany alebo hnutia, že založili obchodnú spoločnosť alebo sa stali jedinými spoločníkmi tejto spoločnosti za účelom podnikania.</w:t>
      </w:r>
    </w:p>
    <w:p w:rsidR="00BF756F" w:rsidP="00BF756F">
      <w:pPr>
        <w:bidi w:val="0"/>
        <w:spacing w:line="360" w:lineRule="auto"/>
        <w:jc w:val="both"/>
        <w:rPr>
          <w:rFonts w:ascii="Times New Roman" w:hAnsi="Times New Roman"/>
        </w:rPr>
      </w:pPr>
    </w:p>
    <w:p w:rsidR="00BF756F" w:rsidP="00BF756F">
      <w:pPr>
        <w:numPr>
          <w:numId w:val="3"/>
        </w:numPr>
        <w:tabs>
          <w:tab w:val="num" w:pos="360"/>
          <w:tab w:val="clear" w:pos="567"/>
        </w:tabs>
        <w:bidi w:val="0"/>
        <w:spacing w:line="360" w:lineRule="auto"/>
        <w:ind w:left="360" w:hanging="360"/>
        <w:jc w:val="both"/>
        <w:rPr>
          <w:rFonts w:ascii="Times New Roman" w:hAnsi="Times New Roman"/>
        </w:rPr>
      </w:pPr>
      <w:r>
        <w:rPr>
          <w:rFonts w:ascii="Times New Roman" w:hAnsi="Times New Roman"/>
          <w:b/>
          <w:bCs/>
        </w:rPr>
        <w:t xml:space="preserve">Podľa §20 ods. 5 vyhlásenie </w:t>
      </w:r>
      <w:r w:rsidRPr="00AC07E8">
        <w:rPr>
          <w:rFonts w:ascii="Times New Roman" w:hAnsi="Times New Roman"/>
          <w:bCs/>
        </w:rPr>
        <w:t>strany alebo hnutia</w:t>
      </w:r>
      <w:r>
        <w:rPr>
          <w:rFonts w:ascii="Times New Roman" w:hAnsi="Times New Roman"/>
          <w:b/>
          <w:bCs/>
        </w:rPr>
        <w:t xml:space="preserve"> </w:t>
      </w:r>
      <w:r>
        <w:rPr>
          <w:rFonts w:ascii="Times New Roman" w:hAnsi="Times New Roman"/>
        </w:rPr>
        <w:t>že právnická osoba(obchodná spoločnosť), ktorej zakladateľ je politická strana alebo politické hnutie, nebola a nie je uchádzačom, alebo záujemcom (pri získavaní zákaziek) o účasť na verejnom obstarávaní podľa § 6 zákona č. 25/2006 Z. z. o verejnom obstarávaní a o zmene a doplnení niektorých zákonov. Ak obstarávateľom je právnická osoba – verejný obstarávateľ :</w:t>
      </w:r>
    </w:p>
    <w:p w:rsidR="00BF756F" w:rsidRPr="00A747B5" w:rsidP="00BF756F">
      <w:pPr>
        <w:bidi w:val="0"/>
        <w:ind w:firstLine="360"/>
        <w:jc w:val="both"/>
        <w:rPr>
          <w:rFonts w:ascii="Times New Roman" w:hAnsi="Times New Roman"/>
          <w:i/>
        </w:rPr>
      </w:pPr>
      <w:r>
        <w:rPr>
          <w:rFonts w:ascii="Times New Roman" w:hAnsi="Times New Roman"/>
          <w:i/>
        </w:rPr>
        <w:t>1) Verejný obstarávateľ na účely tohto zákona</w:t>
      </w:r>
      <w:r w:rsidRPr="00A747B5">
        <w:rPr>
          <w:rFonts w:ascii="Times New Roman" w:hAnsi="Times New Roman"/>
          <w:i/>
        </w:rPr>
        <w:t xml:space="preserve"> je : </w:t>
      </w:r>
    </w:p>
    <w:p w:rsidR="00BF756F" w:rsidRPr="00A747B5" w:rsidP="00BF756F">
      <w:pPr>
        <w:bidi w:val="0"/>
        <w:jc w:val="both"/>
        <w:rPr>
          <w:rFonts w:ascii="Times New Roman" w:hAnsi="Times New Roman"/>
          <w:i/>
        </w:rPr>
      </w:pPr>
      <w:r>
        <w:rPr>
          <w:rFonts w:ascii="Times New Roman" w:hAnsi="Times New Roman"/>
          <w:i/>
        </w:rPr>
        <w:t xml:space="preserve">          </w:t>
      </w:r>
      <w:r w:rsidRPr="00A747B5">
        <w:rPr>
          <w:rFonts w:ascii="Times New Roman" w:hAnsi="Times New Roman"/>
          <w:i/>
        </w:rPr>
        <w:t>a) Slovenská republika zastúpená svojimi orgánmi,</w:t>
      </w:r>
    </w:p>
    <w:p w:rsidR="00BF756F" w:rsidRPr="00A747B5" w:rsidP="00BF756F">
      <w:pPr>
        <w:bidi w:val="0"/>
        <w:jc w:val="both"/>
        <w:rPr>
          <w:rFonts w:ascii="Times New Roman" w:hAnsi="Times New Roman"/>
          <w:i/>
        </w:rPr>
      </w:pPr>
      <w:r>
        <w:rPr>
          <w:rFonts w:ascii="Times New Roman" w:hAnsi="Times New Roman"/>
          <w:i/>
        </w:rPr>
        <w:t xml:space="preserve">         </w:t>
      </w:r>
      <w:r w:rsidRPr="00A747B5">
        <w:rPr>
          <w:rFonts w:ascii="Times New Roman" w:hAnsi="Times New Roman"/>
          <w:i/>
        </w:rPr>
        <w:t xml:space="preserve"> b) obec,</w:t>
      </w:r>
    </w:p>
    <w:p w:rsidR="00BF756F" w:rsidRPr="00A747B5" w:rsidP="00BF756F">
      <w:pPr>
        <w:bidi w:val="0"/>
        <w:jc w:val="both"/>
        <w:rPr>
          <w:rFonts w:ascii="Times New Roman" w:hAnsi="Times New Roman"/>
          <w:i/>
        </w:rPr>
      </w:pPr>
      <w:r>
        <w:rPr>
          <w:rFonts w:ascii="Times New Roman" w:hAnsi="Times New Roman"/>
          <w:i/>
        </w:rPr>
        <w:t xml:space="preserve">         </w:t>
      </w:r>
      <w:r w:rsidRPr="00A747B5">
        <w:rPr>
          <w:rFonts w:ascii="Times New Roman" w:hAnsi="Times New Roman"/>
          <w:i/>
        </w:rPr>
        <w:t xml:space="preserve"> c) vyšší územný celok,</w:t>
      </w:r>
    </w:p>
    <w:p w:rsidR="00BF756F" w:rsidRPr="00A747B5" w:rsidP="00BF756F">
      <w:pPr>
        <w:bidi w:val="0"/>
        <w:jc w:val="both"/>
        <w:rPr>
          <w:rFonts w:ascii="Times New Roman" w:hAnsi="Times New Roman"/>
          <w:i/>
        </w:rPr>
      </w:pPr>
      <w:r>
        <w:rPr>
          <w:rFonts w:ascii="Times New Roman" w:hAnsi="Times New Roman"/>
          <w:i/>
        </w:rPr>
        <w:t xml:space="preserve">         </w:t>
      </w:r>
      <w:r w:rsidRPr="00A747B5">
        <w:rPr>
          <w:rFonts w:ascii="Times New Roman" w:hAnsi="Times New Roman"/>
          <w:i/>
        </w:rPr>
        <w:t xml:space="preserve"> d) právnická osoba, ktorá spĺňa požiadavky podľa odseku 2,</w:t>
      </w:r>
    </w:p>
    <w:p w:rsidR="00BF756F" w:rsidRPr="00A747B5" w:rsidP="00BF756F">
      <w:pPr>
        <w:bidi w:val="0"/>
        <w:jc w:val="both"/>
        <w:rPr>
          <w:rFonts w:ascii="Times New Roman" w:hAnsi="Times New Roman"/>
          <w:i/>
        </w:rPr>
      </w:pPr>
      <w:r>
        <w:rPr>
          <w:rFonts w:ascii="Times New Roman" w:hAnsi="Times New Roman"/>
          <w:i/>
        </w:rPr>
        <w:t xml:space="preserve">         </w:t>
      </w:r>
      <w:r w:rsidRPr="00A747B5">
        <w:rPr>
          <w:rFonts w:ascii="Times New Roman" w:hAnsi="Times New Roman"/>
          <w:i/>
        </w:rPr>
        <w:t xml:space="preserve"> e) združenie právnických osôb, ktorého členom je aspoň jeden z verejných obstarávateľov  </w:t>
      </w:r>
    </w:p>
    <w:p w:rsidR="00BF756F" w:rsidP="00BF756F">
      <w:pPr>
        <w:bidi w:val="0"/>
        <w:ind w:left="360"/>
        <w:jc w:val="both"/>
        <w:rPr>
          <w:rFonts w:ascii="Times New Roman" w:hAnsi="Times New Roman"/>
          <w:i/>
        </w:rPr>
      </w:pPr>
      <w:r w:rsidRPr="00A747B5">
        <w:rPr>
          <w:rFonts w:ascii="Times New Roman" w:hAnsi="Times New Roman"/>
          <w:i/>
        </w:rPr>
        <w:t xml:space="preserve">   </w:t>
        <w:tab/>
      </w:r>
      <w:r>
        <w:rPr>
          <w:rFonts w:ascii="Times New Roman" w:hAnsi="Times New Roman"/>
          <w:i/>
        </w:rPr>
        <w:t xml:space="preserve"> </w:t>
      </w:r>
      <w:r w:rsidRPr="00A747B5">
        <w:rPr>
          <w:rFonts w:ascii="Times New Roman" w:hAnsi="Times New Roman"/>
          <w:i/>
        </w:rPr>
        <w:t xml:space="preserve"> </w:t>
      </w:r>
      <w:r>
        <w:rPr>
          <w:rFonts w:ascii="Times New Roman" w:hAnsi="Times New Roman"/>
          <w:i/>
        </w:rPr>
        <w:t>uvedených v písmenách a) až d)</w:t>
      </w:r>
    </w:p>
    <w:p w:rsidR="00BF756F" w:rsidP="00BF756F">
      <w:pPr>
        <w:bidi w:val="0"/>
        <w:ind w:left="360"/>
        <w:jc w:val="both"/>
        <w:rPr>
          <w:rFonts w:ascii="Times New Roman" w:hAnsi="Times New Roman"/>
          <w:i/>
        </w:rPr>
      </w:pPr>
      <w:r>
        <w:rPr>
          <w:rFonts w:ascii="Times New Roman" w:hAnsi="Times New Roman"/>
          <w:i/>
        </w:rPr>
        <w:t xml:space="preserve">   f) právnická osoba, v ktorej verejný obstarávateľ podľa písmena a) až d) vykonáva priamu alebo nepriamu výlučnú kontrolu.</w:t>
      </w:r>
    </w:p>
    <w:p w:rsidR="00BF756F" w:rsidRPr="00A747B5" w:rsidP="00BF756F">
      <w:pPr>
        <w:bidi w:val="0"/>
        <w:ind w:left="360"/>
        <w:jc w:val="both"/>
        <w:rPr>
          <w:rFonts w:ascii="Times New Roman" w:hAnsi="Times New Roman"/>
          <w:i/>
        </w:rPr>
      </w:pPr>
    </w:p>
    <w:p w:rsidR="00BF756F" w:rsidRPr="00BB4ABA" w:rsidP="00BF756F">
      <w:pPr>
        <w:bidi w:val="0"/>
        <w:ind w:left="360"/>
        <w:rPr>
          <w:rFonts w:ascii="Times New Roman" w:hAnsi="Times New Roman"/>
          <w:bCs/>
          <w:i/>
        </w:rPr>
      </w:pPr>
      <w:r w:rsidRPr="00BB4ABA">
        <w:rPr>
          <w:rFonts w:ascii="Times New Roman" w:hAnsi="Times New Roman"/>
          <w:bCs/>
          <w:i/>
        </w:rPr>
        <w:t xml:space="preserve">2)  Právnická osoba podľa odseku 1 písm. d) je osoba založená alebo zriadená na osobitný účel </w:t>
      </w:r>
    </w:p>
    <w:p w:rsidR="00BF756F" w:rsidRPr="00BB4ABA" w:rsidP="00BF756F">
      <w:pPr>
        <w:bidi w:val="0"/>
        <w:ind w:left="360"/>
        <w:rPr>
          <w:rFonts w:ascii="Times New Roman" w:hAnsi="Times New Roman"/>
          <w:bCs/>
          <w:i/>
        </w:rPr>
      </w:pPr>
      <w:r w:rsidRPr="00BB4ABA">
        <w:rPr>
          <w:rFonts w:ascii="Times New Roman" w:hAnsi="Times New Roman"/>
          <w:bCs/>
          <w:i/>
        </w:rPr>
        <w:t xml:space="preserve">    </w:t>
      </w:r>
      <w:r>
        <w:rPr>
          <w:rFonts w:ascii="Times New Roman" w:hAnsi="Times New Roman"/>
          <w:bCs/>
          <w:i/>
        </w:rPr>
        <w:t xml:space="preserve"> plnenia potrieb všeobecného</w:t>
      </w:r>
      <w:r w:rsidRPr="00BB4ABA">
        <w:rPr>
          <w:rFonts w:ascii="Times New Roman" w:hAnsi="Times New Roman"/>
          <w:bCs/>
          <w:i/>
        </w:rPr>
        <w:t xml:space="preserve"> záujm</w:t>
      </w:r>
      <w:r>
        <w:rPr>
          <w:rFonts w:ascii="Times New Roman" w:hAnsi="Times New Roman"/>
          <w:bCs/>
          <w:i/>
        </w:rPr>
        <w:t>u</w:t>
      </w:r>
      <w:r w:rsidRPr="00BB4ABA">
        <w:rPr>
          <w:rFonts w:ascii="Times New Roman" w:hAnsi="Times New Roman"/>
          <w:bCs/>
          <w:i/>
        </w:rPr>
        <w:t xml:space="preserve">, ktoré nemajú priemyselný </w:t>
      </w:r>
      <w:r>
        <w:rPr>
          <w:rFonts w:ascii="Times New Roman" w:hAnsi="Times New Roman"/>
          <w:bCs/>
          <w:i/>
        </w:rPr>
        <w:t xml:space="preserve">alebo obchodný </w:t>
      </w:r>
      <w:r w:rsidRPr="00BB4ABA">
        <w:rPr>
          <w:rFonts w:ascii="Times New Roman" w:hAnsi="Times New Roman"/>
          <w:bCs/>
          <w:i/>
        </w:rPr>
        <w:t>charakter</w:t>
      </w:r>
      <w:r>
        <w:rPr>
          <w:rFonts w:ascii="Times New Roman" w:hAnsi="Times New Roman"/>
          <w:bCs/>
          <w:i/>
        </w:rPr>
        <w:t xml:space="preserve">, </w:t>
      </w:r>
      <w:r w:rsidRPr="00BB4ABA">
        <w:rPr>
          <w:rFonts w:ascii="Times New Roman" w:hAnsi="Times New Roman"/>
          <w:bCs/>
          <w:i/>
        </w:rPr>
        <w:t>a</w:t>
      </w:r>
    </w:p>
    <w:p w:rsidR="00BF756F" w:rsidRPr="00BB4ABA" w:rsidP="00BF756F">
      <w:pPr>
        <w:bidi w:val="0"/>
        <w:ind w:left="360"/>
        <w:rPr>
          <w:rFonts w:ascii="Times New Roman" w:hAnsi="Times New Roman"/>
          <w:bCs/>
          <w:i/>
        </w:rPr>
      </w:pPr>
      <w:r w:rsidRPr="00BB4ABA">
        <w:rPr>
          <w:rFonts w:ascii="Times New Roman" w:hAnsi="Times New Roman"/>
          <w:bCs/>
          <w:i/>
        </w:rPr>
        <w:t xml:space="preserve">    a) je úplne alebo </w:t>
      </w:r>
      <w:r>
        <w:rPr>
          <w:rFonts w:ascii="Times New Roman" w:hAnsi="Times New Roman"/>
          <w:bCs/>
          <w:i/>
        </w:rPr>
        <w:t xml:space="preserve">z väčšej </w:t>
      </w:r>
      <w:r w:rsidRPr="00BB4ABA">
        <w:rPr>
          <w:rFonts w:ascii="Times New Roman" w:hAnsi="Times New Roman"/>
          <w:bCs/>
          <w:i/>
        </w:rPr>
        <w:t>časti financovaná verejným obstarávateľom podľa odseku 1 písm. a) až d),</w:t>
      </w:r>
    </w:p>
    <w:p w:rsidR="00BF756F" w:rsidRPr="00BB4ABA" w:rsidP="00BF756F">
      <w:pPr>
        <w:bidi w:val="0"/>
        <w:ind w:left="360"/>
        <w:rPr>
          <w:rFonts w:ascii="Times New Roman" w:hAnsi="Times New Roman"/>
          <w:bCs/>
          <w:i/>
        </w:rPr>
      </w:pPr>
      <w:r w:rsidRPr="00BB4ABA">
        <w:rPr>
          <w:rFonts w:ascii="Times New Roman" w:hAnsi="Times New Roman"/>
          <w:bCs/>
          <w:i/>
        </w:rPr>
        <w:t xml:space="preserve">    b) je kontrolovaná verejným obstarávateľom podľa odseku 1 písm. a) až d) alebo</w:t>
      </w:r>
    </w:p>
    <w:p w:rsidR="00BF756F" w:rsidRPr="00BB4ABA" w:rsidP="00BF756F">
      <w:pPr>
        <w:bidi w:val="0"/>
        <w:ind w:left="360"/>
        <w:rPr>
          <w:rFonts w:ascii="Times New Roman" w:hAnsi="Times New Roman"/>
          <w:bCs/>
          <w:i/>
        </w:rPr>
      </w:pPr>
      <w:r w:rsidRPr="00BB4ABA">
        <w:rPr>
          <w:rFonts w:ascii="Times New Roman" w:hAnsi="Times New Roman"/>
          <w:bCs/>
          <w:i/>
        </w:rPr>
        <w:t xml:space="preserve">    c) verejný obstarávateľ podľa odseku 1 písm. a) až d) vymenúva alebo volí viac ako        </w:t>
      </w:r>
    </w:p>
    <w:p w:rsidR="00BF756F" w:rsidRPr="00BB4ABA" w:rsidP="00BF756F">
      <w:pPr>
        <w:bidi w:val="0"/>
        <w:ind w:left="360"/>
        <w:rPr>
          <w:rFonts w:ascii="Times New Roman" w:hAnsi="Times New Roman"/>
          <w:bCs/>
          <w:i/>
        </w:rPr>
      </w:pPr>
      <w:r w:rsidRPr="00BB4ABA">
        <w:rPr>
          <w:rFonts w:ascii="Times New Roman" w:hAnsi="Times New Roman"/>
          <w:bCs/>
          <w:i/>
        </w:rPr>
        <w:t xml:space="preserve">        polovicu členov jej riadiaceho orgánu alebo kontrolného orgánu.</w:t>
      </w:r>
    </w:p>
    <w:p w:rsidR="00BF756F" w:rsidP="00BF756F">
      <w:pPr>
        <w:bidi w:val="0"/>
        <w:ind w:left="360"/>
        <w:rPr>
          <w:rFonts w:ascii="Times New Roman" w:hAnsi="Times New Roman"/>
          <w:b/>
          <w:bCs/>
        </w:rPr>
      </w:pPr>
    </w:p>
    <w:p w:rsidR="00BF756F" w:rsidP="00BF756F">
      <w:pPr>
        <w:numPr>
          <w:numId w:val="3"/>
        </w:numPr>
        <w:tabs>
          <w:tab w:val="num" w:pos="360"/>
          <w:tab w:val="clear" w:pos="567"/>
        </w:tabs>
        <w:bidi w:val="0"/>
        <w:spacing w:line="360" w:lineRule="auto"/>
        <w:jc w:val="both"/>
        <w:rPr>
          <w:rFonts w:ascii="Times New Roman" w:hAnsi="Times New Roman"/>
        </w:rPr>
      </w:pPr>
      <w:r>
        <w:rPr>
          <w:rFonts w:ascii="Times New Roman" w:hAnsi="Times New Roman"/>
          <w:b/>
          <w:bCs/>
        </w:rPr>
        <w:t>Podľa §20 ods. 4 predložený prehľad o príjmoch strany alebo hnutia.</w:t>
      </w:r>
      <w:r>
        <w:rPr>
          <w:rFonts w:ascii="Times New Roman" w:hAnsi="Times New Roman"/>
        </w:rPr>
        <w:t xml:space="preserve"> </w:t>
      </w:r>
    </w:p>
    <w:p w:rsidR="00BF756F" w:rsidP="00BF756F">
      <w:pPr>
        <w:pStyle w:val="Footer"/>
        <w:tabs>
          <w:tab w:val="clear" w:pos="4536"/>
          <w:tab w:val="clear" w:pos="9072"/>
        </w:tabs>
        <w:bidi w:val="0"/>
        <w:spacing w:line="360" w:lineRule="auto"/>
        <w:jc w:val="both"/>
        <w:rPr>
          <w:rFonts w:ascii="Times New Roman" w:hAnsi="Times New Roman"/>
        </w:rPr>
      </w:pPr>
      <w:r>
        <w:rPr>
          <w:rFonts w:ascii="Times New Roman" w:hAnsi="Times New Roman"/>
        </w:rPr>
        <w:t xml:space="preserve">      Podľa ods. 4 príjmami strany a hnutia môžu byť prostredníctvom obchodnej spoločnosti :</w:t>
      </w:r>
    </w:p>
    <w:p w:rsidR="00BF756F" w:rsidRPr="0044265A" w:rsidP="00BF756F">
      <w:pPr>
        <w:tabs>
          <w:tab w:val="left" w:pos="540"/>
        </w:tabs>
        <w:bidi w:val="0"/>
        <w:jc w:val="both"/>
        <w:rPr>
          <w:rFonts w:ascii="Times New Roman" w:hAnsi="Times New Roman"/>
          <w:i/>
        </w:rPr>
      </w:pPr>
      <w:r>
        <w:rPr>
          <w:rFonts w:ascii="Times New Roman" w:hAnsi="Times New Roman"/>
        </w:rPr>
        <w:t xml:space="preserve">          </w:t>
      </w:r>
      <w:r w:rsidRPr="0044265A">
        <w:rPr>
          <w:rFonts w:ascii="Times New Roman" w:hAnsi="Times New Roman"/>
          <w:i/>
        </w:rPr>
        <w:t>a) prevádzkovanie vydavateľstiev, nakladateľstiev a tlačiarní,</w:t>
      </w:r>
    </w:p>
    <w:p w:rsidR="00BF756F" w:rsidRPr="0044265A" w:rsidP="00BF756F">
      <w:pPr>
        <w:pStyle w:val="Footer"/>
        <w:tabs>
          <w:tab w:val="left" w:pos="540"/>
          <w:tab w:val="clear" w:pos="4536"/>
          <w:tab w:val="clear" w:pos="9072"/>
        </w:tabs>
        <w:bidi w:val="0"/>
        <w:jc w:val="both"/>
        <w:rPr>
          <w:rFonts w:ascii="Times New Roman" w:hAnsi="Times New Roman"/>
          <w:i/>
        </w:rPr>
      </w:pPr>
      <w:r w:rsidRPr="0044265A">
        <w:rPr>
          <w:rFonts w:ascii="Times New Roman" w:hAnsi="Times New Roman"/>
          <w:i/>
        </w:rPr>
        <w:t xml:space="preserve">          b) publikačná a propagačná činnosť,</w:t>
      </w:r>
    </w:p>
    <w:p w:rsidR="00BF756F" w:rsidRPr="0044265A" w:rsidP="00BF756F">
      <w:pPr>
        <w:tabs>
          <w:tab w:val="left" w:pos="540"/>
        </w:tabs>
        <w:bidi w:val="0"/>
        <w:jc w:val="both"/>
        <w:rPr>
          <w:rFonts w:ascii="Times New Roman" w:hAnsi="Times New Roman"/>
          <w:i/>
        </w:rPr>
      </w:pPr>
      <w:r w:rsidRPr="0044265A">
        <w:rPr>
          <w:rFonts w:ascii="Times New Roman" w:hAnsi="Times New Roman"/>
          <w:i/>
        </w:rPr>
        <w:t xml:space="preserve">          c) výroba  a predaj  predmetov propagujúcich  program a  činnosť</w:t>
      </w:r>
    </w:p>
    <w:p w:rsidR="00BF756F" w:rsidRPr="0044265A" w:rsidP="00BF756F">
      <w:pPr>
        <w:tabs>
          <w:tab w:val="left" w:pos="540"/>
        </w:tabs>
        <w:bidi w:val="0"/>
        <w:jc w:val="both"/>
        <w:rPr>
          <w:rFonts w:ascii="Times New Roman" w:hAnsi="Times New Roman"/>
          <w:i/>
        </w:rPr>
      </w:pPr>
      <w:r w:rsidRPr="0044265A">
        <w:rPr>
          <w:rFonts w:ascii="Times New Roman" w:hAnsi="Times New Roman"/>
          <w:i/>
        </w:rPr>
        <w:t xml:space="preserve">              príslušnej strany a hnutia,</w:t>
      </w:r>
    </w:p>
    <w:p w:rsidR="00BF756F" w:rsidRPr="0044265A" w:rsidP="00BF756F">
      <w:pPr>
        <w:tabs>
          <w:tab w:val="left" w:pos="540"/>
        </w:tabs>
        <w:bidi w:val="0"/>
        <w:jc w:val="both"/>
        <w:rPr>
          <w:rFonts w:ascii="Times New Roman" w:hAnsi="Times New Roman"/>
          <w:i/>
        </w:rPr>
      </w:pPr>
      <w:r w:rsidRPr="0044265A">
        <w:rPr>
          <w:rFonts w:ascii="Times New Roman" w:hAnsi="Times New Roman"/>
          <w:i/>
        </w:rPr>
        <w:t xml:space="preserve">          d) usporadúvanie  vzdelávacích a politických akcií</w:t>
      </w:r>
    </w:p>
    <w:p w:rsidR="00BF756F" w:rsidRPr="0044265A" w:rsidP="00BF756F">
      <w:pPr>
        <w:tabs>
          <w:tab w:val="left" w:pos="540"/>
        </w:tabs>
        <w:bidi w:val="0"/>
        <w:jc w:val="both"/>
        <w:rPr>
          <w:rFonts w:ascii="Times New Roman" w:hAnsi="Times New Roman"/>
          <w:i/>
        </w:rPr>
      </w:pPr>
      <w:r w:rsidRPr="0044265A">
        <w:rPr>
          <w:rFonts w:ascii="Times New Roman" w:hAnsi="Times New Roman"/>
          <w:i/>
        </w:rPr>
        <w:t xml:space="preserve">          e) výkon správy majetku strany</w:t>
      </w:r>
    </w:p>
    <w:p w:rsidR="00BF756F" w:rsidP="00BF756F">
      <w:pPr>
        <w:tabs>
          <w:tab w:val="left" w:pos="540"/>
        </w:tabs>
        <w:bidi w:val="0"/>
        <w:rPr>
          <w:rFonts w:ascii="Times New Roman" w:hAnsi="Times New Roman"/>
          <w:b/>
          <w:bCs/>
        </w:rPr>
      </w:pPr>
    </w:p>
    <w:p w:rsidR="00BF756F" w:rsidP="00BF756F">
      <w:pPr>
        <w:numPr>
          <w:numId w:val="3"/>
        </w:numPr>
        <w:tabs>
          <w:tab w:val="left" w:pos="360"/>
          <w:tab w:val="left" w:pos="540"/>
          <w:tab w:val="clear" w:pos="567"/>
        </w:tabs>
        <w:bidi w:val="0"/>
        <w:spacing w:line="360" w:lineRule="auto"/>
        <w:ind w:left="360" w:hanging="360"/>
        <w:rPr>
          <w:rFonts w:ascii="Times New Roman" w:hAnsi="Times New Roman"/>
          <w:b/>
          <w:bCs/>
        </w:rPr>
      </w:pPr>
      <w:r>
        <w:rPr>
          <w:rFonts w:ascii="Times New Roman" w:hAnsi="Times New Roman"/>
          <w:b/>
          <w:bCs/>
        </w:rPr>
        <w:t>Podľa §22 ods. 1 predložený prehľad o príjmoch strany alebo hnutia</w:t>
      </w:r>
    </w:p>
    <w:p w:rsidR="00BF756F" w:rsidP="00BF756F">
      <w:pPr>
        <w:tabs>
          <w:tab w:val="left" w:pos="540"/>
        </w:tabs>
        <w:bidi w:val="0"/>
        <w:spacing w:line="360" w:lineRule="auto"/>
        <w:rPr>
          <w:rFonts w:ascii="Times New Roman" w:hAnsi="Times New Roman"/>
        </w:rPr>
      </w:pPr>
      <w:r>
        <w:rPr>
          <w:rFonts w:ascii="Times New Roman" w:hAnsi="Times New Roman"/>
        </w:rPr>
        <w:t xml:space="preserve">      Podľa ods. 1 príjmami strany alebo hnutia môžu byť:</w:t>
      </w:r>
    </w:p>
    <w:p w:rsidR="00BF756F" w:rsidRPr="0044265A" w:rsidP="00BF756F">
      <w:pPr>
        <w:tabs>
          <w:tab w:val="left" w:pos="540"/>
        </w:tabs>
        <w:bidi w:val="0"/>
        <w:rPr>
          <w:rFonts w:ascii="Times New Roman" w:hAnsi="Times New Roman"/>
          <w:i/>
        </w:rPr>
      </w:pPr>
      <w:r>
        <w:rPr>
          <w:rFonts w:ascii="Times New Roman" w:hAnsi="Times New Roman"/>
        </w:rPr>
        <w:t xml:space="preserve">  </w:t>
        <w:tab/>
      </w:r>
      <w:r w:rsidRPr="0044265A">
        <w:rPr>
          <w:rFonts w:ascii="Times New Roman" w:hAnsi="Times New Roman"/>
          <w:i/>
        </w:rPr>
        <w:t xml:space="preserve">  a, príjmy z členských príspevkov (bod 18 v týchto náležitostiach),</w:t>
      </w:r>
    </w:p>
    <w:p w:rsidR="00BF756F" w:rsidRPr="0044265A" w:rsidP="00BF756F">
      <w:pPr>
        <w:tabs>
          <w:tab w:val="left" w:pos="540"/>
        </w:tabs>
        <w:bidi w:val="0"/>
        <w:rPr>
          <w:rFonts w:ascii="Times New Roman" w:hAnsi="Times New Roman"/>
          <w:i/>
        </w:rPr>
      </w:pPr>
      <w:r w:rsidRPr="0044265A">
        <w:rPr>
          <w:rFonts w:ascii="Times New Roman" w:hAnsi="Times New Roman"/>
          <w:i/>
        </w:rPr>
        <w:t xml:space="preserve">  </w:t>
        <w:tab/>
        <w:t xml:space="preserve">  b, príjmy z darov a iných bezodplatných plnení (bod 15 v týchto náležitostiach),</w:t>
      </w:r>
    </w:p>
    <w:p w:rsidR="00BF756F" w:rsidRPr="0044265A" w:rsidP="00BF756F">
      <w:pPr>
        <w:tabs>
          <w:tab w:val="left" w:pos="540"/>
        </w:tabs>
        <w:bidi w:val="0"/>
        <w:rPr>
          <w:rFonts w:ascii="Times New Roman" w:hAnsi="Times New Roman"/>
          <w:i/>
        </w:rPr>
      </w:pPr>
      <w:r w:rsidRPr="0044265A">
        <w:rPr>
          <w:rFonts w:ascii="Times New Roman" w:hAnsi="Times New Roman"/>
          <w:i/>
        </w:rPr>
        <w:t xml:space="preserve">  </w:t>
        <w:tab/>
        <w:t xml:space="preserve">  c, príjmy z dedičstva</w:t>
      </w:r>
    </w:p>
    <w:p w:rsidR="00BF756F" w:rsidRPr="0044265A" w:rsidP="00BF756F">
      <w:pPr>
        <w:tabs>
          <w:tab w:val="left" w:pos="540"/>
        </w:tabs>
        <w:bidi w:val="0"/>
        <w:rPr>
          <w:rFonts w:ascii="Times New Roman" w:hAnsi="Times New Roman"/>
          <w:i/>
        </w:rPr>
      </w:pPr>
      <w:r w:rsidRPr="0044265A">
        <w:rPr>
          <w:rFonts w:ascii="Times New Roman" w:hAnsi="Times New Roman"/>
          <w:i/>
        </w:rPr>
        <w:t xml:space="preserve">   </w:t>
        <w:tab/>
        <w:t xml:space="preserve">  d, príjmy z predaja alebo prenájmu jej hnuteľného majetku alebo nehnuteľnosti  </w:t>
      </w:r>
    </w:p>
    <w:p w:rsidR="00BF756F" w:rsidRPr="0044265A" w:rsidP="00BF756F">
      <w:pPr>
        <w:tabs>
          <w:tab w:val="left" w:pos="540"/>
        </w:tabs>
        <w:bidi w:val="0"/>
        <w:rPr>
          <w:rFonts w:ascii="Times New Roman" w:hAnsi="Times New Roman"/>
          <w:i/>
        </w:rPr>
      </w:pPr>
      <w:r w:rsidRPr="0044265A">
        <w:rPr>
          <w:rFonts w:ascii="Times New Roman" w:hAnsi="Times New Roman"/>
          <w:i/>
        </w:rPr>
        <w:t xml:space="preserve">   </w:t>
        <w:tab/>
        <w:t xml:space="preserve">  e, príjmy z úrokov z vkladov  jej prostriedkov v bankách</w:t>
      </w:r>
    </w:p>
    <w:p w:rsidR="00BF756F" w:rsidRPr="0044265A" w:rsidP="00BF756F">
      <w:pPr>
        <w:pStyle w:val="Footer"/>
        <w:tabs>
          <w:tab w:val="left" w:pos="540"/>
          <w:tab w:val="left" w:pos="708"/>
        </w:tabs>
        <w:bidi w:val="0"/>
        <w:rPr>
          <w:rFonts w:ascii="Times New Roman" w:hAnsi="Times New Roman"/>
          <w:i/>
        </w:rPr>
      </w:pPr>
      <w:r w:rsidRPr="0044265A">
        <w:rPr>
          <w:rFonts w:ascii="Times New Roman" w:hAnsi="Times New Roman"/>
          <w:i/>
        </w:rPr>
        <w:t xml:space="preserve">   </w:t>
        <w:tab/>
        <w:t xml:space="preserve">  f, príjmy z pôžičiek a úverov (osobitná evidencia podľa §22 ods. 2, bod 14 v týchto </w:t>
      </w:r>
    </w:p>
    <w:p w:rsidR="00BF756F" w:rsidRPr="0044265A" w:rsidP="00BF756F">
      <w:pPr>
        <w:pStyle w:val="Footer"/>
        <w:tabs>
          <w:tab w:val="left" w:pos="540"/>
          <w:tab w:val="left" w:pos="708"/>
        </w:tabs>
        <w:bidi w:val="0"/>
        <w:rPr>
          <w:rFonts w:ascii="Times New Roman" w:hAnsi="Times New Roman"/>
          <w:i/>
        </w:rPr>
      </w:pPr>
      <w:r w:rsidRPr="0044265A">
        <w:rPr>
          <w:rFonts w:ascii="Times New Roman" w:hAnsi="Times New Roman"/>
          <w:i/>
        </w:rPr>
        <w:t xml:space="preserve">                 náležitostiach),</w:t>
      </w:r>
    </w:p>
    <w:p w:rsidR="00BF756F" w:rsidRPr="0044265A" w:rsidP="00BF756F">
      <w:pPr>
        <w:tabs>
          <w:tab w:val="left" w:pos="540"/>
        </w:tabs>
        <w:bidi w:val="0"/>
        <w:rPr>
          <w:rFonts w:ascii="Times New Roman" w:hAnsi="Times New Roman"/>
          <w:i/>
        </w:rPr>
      </w:pPr>
      <w:r w:rsidRPr="0044265A">
        <w:rPr>
          <w:rFonts w:ascii="Times New Roman" w:hAnsi="Times New Roman"/>
          <w:i/>
        </w:rPr>
        <w:t xml:space="preserve">  </w:t>
        <w:tab/>
        <w:t xml:space="preserve">  g, podiely  na zisku z podnikania obchodných spoločností </w:t>
      </w:r>
    </w:p>
    <w:p w:rsidR="00BF756F" w:rsidRPr="0044265A" w:rsidP="00BF756F">
      <w:pPr>
        <w:tabs>
          <w:tab w:val="left" w:pos="540"/>
        </w:tabs>
        <w:bidi w:val="0"/>
        <w:rPr>
          <w:rFonts w:ascii="Times New Roman" w:hAnsi="Times New Roman"/>
          <w:i/>
        </w:rPr>
      </w:pPr>
      <w:r w:rsidRPr="0044265A">
        <w:rPr>
          <w:rFonts w:ascii="Times New Roman" w:hAnsi="Times New Roman"/>
          <w:i/>
        </w:rPr>
        <w:t xml:space="preserve">   </w:t>
        <w:tab/>
        <w:t xml:space="preserve">  h, výnosy z cenných papierov verejne obchodovateľných na verejnom trhu</w:t>
      </w:r>
    </w:p>
    <w:p w:rsidR="00BF756F" w:rsidP="00BF756F">
      <w:pPr>
        <w:tabs>
          <w:tab w:val="left" w:pos="360"/>
        </w:tabs>
        <w:bidi w:val="0"/>
        <w:spacing w:line="360" w:lineRule="auto"/>
        <w:rPr>
          <w:rFonts w:ascii="Times New Roman" w:hAnsi="Times New Roman"/>
          <w:b/>
          <w:bCs/>
        </w:rPr>
      </w:pPr>
    </w:p>
    <w:p w:rsidR="00BF756F" w:rsidP="00BF756F">
      <w:pPr>
        <w:tabs>
          <w:tab w:val="left" w:pos="360"/>
        </w:tabs>
        <w:bidi w:val="0"/>
        <w:rPr>
          <w:rFonts w:ascii="Times New Roman" w:hAnsi="Times New Roman"/>
        </w:rPr>
      </w:pPr>
      <w:r>
        <w:rPr>
          <w:rFonts w:ascii="Times New Roman" w:hAnsi="Times New Roman"/>
          <w:b/>
          <w:bCs/>
        </w:rPr>
        <w:t>7.   Podľa §25 príspevky zo štátneho rozpočtu</w:t>
      </w:r>
      <w:r>
        <w:rPr>
          <w:rFonts w:ascii="Times New Roman" w:hAnsi="Times New Roman"/>
        </w:rPr>
        <w:t xml:space="preserve"> </w:t>
      </w:r>
      <w:r w:rsidRPr="00E56D05">
        <w:rPr>
          <w:rFonts w:ascii="Times New Roman" w:hAnsi="Times New Roman"/>
          <w:b/>
        </w:rPr>
        <w:t>sú</w:t>
      </w:r>
      <w:r>
        <w:rPr>
          <w:rFonts w:ascii="Times New Roman" w:hAnsi="Times New Roman"/>
          <w:b/>
        </w:rPr>
        <w:t xml:space="preserve"> </w:t>
      </w:r>
      <w:r w:rsidRPr="00E56D05">
        <w:rPr>
          <w:rFonts w:ascii="Times New Roman" w:hAnsi="Times New Roman"/>
          <w:b/>
        </w:rPr>
        <w:t>:</w:t>
      </w:r>
    </w:p>
    <w:p w:rsidR="00BF756F" w:rsidP="00BF756F">
      <w:pPr>
        <w:tabs>
          <w:tab w:val="left" w:pos="540"/>
        </w:tabs>
        <w:bidi w:val="0"/>
        <w:jc w:val="both"/>
        <w:rPr>
          <w:rFonts w:ascii="Times New Roman" w:hAnsi="Times New Roman"/>
        </w:rPr>
      </w:pPr>
      <w:r>
        <w:rPr>
          <w:rFonts w:ascii="Times New Roman" w:hAnsi="Times New Roman"/>
          <w:b/>
          <w:bCs/>
        </w:rPr>
        <w:t xml:space="preserve">        a, </w:t>
      </w:r>
      <w:r w:rsidRPr="003239F6">
        <w:rPr>
          <w:rFonts w:ascii="Times New Roman" w:hAnsi="Times New Roman"/>
          <w:b/>
          <w:bCs/>
        </w:rPr>
        <w:t>príspevok za hlasy získané vo voľbách do NR SR</w:t>
      </w:r>
      <w:r>
        <w:rPr>
          <w:rFonts w:ascii="Times New Roman" w:hAnsi="Times New Roman"/>
          <w:b/>
          <w:bCs/>
        </w:rPr>
        <w:t>,</w:t>
      </w:r>
      <w:r w:rsidRPr="003239F6">
        <w:rPr>
          <w:rFonts w:ascii="Times New Roman" w:hAnsi="Times New Roman"/>
        </w:rPr>
        <w:t xml:space="preserve"> </w:t>
      </w:r>
      <w:r>
        <w:rPr>
          <w:rFonts w:ascii="Times New Roman" w:hAnsi="Times New Roman"/>
        </w:rPr>
        <w:t>uhrádza sa osobitným</w:t>
      </w:r>
      <w:r w:rsidRPr="003239F6">
        <w:rPr>
          <w:rFonts w:ascii="Times New Roman" w:hAnsi="Times New Roman"/>
        </w:rPr>
        <w:t xml:space="preserve"> zákon</w:t>
      </w:r>
      <w:r>
        <w:rPr>
          <w:rFonts w:ascii="Times New Roman" w:hAnsi="Times New Roman"/>
        </w:rPr>
        <w:t>om podľa</w:t>
      </w:r>
      <w:r w:rsidRPr="003239F6">
        <w:rPr>
          <w:rFonts w:ascii="Times New Roman" w:hAnsi="Times New Roman"/>
        </w:rPr>
        <w:t xml:space="preserve"> </w:t>
      </w:r>
      <w:r>
        <w:rPr>
          <w:rFonts w:ascii="Times New Roman" w:hAnsi="Times New Roman"/>
        </w:rPr>
        <w:t xml:space="preserve"> </w:t>
      </w:r>
    </w:p>
    <w:p w:rsidR="00BF756F" w:rsidP="00BF756F">
      <w:pPr>
        <w:tabs>
          <w:tab w:val="left" w:pos="540"/>
        </w:tabs>
        <w:bidi w:val="0"/>
        <w:jc w:val="both"/>
        <w:rPr>
          <w:rFonts w:ascii="Times New Roman" w:hAnsi="Times New Roman"/>
        </w:rPr>
      </w:pPr>
      <w:r>
        <w:rPr>
          <w:rFonts w:ascii="Times New Roman" w:hAnsi="Times New Roman"/>
        </w:rPr>
        <w:t xml:space="preserve">            </w:t>
      </w:r>
      <w:r w:rsidRPr="003239F6">
        <w:rPr>
          <w:rFonts w:ascii="Times New Roman" w:hAnsi="Times New Roman"/>
        </w:rPr>
        <w:t>§52</w:t>
      </w:r>
      <w:r>
        <w:rPr>
          <w:rFonts w:ascii="Times New Roman" w:hAnsi="Times New Roman"/>
        </w:rPr>
        <w:t xml:space="preserve"> </w:t>
      </w:r>
      <w:r w:rsidRPr="003239F6">
        <w:rPr>
          <w:rFonts w:ascii="Times New Roman" w:hAnsi="Times New Roman"/>
        </w:rPr>
        <w:t>ods.</w:t>
      </w:r>
      <w:r>
        <w:rPr>
          <w:rFonts w:ascii="Times New Roman" w:hAnsi="Times New Roman"/>
        </w:rPr>
        <w:t xml:space="preserve"> </w:t>
      </w:r>
      <w:r w:rsidRPr="003239F6">
        <w:rPr>
          <w:rFonts w:ascii="Times New Roman" w:hAnsi="Times New Roman"/>
        </w:rPr>
        <w:t>4 zákona č. 333/2004 Z. z. o voľbách do Národnej rady Slovenskej republiky</w:t>
      </w:r>
      <w:r>
        <w:rPr>
          <w:rFonts w:ascii="Times New Roman" w:hAnsi="Times New Roman"/>
        </w:rPr>
        <w:t xml:space="preserve">. </w:t>
      </w:r>
      <w:r w:rsidRPr="003239F6">
        <w:rPr>
          <w:rFonts w:ascii="Times New Roman" w:hAnsi="Times New Roman"/>
        </w:rPr>
        <w:t xml:space="preserve">  </w:t>
      </w:r>
      <w:r w:rsidRPr="00B42642">
        <w:rPr>
          <w:rFonts w:ascii="Times New Roman" w:hAnsi="Times New Roman"/>
        </w:rPr>
        <w:tab/>
      </w:r>
    </w:p>
    <w:p w:rsidR="00BF756F" w:rsidRPr="00641297" w:rsidP="00BF756F">
      <w:pPr>
        <w:tabs>
          <w:tab w:val="left" w:pos="540"/>
        </w:tabs>
        <w:bidi w:val="0"/>
        <w:jc w:val="both"/>
        <w:rPr>
          <w:rFonts w:ascii="Times New Roman" w:hAnsi="Times New Roman"/>
          <w:i/>
        </w:rPr>
      </w:pPr>
      <w:r>
        <w:rPr>
          <w:rFonts w:ascii="Times New Roman" w:hAnsi="Times New Roman"/>
        </w:rPr>
        <w:tab/>
        <w:tab/>
      </w:r>
      <w:r w:rsidRPr="00641297">
        <w:rPr>
          <w:rFonts w:ascii="Times New Roman" w:hAnsi="Times New Roman"/>
          <w:i/>
        </w:rPr>
        <w:t xml:space="preserve">Politickej strane alebo koalícii, ktorá vo voľbách získala viac ako tri percentá z celkového </w:t>
      </w:r>
    </w:p>
    <w:p w:rsidR="00BF756F" w:rsidRPr="00641297" w:rsidP="00BF756F">
      <w:pPr>
        <w:bidi w:val="0"/>
        <w:ind w:firstLine="709"/>
        <w:jc w:val="both"/>
        <w:rPr>
          <w:rFonts w:ascii="Times New Roman" w:hAnsi="Times New Roman"/>
          <w:i/>
        </w:rPr>
      </w:pPr>
      <w:r w:rsidRPr="00641297">
        <w:rPr>
          <w:rFonts w:ascii="Times New Roman" w:hAnsi="Times New Roman"/>
          <w:i/>
        </w:rPr>
        <w:t xml:space="preserve">počtu odovzdaných platných hlasov v rámci Slovenskej republiky, uhradí sa za každý </w:t>
      </w:r>
    </w:p>
    <w:p w:rsidR="00BF756F" w:rsidRPr="00641297" w:rsidP="00BF756F">
      <w:pPr>
        <w:bidi w:val="0"/>
        <w:ind w:firstLine="709"/>
        <w:jc w:val="both"/>
        <w:rPr>
          <w:rFonts w:ascii="Times New Roman" w:hAnsi="Times New Roman"/>
          <w:i/>
        </w:rPr>
      </w:pPr>
      <w:r w:rsidRPr="00641297">
        <w:rPr>
          <w:rFonts w:ascii="Times New Roman" w:hAnsi="Times New Roman"/>
          <w:i/>
        </w:rPr>
        <w:t xml:space="preserve">takýto hlas zo štátneho rozpočtu Slovenskej republiky príspevok vo výške 1% priemernej </w:t>
      </w:r>
    </w:p>
    <w:p w:rsidR="00BF756F" w:rsidRPr="00641297" w:rsidP="00BF756F">
      <w:pPr>
        <w:bidi w:val="0"/>
        <w:ind w:firstLine="709"/>
        <w:jc w:val="both"/>
        <w:rPr>
          <w:rFonts w:ascii="Times New Roman" w:hAnsi="Times New Roman"/>
          <w:i/>
        </w:rPr>
      </w:pPr>
      <w:r w:rsidRPr="00641297">
        <w:rPr>
          <w:rFonts w:ascii="Times New Roman" w:hAnsi="Times New Roman"/>
          <w:i/>
        </w:rPr>
        <w:t xml:space="preserve">nominálnej mesačnej mzdy v hospodárstve za kalendárny rok predchádzajúci roku, v </w:t>
      </w:r>
    </w:p>
    <w:p w:rsidR="00BF756F" w:rsidP="00BF756F">
      <w:pPr>
        <w:bidi w:val="0"/>
        <w:ind w:firstLine="709"/>
        <w:jc w:val="both"/>
        <w:rPr>
          <w:rFonts w:ascii="Times New Roman" w:hAnsi="Times New Roman"/>
          <w:i/>
        </w:rPr>
      </w:pPr>
      <w:r w:rsidRPr="00641297">
        <w:rPr>
          <w:rFonts w:ascii="Times New Roman" w:hAnsi="Times New Roman"/>
          <w:i/>
        </w:rPr>
        <w:t>ktorom sa konajú voľby do Národnej rady Slovenskej republiky.</w:t>
      </w:r>
    </w:p>
    <w:p w:rsidR="00BF756F" w:rsidP="00BF756F">
      <w:pPr>
        <w:bidi w:val="0"/>
        <w:ind w:left="708" w:firstLine="1"/>
        <w:jc w:val="both"/>
        <w:rPr>
          <w:rFonts w:ascii="Times New Roman" w:hAnsi="Times New Roman"/>
          <w:i/>
        </w:rPr>
      </w:pPr>
      <w:r>
        <w:rPr>
          <w:rFonts w:ascii="Times New Roman" w:hAnsi="Times New Roman"/>
          <w:i/>
        </w:rPr>
        <w:t>Tieto finančné prostriedky sú vyplácané jednorázovo</w:t>
      </w:r>
      <w:r w:rsidRPr="0044265A">
        <w:rPr>
          <w:rFonts w:ascii="Times New Roman" w:hAnsi="Times New Roman"/>
          <w:i/>
        </w:rPr>
        <w:t xml:space="preserve"> </w:t>
      </w:r>
      <w:r>
        <w:rPr>
          <w:rFonts w:ascii="Times New Roman" w:hAnsi="Times New Roman"/>
          <w:i/>
        </w:rPr>
        <w:t xml:space="preserve">ministerstvom financií po voľbách po predložení predbežnej správy a záverečnej správy, prípadne po odstránení nedostatkov. </w:t>
      </w:r>
    </w:p>
    <w:p w:rsidR="00BF756F" w:rsidRPr="00641297" w:rsidP="00BF756F">
      <w:pPr>
        <w:bidi w:val="0"/>
        <w:ind w:left="708" w:firstLine="1"/>
        <w:jc w:val="both"/>
        <w:rPr>
          <w:rFonts w:ascii="Times New Roman" w:hAnsi="Times New Roman"/>
          <w:i/>
        </w:rPr>
      </w:pPr>
    </w:p>
    <w:p w:rsidR="00BF756F" w:rsidP="00BF756F">
      <w:pPr>
        <w:bidi w:val="0"/>
        <w:spacing w:line="360" w:lineRule="auto"/>
        <w:rPr>
          <w:rFonts w:ascii="Times New Roman" w:hAnsi="Times New Roman"/>
        </w:rPr>
      </w:pPr>
      <w:r>
        <w:rPr>
          <w:rFonts w:ascii="Times New Roman" w:hAnsi="Times New Roman"/>
        </w:rPr>
        <w:t xml:space="preserve">        </w:t>
      </w:r>
      <w:r>
        <w:rPr>
          <w:rFonts w:ascii="Times New Roman" w:hAnsi="Times New Roman"/>
          <w:b/>
          <w:bCs/>
        </w:rPr>
        <w:t>b,</w:t>
      </w:r>
      <w:r>
        <w:rPr>
          <w:rFonts w:ascii="Times New Roman" w:hAnsi="Times New Roman"/>
        </w:rPr>
        <w:t xml:space="preserve"> </w:t>
      </w:r>
      <w:r>
        <w:rPr>
          <w:rFonts w:ascii="Times New Roman" w:hAnsi="Times New Roman"/>
          <w:b/>
          <w:bCs/>
        </w:rPr>
        <w:t>príspevok na činnosť</w:t>
      </w:r>
      <w:r>
        <w:rPr>
          <w:rFonts w:ascii="Times New Roman" w:hAnsi="Times New Roman"/>
        </w:rPr>
        <w:t xml:space="preserve"> za podmienok ustanovených v §27 :</w:t>
      </w:r>
    </w:p>
    <w:p w:rsidR="00BF756F" w:rsidRPr="00442B41" w:rsidP="00BF756F">
      <w:pPr>
        <w:numPr>
          <w:numId w:val="1"/>
        </w:numPr>
        <w:bidi w:val="0"/>
        <w:jc w:val="both"/>
        <w:rPr>
          <w:rFonts w:ascii="Times New Roman" w:hAnsi="Times New Roman"/>
          <w:i/>
          <w:iCs/>
        </w:rPr>
      </w:pPr>
      <w:r w:rsidRPr="00442B41">
        <w:rPr>
          <w:rFonts w:ascii="Times New Roman" w:hAnsi="Times New Roman"/>
          <w:i/>
          <w:iCs/>
        </w:rPr>
        <w:t xml:space="preserve">Príspevok na činnosť patrí strane a hnutiu, ktorej vzhľadom na výsledky volieb do </w:t>
      </w:r>
    </w:p>
    <w:p w:rsidR="00BF756F" w:rsidRPr="00442B41" w:rsidP="00BF756F">
      <w:pPr>
        <w:bidi w:val="0"/>
        <w:ind w:left="600"/>
        <w:jc w:val="both"/>
        <w:rPr>
          <w:rFonts w:ascii="Times New Roman" w:hAnsi="Times New Roman"/>
          <w:i/>
          <w:iCs/>
        </w:rPr>
      </w:pPr>
      <w:r w:rsidRPr="00442B41">
        <w:rPr>
          <w:rFonts w:ascii="Times New Roman" w:hAnsi="Times New Roman"/>
          <w:i/>
          <w:iCs/>
        </w:rPr>
        <w:t xml:space="preserve">      NR SR vznikol nárok na príspevok za hlasy.</w:t>
      </w:r>
    </w:p>
    <w:p w:rsidR="00BF756F" w:rsidRPr="00442B41" w:rsidP="00BF756F">
      <w:pPr>
        <w:numPr>
          <w:numId w:val="1"/>
        </w:numPr>
        <w:bidi w:val="0"/>
        <w:jc w:val="both"/>
        <w:rPr>
          <w:rFonts w:ascii="Times New Roman" w:hAnsi="Times New Roman"/>
          <w:i/>
          <w:iCs/>
        </w:rPr>
      </w:pPr>
      <w:r w:rsidRPr="00442B41">
        <w:rPr>
          <w:rFonts w:ascii="Times New Roman" w:hAnsi="Times New Roman"/>
          <w:i/>
          <w:iCs/>
        </w:rPr>
        <w:t xml:space="preserve">Nárok na príspevok na činnosť vzniká za celý mesiac, v ktorom sa konali voľby.  </w:t>
      </w:r>
    </w:p>
    <w:p w:rsidR="00BF756F" w:rsidRPr="00442B41" w:rsidP="00BF756F">
      <w:pPr>
        <w:bidi w:val="0"/>
        <w:ind w:left="600"/>
        <w:jc w:val="both"/>
        <w:rPr>
          <w:rFonts w:ascii="Times New Roman" w:hAnsi="Times New Roman"/>
          <w:i/>
          <w:iCs/>
        </w:rPr>
      </w:pPr>
      <w:r w:rsidRPr="00442B41">
        <w:rPr>
          <w:rFonts w:ascii="Times New Roman" w:hAnsi="Times New Roman"/>
          <w:i/>
          <w:iCs/>
        </w:rPr>
        <w:t xml:space="preserve">      Tento nárok zaniká uplynutím mesiaca, ktorý predchádza mesiacu, v ktorom sa </w:t>
      </w:r>
    </w:p>
    <w:p w:rsidR="00BF756F" w:rsidRPr="00442B41" w:rsidP="00BF756F">
      <w:pPr>
        <w:bidi w:val="0"/>
        <w:ind w:left="600"/>
        <w:jc w:val="both"/>
        <w:rPr>
          <w:rFonts w:ascii="Times New Roman" w:hAnsi="Times New Roman"/>
          <w:i/>
          <w:iCs/>
        </w:rPr>
      </w:pPr>
      <w:r w:rsidRPr="00442B41">
        <w:rPr>
          <w:rFonts w:ascii="Times New Roman" w:hAnsi="Times New Roman"/>
          <w:i/>
          <w:iCs/>
        </w:rPr>
        <w:t xml:space="preserve">      konajú následné voľby. </w:t>
      </w:r>
    </w:p>
    <w:p w:rsidR="00BF756F" w:rsidP="00BF756F">
      <w:pPr>
        <w:numPr>
          <w:numId w:val="1"/>
        </w:numPr>
        <w:tabs>
          <w:tab w:val="left" w:pos="720"/>
          <w:tab w:val="left" w:pos="1080"/>
        </w:tabs>
        <w:bidi w:val="0"/>
        <w:jc w:val="both"/>
        <w:rPr>
          <w:rFonts w:ascii="Times New Roman" w:hAnsi="Times New Roman"/>
          <w:i/>
          <w:iCs/>
        </w:rPr>
      </w:pPr>
      <w:r w:rsidRPr="00442B41">
        <w:rPr>
          <w:rFonts w:ascii="Times New Roman" w:hAnsi="Times New Roman"/>
          <w:i/>
          <w:iCs/>
        </w:rPr>
        <w:t>Nárok na príspevok na činnosť sa</w:t>
      </w:r>
      <w:r>
        <w:rPr>
          <w:rFonts w:ascii="Times New Roman" w:hAnsi="Times New Roman"/>
          <w:i/>
          <w:iCs/>
        </w:rPr>
        <w:t xml:space="preserve"> podľa § 27 ods. 4 </w:t>
      </w:r>
      <w:r w:rsidRPr="00442B41">
        <w:rPr>
          <w:rFonts w:ascii="Times New Roman" w:hAnsi="Times New Roman"/>
          <w:i/>
          <w:iCs/>
        </w:rPr>
        <w:t xml:space="preserve"> </w:t>
      </w:r>
      <w:r w:rsidRPr="00E37C81">
        <w:rPr>
          <w:rFonts w:ascii="Times New Roman" w:hAnsi="Times New Roman"/>
          <w:b/>
          <w:i/>
          <w:iCs/>
        </w:rPr>
        <w:t>nevyplatí</w:t>
      </w:r>
      <w:r w:rsidRPr="00442B41">
        <w:rPr>
          <w:rFonts w:ascii="Times New Roman" w:hAnsi="Times New Roman"/>
          <w:i/>
          <w:iCs/>
        </w:rPr>
        <w:t xml:space="preserve"> stra</w:t>
      </w:r>
      <w:r>
        <w:rPr>
          <w:rFonts w:ascii="Times New Roman" w:hAnsi="Times New Roman"/>
          <w:i/>
          <w:iCs/>
        </w:rPr>
        <w:t>ne a hnutiu, ktoré</w:t>
      </w:r>
      <w:r w:rsidRPr="00442B41">
        <w:rPr>
          <w:rFonts w:ascii="Times New Roman" w:hAnsi="Times New Roman"/>
          <w:i/>
          <w:iCs/>
        </w:rPr>
        <w:t xml:space="preserve">  </w:t>
      </w:r>
    </w:p>
    <w:p w:rsidR="00BF756F" w:rsidRPr="00442B41" w:rsidP="00BF756F">
      <w:pPr>
        <w:tabs>
          <w:tab w:val="left" w:pos="720"/>
          <w:tab w:val="left" w:pos="1080"/>
        </w:tabs>
        <w:bidi w:val="0"/>
        <w:ind w:left="600"/>
        <w:jc w:val="both"/>
        <w:rPr>
          <w:rFonts w:ascii="Times New Roman" w:hAnsi="Times New Roman"/>
          <w:i/>
          <w:iCs/>
        </w:rPr>
      </w:pPr>
      <w:r>
        <w:rPr>
          <w:rFonts w:ascii="Times New Roman" w:hAnsi="Times New Roman"/>
          <w:i/>
          <w:iCs/>
        </w:rPr>
        <w:tab/>
        <w:t xml:space="preserve">   </w:t>
      </w:r>
      <w:r>
        <w:rPr>
          <w:rFonts w:ascii="Times New Roman" w:hAnsi="Times New Roman"/>
          <w:b/>
          <w:i/>
          <w:iCs/>
        </w:rPr>
        <w:t>nepredloží</w:t>
      </w:r>
      <w:r w:rsidRPr="00D204AA">
        <w:rPr>
          <w:rFonts w:ascii="Times New Roman" w:hAnsi="Times New Roman"/>
          <w:i/>
          <w:iCs/>
        </w:rPr>
        <w:t>:</w:t>
      </w:r>
    </w:p>
    <w:p w:rsidR="00BF756F" w:rsidP="00BF756F">
      <w:pPr>
        <w:numPr>
          <w:ilvl w:val="1"/>
          <w:numId w:val="35"/>
        </w:numPr>
        <w:tabs>
          <w:tab w:val="left" w:pos="1080"/>
        </w:tabs>
        <w:bidi w:val="0"/>
        <w:jc w:val="both"/>
        <w:rPr>
          <w:rFonts w:ascii="Times New Roman" w:hAnsi="Times New Roman"/>
          <w:i/>
          <w:iCs/>
        </w:rPr>
      </w:pPr>
      <w:r w:rsidRPr="00442B41">
        <w:rPr>
          <w:rFonts w:ascii="Times New Roman" w:hAnsi="Times New Roman"/>
          <w:i/>
          <w:iCs/>
        </w:rPr>
        <w:t>podľa § 21 ods. 1 až 7 Ministerstvu financií SR predbežnú alebo záverečnú správu</w:t>
      </w:r>
      <w:r>
        <w:rPr>
          <w:rFonts w:ascii="Times New Roman" w:hAnsi="Times New Roman"/>
          <w:i/>
          <w:iCs/>
        </w:rPr>
        <w:t xml:space="preserve"> </w:t>
      </w:r>
      <w:r w:rsidRPr="00442B41">
        <w:rPr>
          <w:rFonts w:ascii="Times New Roman" w:hAnsi="Times New Roman"/>
          <w:i/>
          <w:iCs/>
        </w:rPr>
        <w:t xml:space="preserve">o nákladoch na voľby do Národnej rady Slovenskej republiky  </w:t>
      </w:r>
      <w:r>
        <w:rPr>
          <w:rFonts w:ascii="Times New Roman" w:hAnsi="Times New Roman"/>
          <w:i/>
          <w:iCs/>
        </w:rPr>
        <w:t>alebo</w:t>
      </w:r>
    </w:p>
    <w:p w:rsidR="00BF756F" w:rsidP="00BF756F">
      <w:pPr>
        <w:numPr>
          <w:ilvl w:val="1"/>
          <w:numId w:val="35"/>
        </w:numPr>
        <w:tabs>
          <w:tab w:val="left" w:pos="1080"/>
        </w:tabs>
        <w:bidi w:val="0"/>
        <w:jc w:val="both"/>
        <w:rPr>
          <w:rFonts w:ascii="Times New Roman" w:hAnsi="Times New Roman"/>
          <w:i/>
          <w:iCs/>
        </w:rPr>
      </w:pPr>
      <w:r>
        <w:rPr>
          <w:rFonts w:ascii="Times New Roman" w:hAnsi="Times New Roman"/>
          <w:i/>
          <w:iCs/>
        </w:rPr>
        <w:t xml:space="preserve"> podľa § 30 ods. 1 Národnej rade Slovenskej republiky alebo jej poverenému orgánu výročnú správu v termíne do 30. apríla (za predchádzajúci kalendárny rok) </w:t>
      </w:r>
    </w:p>
    <w:p w:rsidR="00BF756F" w:rsidP="00BF756F">
      <w:pPr>
        <w:tabs>
          <w:tab w:val="left" w:pos="1080"/>
        </w:tabs>
        <w:bidi w:val="0"/>
        <w:jc w:val="both"/>
        <w:rPr>
          <w:rFonts w:ascii="Times New Roman" w:hAnsi="Times New Roman"/>
          <w:i/>
          <w:iCs/>
        </w:rPr>
      </w:pPr>
    </w:p>
    <w:p w:rsidR="00BF756F" w:rsidP="00BF756F">
      <w:pPr>
        <w:numPr>
          <w:numId w:val="36"/>
        </w:numPr>
        <w:tabs>
          <w:tab w:val="left" w:pos="1080"/>
        </w:tabs>
        <w:bidi w:val="0"/>
        <w:jc w:val="both"/>
        <w:rPr>
          <w:rFonts w:ascii="Times New Roman" w:hAnsi="Times New Roman"/>
          <w:i/>
          <w:iCs/>
        </w:rPr>
      </w:pPr>
      <w:r w:rsidRPr="00442B41">
        <w:rPr>
          <w:rFonts w:ascii="Times New Roman" w:hAnsi="Times New Roman"/>
          <w:i/>
          <w:iCs/>
        </w:rPr>
        <w:t xml:space="preserve">Nárok na príspevok na činnosť sa </w:t>
      </w:r>
      <w:r>
        <w:rPr>
          <w:rFonts w:ascii="Times New Roman" w:hAnsi="Times New Roman"/>
          <w:i/>
          <w:iCs/>
        </w:rPr>
        <w:t xml:space="preserve">podľa § 30 ods. 6 </w:t>
      </w:r>
      <w:r w:rsidRPr="00B021AC">
        <w:rPr>
          <w:rFonts w:ascii="Times New Roman" w:hAnsi="Times New Roman"/>
          <w:b/>
          <w:i/>
          <w:iCs/>
        </w:rPr>
        <w:t>pozastaví</w:t>
      </w:r>
      <w:r w:rsidRPr="00442B41">
        <w:rPr>
          <w:rFonts w:ascii="Times New Roman" w:hAnsi="Times New Roman"/>
          <w:i/>
          <w:iCs/>
        </w:rPr>
        <w:t xml:space="preserve"> stra</w:t>
      </w:r>
      <w:r>
        <w:rPr>
          <w:rFonts w:ascii="Times New Roman" w:hAnsi="Times New Roman"/>
          <w:i/>
          <w:iCs/>
        </w:rPr>
        <w:t>ne a hnutiu, ktoré</w:t>
      </w:r>
      <w:r w:rsidRPr="00442B41">
        <w:rPr>
          <w:rFonts w:ascii="Times New Roman" w:hAnsi="Times New Roman"/>
          <w:i/>
          <w:iCs/>
        </w:rPr>
        <w:t xml:space="preserve">  </w:t>
      </w:r>
      <w:r w:rsidRPr="00D204AA">
        <w:rPr>
          <w:rFonts w:ascii="Times New Roman" w:hAnsi="Times New Roman"/>
          <w:b/>
          <w:i/>
          <w:iCs/>
        </w:rPr>
        <w:t>ne</w:t>
      </w:r>
      <w:r>
        <w:rPr>
          <w:rFonts w:ascii="Times New Roman" w:hAnsi="Times New Roman"/>
          <w:b/>
          <w:i/>
          <w:iCs/>
        </w:rPr>
        <w:t>odstráni nedostatky</w:t>
      </w:r>
      <w:r>
        <w:rPr>
          <w:rFonts w:ascii="Times New Roman" w:hAnsi="Times New Roman"/>
          <w:i/>
          <w:iCs/>
        </w:rPr>
        <w:t>:</w:t>
      </w:r>
    </w:p>
    <w:p w:rsidR="00BF756F" w:rsidRPr="00442B41" w:rsidP="00BF756F">
      <w:pPr>
        <w:numPr>
          <w:ilvl w:val="1"/>
          <w:numId w:val="37"/>
        </w:numPr>
        <w:tabs>
          <w:tab w:val="left" w:pos="1080"/>
        </w:tabs>
        <w:bidi w:val="0"/>
        <w:jc w:val="both"/>
        <w:rPr>
          <w:rFonts w:ascii="Times New Roman" w:hAnsi="Times New Roman"/>
          <w:i/>
          <w:iCs/>
        </w:rPr>
      </w:pPr>
      <w:r>
        <w:rPr>
          <w:rFonts w:ascii="Times New Roman" w:hAnsi="Times New Roman"/>
          <w:i/>
          <w:iCs/>
        </w:rPr>
        <w:t>podľa § 30 ods. 5 na základe výzvy Národnej rady Slovenskej republiky alebo jej povereného orgánu  z výročnej správy do 30. júna kalendárneho roka</w:t>
      </w:r>
    </w:p>
    <w:p w:rsidR="00BF756F" w:rsidP="00BF756F">
      <w:pPr>
        <w:bidi w:val="0"/>
        <w:rPr>
          <w:rFonts w:ascii="Times New Roman" w:hAnsi="Times New Roman"/>
        </w:rPr>
      </w:pPr>
    </w:p>
    <w:p w:rsidR="00BF756F" w:rsidP="00BF756F">
      <w:pPr>
        <w:bidi w:val="0"/>
        <w:spacing w:line="360" w:lineRule="auto"/>
        <w:rPr>
          <w:rFonts w:ascii="Times New Roman" w:hAnsi="Times New Roman"/>
          <w:iCs/>
        </w:rPr>
      </w:pPr>
      <w:r>
        <w:rPr>
          <w:rFonts w:ascii="Times New Roman" w:hAnsi="Times New Roman"/>
          <w:b/>
          <w:i/>
        </w:rPr>
        <w:t xml:space="preserve">        </w:t>
      </w:r>
      <w:r>
        <w:rPr>
          <w:rFonts w:ascii="Times New Roman" w:hAnsi="Times New Roman"/>
          <w:b/>
          <w:iCs/>
        </w:rPr>
        <w:t>c,  príspevok na mandát</w:t>
      </w:r>
      <w:r>
        <w:rPr>
          <w:rFonts w:ascii="Times New Roman" w:hAnsi="Times New Roman"/>
          <w:iCs/>
        </w:rPr>
        <w:t xml:space="preserve"> za podmienok ustanovených v §28 :</w:t>
      </w:r>
    </w:p>
    <w:p w:rsidR="00BF756F" w:rsidRPr="00442B41" w:rsidP="00BF756F">
      <w:pPr>
        <w:bidi w:val="0"/>
        <w:ind w:left="708"/>
        <w:jc w:val="both"/>
        <w:rPr>
          <w:rFonts w:ascii="Times New Roman" w:hAnsi="Times New Roman"/>
          <w:i/>
        </w:rPr>
      </w:pPr>
      <w:r w:rsidRPr="003F0F08">
        <w:rPr>
          <w:rFonts w:ascii="Times New Roman" w:hAnsi="Times New Roman"/>
          <w:i/>
        </w:rPr>
        <w:t>1.</w:t>
      </w:r>
      <w:r>
        <w:rPr>
          <w:rFonts w:ascii="Times New Roman" w:hAnsi="Times New Roman"/>
        </w:rPr>
        <w:t xml:space="preserve"> </w:t>
      </w:r>
      <w:r w:rsidRPr="00442B41">
        <w:rPr>
          <w:rFonts w:ascii="Times New Roman" w:hAnsi="Times New Roman"/>
          <w:i/>
        </w:rPr>
        <w:t xml:space="preserve">Príspevok na mandát patrí podľa počtu získaných mandátov v NR SR. Za 20 mandátov  </w:t>
      </w:r>
    </w:p>
    <w:p w:rsidR="00BF756F" w:rsidRPr="00442B41" w:rsidP="00BF756F">
      <w:pPr>
        <w:bidi w:val="0"/>
        <w:ind w:left="948"/>
        <w:jc w:val="both"/>
        <w:rPr>
          <w:rFonts w:ascii="Times New Roman" w:hAnsi="Times New Roman"/>
          <w:i/>
        </w:rPr>
      </w:pPr>
      <w:r w:rsidRPr="00442B41">
        <w:rPr>
          <w:rFonts w:ascii="Times New Roman" w:hAnsi="Times New Roman"/>
          <w:i/>
        </w:rPr>
        <w:t xml:space="preserve">patrí strane príspevok v sume 30- násobku priemernej nominálnej mesačnej mzdy zistenej úradom za kalendárny rok predchádzajúci roku, v ktorom sa konali voľby. </w:t>
      </w:r>
    </w:p>
    <w:p w:rsidR="00BF756F" w:rsidRPr="00442B41" w:rsidP="00BF756F">
      <w:pPr>
        <w:bidi w:val="0"/>
        <w:ind w:left="708"/>
        <w:jc w:val="both"/>
        <w:rPr>
          <w:rFonts w:ascii="Times New Roman" w:hAnsi="Times New Roman"/>
          <w:i/>
        </w:rPr>
      </w:pPr>
      <w:r w:rsidRPr="00442B41">
        <w:rPr>
          <w:rFonts w:ascii="Times New Roman" w:hAnsi="Times New Roman"/>
          <w:i/>
        </w:rPr>
        <w:t xml:space="preserve">2. Od 21 mandátov patrí strane príspevok na mandát v sume 20-násobku priemernej   </w:t>
      </w:r>
    </w:p>
    <w:p w:rsidR="00BF756F" w:rsidRPr="00442B41" w:rsidP="00BF756F">
      <w:pPr>
        <w:bidi w:val="0"/>
        <w:ind w:left="708"/>
        <w:jc w:val="both"/>
        <w:rPr>
          <w:rFonts w:ascii="Times New Roman" w:hAnsi="Times New Roman"/>
          <w:i/>
        </w:rPr>
      </w:pPr>
      <w:r w:rsidRPr="00442B41">
        <w:rPr>
          <w:rFonts w:ascii="Times New Roman" w:hAnsi="Times New Roman"/>
          <w:i/>
        </w:rPr>
        <w:t xml:space="preserve">    nominálnej mesačnej mzdy. </w:t>
      </w:r>
    </w:p>
    <w:p w:rsidR="00BF756F" w:rsidP="00BF756F">
      <w:pPr>
        <w:numPr>
          <w:numId w:val="39"/>
        </w:numPr>
        <w:tabs>
          <w:tab w:val="left" w:pos="720"/>
          <w:tab w:val="left" w:pos="1080"/>
        </w:tabs>
        <w:bidi w:val="0"/>
        <w:jc w:val="both"/>
        <w:rPr>
          <w:rFonts w:ascii="Times New Roman" w:hAnsi="Times New Roman"/>
          <w:i/>
          <w:iCs/>
        </w:rPr>
      </w:pPr>
      <w:r w:rsidRPr="00442B41">
        <w:rPr>
          <w:rFonts w:ascii="Times New Roman" w:hAnsi="Times New Roman"/>
          <w:i/>
        </w:rPr>
        <w:t xml:space="preserve">Nárok na príspevok na mandát </w:t>
      </w:r>
      <w:r>
        <w:rPr>
          <w:rFonts w:ascii="Times New Roman" w:hAnsi="Times New Roman"/>
          <w:i/>
        </w:rPr>
        <w:t xml:space="preserve">podľa § 28 ods. 3 </w:t>
      </w:r>
      <w:r w:rsidRPr="00770A7D">
        <w:rPr>
          <w:rFonts w:ascii="Times New Roman" w:hAnsi="Times New Roman"/>
          <w:b/>
          <w:i/>
        </w:rPr>
        <w:t>zaniká</w:t>
      </w:r>
      <w:r w:rsidRPr="00442B41">
        <w:rPr>
          <w:rFonts w:ascii="Times New Roman" w:hAnsi="Times New Roman"/>
          <w:i/>
        </w:rPr>
        <w:t xml:space="preserve"> </w:t>
      </w:r>
      <w:r w:rsidRPr="00442B41">
        <w:rPr>
          <w:rFonts w:ascii="Times New Roman" w:hAnsi="Times New Roman"/>
          <w:i/>
          <w:iCs/>
        </w:rPr>
        <w:t>st</w:t>
      </w:r>
      <w:r>
        <w:rPr>
          <w:rFonts w:ascii="Times New Roman" w:hAnsi="Times New Roman"/>
          <w:i/>
          <w:iCs/>
        </w:rPr>
        <w:t xml:space="preserve">rane a hnutiu, ktoré </w:t>
      </w:r>
    </w:p>
    <w:p w:rsidR="00BF756F" w:rsidRPr="00442B41" w:rsidP="00BF756F">
      <w:pPr>
        <w:tabs>
          <w:tab w:val="left" w:pos="720"/>
          <w:tab w:val="left" w:pos="1080"/>
        </w:tabs>
        <w:bidi w:val="0"/>
        <w:ind w:left="600"/>
        <w:jc w:val="both"/>
        <w:rPr>
          <w:rFonts w:ascii="Times New Roman" w:hAnsi="Times New Roman"/>
          <w:i/>
          <w:iCs/>
        </w:rPr>
      </w:pPr>
      <w:r>
        <w:rPr>
          <w:rFonts w:ascii="Times New Roman" w:hAnsi="Times New Roman"/>
          <w:i/>
          <w:iCs/>
        </w:rPr>
        <w:tab/>
        <w:t xml:space="preserve">    </w:t>
      </w:r>
      <w:r w:rsidRPr="00770A7D">
        <w:rPr>
          <w:rFonts w:ascii="Times New Roman" w:hAnsi="Times New Roman"/>
          <w:b/>
          <w:i/>
          <w:iCs/>
        </w:rPr>
        <w:t>nepredloží</w:t>
      </w:r>
      <w:r>
        <w:rPr>
          <w:rFonts w:ascii="Times New Roman" w:hAnsi="Times New Roman"/>
          <w:i/>
          <w:iCs/>
        </w:rPr>
        <w:t xml:space="preserve"> : </w:t>
      </w:r>
      <w:r w:rsidRPr="00442B41">
        <w:rPr>
          <w:rFonts w:ascii="Times New Roman" w:hAnsi="Times New Roman"/>
          <w:i/>
          <w:iCs/>
        </w:rPr>
        <w:t xml:space="preserve">  </w:t>
      </w:r>
    </w:p>
    <w:p w:rsidR="00BF756F" w:rsidP="00BF756F">
      <w:pPr>
        <w:numPr>
          <w:ilvl w:val="1"/>
          <w:numId w:val="38"/>
        </w:numPr>
        <w:bidi w:val="0"/>
        <w:ind w:firstLine="120"/>
        <w:jc w:val="both"/>
        <w:rPr>
          <w:rFonts w:ascii="Times New Roman" w:hAnsi="Times New Roman"/>
          <w:i/>
          <w:iCs/>
        </w:rPr>
      </w:pPr>
      <w:r w:rsidRPr="00442B41">
        <w:rPr>
          <w:rFonts w:ascii="Times New Roman" w:hAnsi="Times New Roman"/>
          <w:i/>
          <w:iCs/>
        </w:rPr>
        <w:t xml:space="preserve">podľa § 21 ods. 1 až 7 Ministerstvu financií SR predbežnú alebo </w:t>
      </w:r>
      <w:r>
        <w:rPr>
          <w:rFonts w:ascii="Times New Roman" w:hAnsi="Times New Roman"/>
          <w:i/>
          <w:iCs/>
        </w:rPr>
        <w:t xml:space="preserve"> </w:t>
      </w:r>
    </w:p>
    <w:p w:rsidR="00BF756F" w:rsidP="00BF756F">
      <w:pPr>
        <w:bidi w:val="0"/>
        <w:ind w:left="2832"/>
        <w:jc w:val="both"/>
        <w:rPr>
          <w:rFonts w:ascii="Times New Roman" w:hAnsi="Times New Roman"/>
          <w:i/>
          <w:iCs/>
        </w:rPr>
      </w:pPr>
      <w:r w:rsidRPr="00442B41">
        <w:rPr>
          <w:rFonts w:ascii="Times New Roman" w:hAnsi="Times New Roman"/>
          <w:i/>
          <w:iCs/>
        </w:rPr>
        <w:t xml:space="preserve">záverečnú správu o nákladoch na voľby do Národnej rady Slovenskej republiky  alebo </w:t>
      </w:r>
    </w:p>
    <w:p w:rsidR="00BF756F" w:rsidRPr="00AC5AD8" w:rsidP="00BF756F">
      <w:pPr>
        <w:numPr>
          <w:ilvl w:val="1"/>
          <w:numId w:val="38"/>
        </w:numPr>
        <w:bidi w:val="0"/>
        <w:ind w:firstLine="120"/>
        <w:jc w:val="both"/>
        <w:rPr>
          <w:rFonts w:ascii="Times New Roman" w:hAnsi="Times New Roman"/>
          <w:iCs/>
        </w:rPr>
      </w:pPr>
      <w:r w:rsidRPr="00442B41">
        <w:rPr>
          <w:rFonts w:ascii="Times New Roman" w:hAnsi="Times New Roman"/>
          <w:i/>
          <w:iCs/>
        </w:rPr>
        <w:t xml:space="preserve"> Národnej rade  Slovenskej republiky v termíne do 3</w:t>
      </w:r>
      <w:r>
        <w:rPr>
          <w:rFonts w:ascii="Times New Roman" w:hAnsi="Times New Roman"/>
          <w:i/>
          <w:iCs/>
        </w:rPr>
        <w:t>0</w:t>
      </w:r>
      <w:r w:rsidRPr="00442B41">
        <w:rPr>
          <w:rFonts w:ascii="Times New Roman" w:hAnsi="Times New Roman"/>
          <w:i/>
          <w:iCs/>
        </w:rPr>
        <w:t xml:space="preserve">. apríla </w:t>
      </w:r>
      <w:r>
        <w:rPr>
          <w:rFonts w:ascii="Times New Roman" w:hAnsi="Times New Roman"/>
          <w:i/>
          <w:iCs/>
        </w:rPr>
        <w:t>(</w:t>
      </w:r>
      <w:r w:rsidRPr="00442B41">
        <w:rPr>
          <w:rFonts w:ascii="Times New Roman" w:hAnsi="Times New Roman"/>
          <w:i/>
          <w:iCs/>
        </w:rPr>
        <w:t>z</w:t>
      </w:r>
      <w:r>
        <w:rPr>
          <w:rFonts w:ascii="Times New Roman" w:hAnsi="Times New Roman"/>
          <w:i/>
          <w:iCs/>
        </w:rPr>
        <w:t xml:space="preserve">a </w:t>
      </w:r>
    </w:p>
    <w:p w:rsidR="00BF756F" w:rsidP="00BF756F">
      <w:pPr>
        <w:bidi w:val="0"/>
        <w:ind w:left="2316" w:firstLine="516"/>
        <w:jc w:val="both"/>
        <w:rPr>
          <w:rFonts w:ascii="Times New Roman" w:hAnsi="Times New Roman"/>
          <w:iCs/>
        </w:rPr>
      </w:pPr>
      <w:r>
        <w:rPr>
          <w:rFonts w:ascii="Times New Roman" w:hAnsi="Times New Roman"/>
          <w:i/>
          <w:iCs/>
        </w:rPr>
        <w:t>predchádzajúci kalendárny rok)</w:t>
      </w:r>
      <w:r w:rsidRPr="00442B41">
        <w:rPr>
          <w:rFonts w:ascii="Times New Roman" w:hAnsi="Times New Roman"/>
          <w:i/>
          <w:iCs/>
        </w:rPr>
        <w:t xml:space="preserve">  podľa §30 ods. 1 výročnú správu.</w:t>
      </w:r>
      <w:r w:rsidRPr="006E0BDD">
        <w:rPr>
          <w:rFonts w:ascii="Times New Roman" w:hAnsi="Times New Roman"/>
          <w:iCs/>
        </w:rPr>
        <w:t xml:space="preserve">  </w:t>
      </w:r>
    </w:p>
    <w:p w:rsidR="00BF756F" w:rsidP="00BF756F">
      <w:pPr>
        <w:numPr>
          <w:numId w:val="39"/>
        </w:numPr>
        <w:tabs>
          <w:tab w:val="left" w:pos="1080"/>
        </w:tabs>
        <w:bidi w:val="0"/>
        <w:jc w:val="both"/>
        <w:rPr>
          <w:rFonts w:ascii="Times New Roman" w:hAnsi="Times New Roman"/>
          <w:i/>
          <w:iCs/>
        </w:rPr>
      </w:pPr>
      <w:r w:rsidRPr="00442B41">
        <w:rPr>
          <w:rFonts w:ascii="Times New Roman" w:hAnsi="Times New Roman"/>
          <w:i/>
          <w:iCs/>
        </w:rPr>
        <w:t xml:space="preserve">Nárok na </w:t>
      </w:r>
      <w:r>
        <w:rPr>
          <w:rFonts w:ascii="Times New Roman" w:hAnsi="Times New Roman"/>
          <w:i/>
          <w:iCs/>
        </w:rPr>
        <w:t xml:space="preserve">mandát </w:t>
      </w:r>
      <w:r w:rsidRPr="00442B41">
        <w:rPr>
          <w:rFonts w:ascii="Times New Roman" w:hAnsi="Times New Roman"/>
          <w:i/>
          <w:iCs/>
        </w:rPr>
        <w:t xml:space="preserve">sa </w:t>
      </w:r>
      <w:r>
        <w:rPr>
          <w:rFonts w:ascii="Times New Roman" w:hAnsi="Times New Roman"/>
          <w:i/>
          <w:iCs/>
        </w:rPr>
        <w:t xml:space="preserve">podľa § 30 ods. 6 </w:t>
      </w:r>
      <w:r w:rsidRPr="00B021AC">
        <w:rPr>
          <w:rFonts w:ascii="Times New Roman" w:hAnsi="Times New Roman"/>
          <w:b/>
          <w:i/>
          <w:iCs/>
        </w:rPr>
        <w:t>pozastaví</w:t>
      </w:r>
      <w:r w:rsidRPr="00442B41">
        <w:rPr>
          <w:rFonts w:ascii="Times New Roman" w:hAnsi="Times New Roman"/>
          <w:i/>
          <w:iCs/>
        </w:rPr>
        <w:t xml:space="preserve"> stra</w:t>
      </w:r>
      <w:r>
        <w:rPr>
          <w:rFonts w:ascii="Times New Roman" w:hAnsi="Times New Roman"/>
          <w:i/>
          <w:iCs/>
        </w:rPr>
        <w:t>ne a hnutiu, ktoré</w:t>
      </w:r>
      <w:r w:rsidRPr="00442B41">
        <w:rPr>
          <w:rFonts w:ascii="Times New Roman" w:hAnsi="Times New Roman"/>
          <w:i/>
          <w:iCs/>
        </w:rPr>
        <w:t xml:space="preserve">  </w:t>
      </w:r>
      <w:r w:rsidRPr="00D204AA">
        <w:rPr>
          <w:rFonts w:ascii="Times New Roman" w:hAnsi="Times New Roman"/>
          <w:b/>
          <w:i/>
          <w:iCs/>
        </w:rPr>
        <w:t>ne</w:t>
      </w:r>
      <w:r>
        <w:rPr>
          <w:rFonts w:ascii="Times New Roman" w:hAnsi="Times New Roman"/>
          <w:b/>
          <w:i/>
          <w:iCs/>
        </w:rPr>
        <w:t>odstráni nedostatky</w:t>
      </w:r>
      <w:r>
        <w:rPr>
          <w:rFonts w:ascii="Times New Roman" w:hAnsi="Times New Roman"/>
          <w:i/>
          <w:iCs/>
        </w:rPr>
        <w:t>:</w:t>
      </w:r>
    </w:p>
    <w:p w:rsidR="00BF756F" w:rsidRPr="00442B41" w:rsidP="00BF756F">
      <w:pPr>
        <w:numPr>
          <w:ilvl w:val="1"/>
          <w:numId w:val="37"/>
        </w:numPr>
        <w:tabs>
          <w:tab w:val="left" w:pos="1080"/>
        </w:tabs>
        <w:bidi w:val="0"/>
        <w:ind w:hanging="240"/>
        <w:jc w:val="both"/>
        <w:rPr>
          <w:rFonts w:ascii="Times New Roman" w:hAnsi="Times New Roman"/>
          <w:i/>
          <w:iCs/>
        </w:rPr>
      </w:pPr>
      <w:r>
        <w:rPr>
          <w:rFonts w:ascii="Times New Roman" w:hAnsi="Times New Roman"/>
          <w:i/>
          <w:iCs/>
        </w:rPr>
        <w:t xml:space="preserve"> podľa § 30 ods. 5 na základe výzvy Národnej rady Slovenskej  republiky alebo jej povereného orgánu  z výročnej správy do 30. júna  kalendárneho roka</w:t>
      </w:r>
    </w:p>
    <w:p w:rsidR="00BF756F" w:rsidP="00D94528">
      <w:pPr>
        <w:bidi w:val="0"/>
        <w:jc w:val="both"/>
        <w:rPr>
          <w:rFonts w:ascii="Times New Roman" w:hAnsi="Times New Roman"/>
        </w:rPr>
      </w:pPr>
      <w:r>
        <w:rPr>
          <w:rFonts w:ascii="Times New Roman" w:hAnsi="Times New Roman"/>
          <w:iCs/>
        </w:rPr>
        <w:t xml:space="preserve">  </w:t>
      </w:r>
    </w:p>
    <w:p w:rsidR="00BF756F" w:rsidP="00BF756F">
      <w:pPr>
        <w:pStyle w:val="BodyText"/>
        <w:numPr>
          <w:numId w:val="4"/>
        </w:numPr>
        <w:tabs>
          <w:tab w:val="num" w:pos="360"/>
          <w:tab w:val="clear" w:pos="720"/>
        </w:tabs>
        <w:bidi w:val="0"/>
        <w:spacing w:line="360" w:lineRule="auto"/>
        <w:ind w:hanging="720"/>
        <w:jc w:val="both"/>
        <w:rPr>
          <w:rFonts w:ascii="Times New Roman" w:hAnsi="Times New Roman"/>
          <w:b w:val="0"/>
        </w:rPr>
      </w:pPr>
      <w:r>
        <w:rPr>
          <w:rFonts w:ascii="Times New Roman" w:hAnsi="Times New Roman"/>
        </w:rPr>
        <w:t xml:space="preserve">Podľa §29 vyhlásenie strany alebo hnutia, </w:t>
      </w:r>
      <w:r w:rsidRPr="00BC01BD">
        <w:rPr>
          <w:rFonts w:ascii="Times New Roman" w:hAnsi="Times New Roman"/>
          <w:b w:val="0"/>
        </w:rPr>
        <w:t>že</w:t>
      </w:r>
      <w:r>
        <w:rPr>
          <w:rFonts w:ascii="Times New Roman" w:hAnsi="Times New Roman"/>
        </w:rPr>
        <w:t xml:space="preserve"> </w:t>
      </w:r>
      <w:r>
        <w:rPr>
          <w:rFonts w:ascii="Times New Roman" w:hAnsi="Times New Roman"/>
          <w:b w:val="0"/>
        </w:rPr>
        <w:t xml:space="preserve">strana </w:t>
      </w:r>
      <w:r w:rsidRPr="0044265A">
        <w:rPr>
          <w:rFonts w:ascii="Times New Roman" w:hAnsi="Times New Roman"/>
        </w:rPr>
        <w:t>nepoužila</w:t>
      </w:r>
      <w:r>
        <w:rPr>
          <w:rFonts w:ascii="Times New Roman" w:hAnsi="Times New Roman"/>
          <w:b w:val="0"/>
        </w:rPr>
        <w:t xml:space="preserve"> príspevky zo štátneho</w:t>
      </w:r>
    </w:p>
    <w:p w:rsidR="00BF756F" w:rsidP="00BF756F">
      <w:pPr>
        <w:pStyle w:val="BodyText"/>
        <w:bidi w:val="0"/>
        <w:spacing w:line="360" w:lineRule="auto"/>
        <w:jc w:val="both"/>
        <w:rPr>
          <w:rFonts w:ascii="Times New Roman" w:hAnsi="Times New Roman"/>
          <w:b w:val="0"/>
        </w:rPr>
      </w:pPr>
      <w:r>
        <w:rPr>
          <w:rFonts w:ascii="Times New Roman" w:hAnsi="Times New Roman"/>
        </w:rPr>
        <w:t xml:space="preserve">      </w:t>
      </w:r>
      <w:r>
        <w:rPr>
          <w:rFonts w:ascii="Times New Roman" w:hAnsi="Times New Roman"/>
          <w:b w:val="0"/>
        </w:rPr>
        <w:t>rozpočtu na :</w:t>
      </w:r>
    </w:p>
    <w:p w:rsidR="00BF756F" w:rsidRPr="0044265A" w:rsidP="00BF756F">
      <w:pPr>
        <w:pStyle w:val="BodyText"/>
        <w:bidi w:val="0"/>
        <w:ind w:left="357" w:firstLine="351"/>
        <w:jc w:val="both"/>
        <w:rPr>
          <w:rFonts w:ascii="Times New Roman" w:hAnsi="Times New Roman"/>
          <w:b w:val="0"/>
          <w:i/>
        </w:rPr>
      </w:pPr>
      <w:r w:rsidRPr="0044265A">
        <w:rPr>
          <w:rFonts w:ascii="Times New Roman" w:hAnsi="Times New Roman"/>
          <w:i/>
        </w:rPr>
        <w:t xml:space="preserve"> </w:t>
      </w:r>
      <w:r w:rsidRPr="0044265A">
        <w:rPr>
          <w:rFonts w:ascii="Times New Roman" w:hAnsi="Times New Roman"/>
          <w:b w:val="0"/>
          <w:i/>
        </w:rPr>
        <w:t>a) pôžičky a úvery fyzickým osobám alebo právnickým osobám,</w:t>
      </w:r>
    </w:p>
    <w:p w:rsidR="00BF756F" w:rsidRPr="0044265A" w:rsidP="00BF756F">
      <w:pPr>
        <w:pStyle w:val="BodyText"/>
        <w:bidi w:val="0"/>
        <w:ind w:left="357" w:firstLine="351"/>
        <w:jc w:val="both"/>
        <w:rPr>
          <w:rFonts w:ascii="Times New Roman" w:hAnsi="Times New Roman"/>
          <w:b w:val="0"/>
          <w:i/>
        </w:rPr>
      </w:pPr>
      <w:r w:rsidRPr="0044265A">
        <w:rPr>
          <w:rFonts w:ascii="Times New Roman" w:hAnsi="Times New Roman"/>
          <w:b w:val="0"/>
          <w:i/>
        </w:rPr>
        <w:t xml:space="preserve"> b) zmluvy o tichom spoločenstve v zmysle Obchodného zákonníka</w:t>
      </w:r>
    </w:p>
    <w:p w:rsidR="00BF756F" w:rsidRPr="0044265A" w:rsidP="00BF756F">
      <w:pPr>
        <w:pStyle w:val="BodyText"/>
        <w:bidi w:val="0"/>
        <w:ind w:left="708"/>
        <w:jc w:val="both"/>
        <w:rPr>
          <w:rFonts w:ascii="Times New Roman" w:hAnsi="Times New Roman"/>
          <w:b w:val="0"/>
          <w:i/>
        </w:rPr>
      </w:pPr>
      <w:r w:rsidRPr="0044265A">
        <w:rPr>
          <w:rFonts w:ascii="Times New Roman" w:hAnsi="Times New Roman"/>
          <w:b w:val="0"/>
          <w:i/>
        </w:rPr>
        <w:t xml:space="preserve"> c) podnikanie obchodnej spoločnosti, ktorú strana založila alebo sa stala jej jediným    </w:t>
      </w:r>
    </w:p>
    <w:p w:rsidR="00BF756F" w:rsidRPr="0044265A" w:rsidP="00BF756F">
      <w:pPr>
        <w:pStyle w:val="BodyText"/>
        <w:bidi w:val="0"/>
        <w:ind w:left="708"/>
        <w:jc w:val="both"/>
        <w:rPr>
          <w:rFonts w:ascii="Times New Roman" w:hAnsi="Times New Roman"/>
          <w:b w:val="0"/>
          <w:i/>
        </w:rPr>
      </w:pPr>
      <w:r w:rsidRPr="0044265A">
        <w:rPr>
          <w:rFonts w:ascii="Times New Roman" w:hAnsi="Times New Roman"/>
          <w:b w:val="0"/>
          <w:i/>
        </w:rPr>
        <w:t xml:space="preserve">     spoločníkom,</w:t>
      </w:r>
    </w:p>
    <w:p w:rsidR="00BF756F" w:rsidRPr="0044265A" w:rsidP="00BF756F">
      <w:pPr>
        <w:pStyle w:val="BodyText"/>
        <w:bidi w:val="0"/>
        <w:ind w:left="357" w:firstLine="351"/>
        <w:jc w:val="both"/>
        <w:rPr>
          <w:rFonts w:ascii="Times New Roman" w:hAnsi="Times New Roman"/>
          <w:b w:val="0"/>
          <w:i/>
        </w:rPr>
      </w:pPr>
      <w:r w:rsidRPr="0044265A">
        <w:rPr>
          <w:rFonts w:ascii="Times New Roman" w:hAnsi="Times New Roman"/>
          <w:b w:val="0"/>
          <w:i/>
        </w:rPr>
        <w:t xml:space="preserve"> d) ručenie za záväzky fyzických osôb alebo právnických osôb,</w:t>
      </w:r>
    </w:p>
    <w:p w:rsidR="00BF756F" w:rsidRPr="0044265A" w:rsidP="00BF756F">
      <w:pPr>
        <w:pStyle w:val="BodyText"/>
        <w:bidi w:val="0"/>
        <w:ind w:left="357" w:firstLine="351"/>
        <w:jc w:val="both"/>
        <w:rPr>
          <w:rFonts w:ascii="Times New Roman" w:hAnsi="Times New Roman"/>
          <w:b w:val="0"/>
          <w:i/>
        </w:rPr>
      </w:pPr>
      <w:r w:rsidRPr="0044265A">
        <w:rPr>
          <w:rFonts w:ascii="Times New Roman" w:hAnsi="Times New Roman"/>
          <w:b w:val="0"/>
          <w:i/>
        </w:rPr>
        <w:t xml:space="preserve"> e) darovanie,</w:t>
      </w:r>
    </w:p>
    <w:p w:rsidR="00BF756F" w:rsidRPr="0044265A" w:rsidP="00BF756F">
      <w:pPr>
        <w:pStyle w:val="BodyText"/>
        <w:bidi w:val="0"/>
        <w:ind w:left="357" w:firstLine="351"/>
        <w:jc w:val="both"/>
        <w:rPr>
          <w:rFonts w:ascii="Times New Roman" w:hAnsi="Times New Roman"/>
          <w:b w:val="0"/>
          <w:i/>
        </w:rPr>
      </w:pPr>
      <w:r w:rsidRPr="0044265A">
        <w:rPr>
          <w:rFonts w:ascii="Times New Roman" w:hAnsi="Times New Roman"/>
          <w:b w:val="0"/>
          <w:i/>
        </w:rPr>
        <w:t xml:space="preserve"> f) úhradu pokút a iných peňažných sankcií</w:t>
      </w:r>
    </w:p>
    <w:p w:rsidR="00BF756F" w:rsidP="00BF756F">
      <w:pPr>
        <w:pStyle w:val="BodyText"/>
        <w:bidi w:val="0"/>
        <w:rPr>
          <w:rFonts w:ascii="Times New Roman" w:hAnsi="Times New Roman"/>
        </w:rPr>
      </w:pPr>
    </w:p>
    <w:p w:rsidR="00BF756F" w:rsidRPr="00E41E04" w:rsidP="00BF756F">
      <w:pPr>
        <w:pStyle w:val="BodyText"/>
        <w:numPr>
          <w:numId w:val="4"/>
        </w:numPr>
        <w:tabs>
          <w:tab w:val="left" w:pos="0"/>
          <w:tab w:val="num" w:pos="360"/>
          <w:tab w:val="clear" w:pos="720"/>
        </w:tabs>
        <w:bidi w:val="0"/>
        <w:ind w:left="360"/>
        <w:jc w:val="both"/>
        <w:rPr>
          <w:rFonts w:ascii="Times New Roman" w:hAnsi="Times New Roman"/>
          <w:b w:val="0"/>
        </w:rPr>
      </w:pPr>
      <w:r>
        <w:rPr>
          <w:rFonts w:ascii="Times New Roman" w:hAnsi="Times New Roman"/>
          <w:bCs w:val="0"/>
        </w:rPr>
        <w:t xml:space="preserve">Podľa §30 ods. 2 písm. a) </w:t>
      </w:r>
      <w:r>
        <w:rPr>
          <w:rFonts w:ascii="Times New Roman" w:hAnsi="Times New Roman"/>
          <w:b w:val="0"/>
          <w:bCs w:val="0"/>
        </w:rPr>
        <w:t>predložená ročná účtovná závierka, overená</w:t>
      </w:r>
      <w:r w:rsidRPr="00E41E04">
        <w:rPr>
          <w:rFonts w:ascii="Times New Roman" w:hAnsi="Times New Roman"/>
          <w:b w:val="0"/>
          <w:bCs w:val="0"/>
        </w:rPr>
        <w:t xml:space="preserve"> audítorom</w:t>
      </w:r>
      <w:r w:rsidRPr="008B0833">
        <w:rPr>
          <w:rFonts w:ascii="Times New Roman" w:hAnsi="Times New Roman"/>
          <w:b w:val="0"/>
          <w:bCs w:val="0"/>
        </w:rPr>
        <w:t xml:space="preserve"> </w:t>
      </w:r>
      <w:r>
        <w:rPr>
          <w:rFonts w:ascii="Times New Roman" w:hAnsi="Times New Roman"/>
          <w:b w:val="0"/>
          <w:bCs w:val="0"/>
        </w:rPr>
        <w:t>podľa § 9 ods. 1 zákona č. 431/2002 Z. z. o účtovníctve v znení neskorších predpisov</w:t>
      </w:r>
      <w:r w:rsidRPr="00E41E04">
        <w:rPr>
          <w:rFonts w:ascii="Times New Roman" w:hAnsi="Times New Roman"/>
          <w:b w:val="0"/>
          <w:bCs w:val="0"/>
        </w:rPr>
        <w:t xml:space="preserve"> určeným Slovenskou komorou audítorov žrebom zo zoznamu audítorov.</w:t>
      </w:r>
    </w:p>
    <w:p w:rsidR="00BF756F" w:rsidP="00BF756F">
      <w:pPr>
        <w:pStyle w:val="BodyText"/>
        <w:tabs>
          <w:tab w:val="left" w:pos="0"/>
        </w:tabs>
        <w:bidi w:val="0"/>
        <w:ind w:left="357"/>
        <w:jc w:val="both"/>
        <w:rPr>
          <w:rFonts w:ascii="Times New Roman" w:hAnsi="Times New Roman"/>
        </w:rPr>
      </w:pPr>
    </w:p>
    <w:p w:rsidR="00BF756F" w:rsidRPr="00B93D6E" w:rsidP="00BF756F">
      <w:pPr>
        <w:pStyle w:val="BodyText"/>
        <w:tabs>
          <w:tab w:val="left" w:pos="0"/>
        </w:tabs>
        <w:bidi w:val="0"/>
        <w:ind w:left="357"/>
        <w:jc w:val="both"/>
        <w:rPr>
          <w:rFonts w:ascii="Times New Roman" w:hAnsi="Times New Roman"/>
        </w:rPr>
      </w:pPr>
      <w:r w:rsidRPr="00725045">
        <w:rPr>
          <w:rFonts w:ascii="Times New Roman" w:hAnsi="Times New Roman"/>
        </w:rPr>
        <w:t xml:space="preserve">Ročná účtovná závierka a výročná správa musí obsahovať údaje tak, ako sú uvedené v § </w:t>
      </w:r>
      <w:r>
        <w:rPr>
          <w:rFonts w:ascii="Times New Roman" w:hAnsi="Times New Roman"/>
        </w:rPr>
        <w:t xml:space="preserve">17, 18, 19 a 20 zákona č. 431/2002 </w:t>
      </w:r>
      <w:r w:rsidRPr="00033CD8">
        <w:rPr>
          <w:rFonts w:ascii="Times New Roman" w:hAnsi="Times New Roman"/>
        </w:rPr>
        <w:t>Z.</w:t>
      </w:r>
      <w:r>
        <w:rPr>
          <w:rFonts w:ascii="Times New Roman" w:hAnsi="Times New Roman"/>
        </w:rPr>
        <w:t xml:space="preserve"> </w:t>
      </w:r>
      <w:r w:rsidRPr="00033CD8">
        <w:rPr>
          <w:rFonts w:ascii="Times New Roman" w:hAnsi="Times New Roman"/>
        </w:rPr>
        <w:t>z. o účtovníctve v znení neskorších predpisov</w:t>
      </w:r>
      <w:r>
        <w:rPr>
          <w:rFonts w:ascii="Times New Roman" w:hAnsi="Times New Roman"/>
        </w:rPr>
        <w:t xml:space="preserve">. </w:t>
      </w:r>
      <w:r w:rsidRPr="00725045">
        <w:rPr>
          <w:rFonts w:ascii="Times New Roman" w:hAnsi="Times New Roman"/>
        </w:rPr>
        <w:t xml:space="preserve">Tieto údaje je audítor </w:t>
      </w:r>
      <w:r>
        <w:rPr>
          <w:rFonts w:ascii="Times New Roman" w:hAnsi="Times New Roman"/>
        </w:rPr>
        <w:t>povinný overiť pri vykonaní auditu</w:t>
      </w:r>
      <w:r w:rsidRPr="00725045">
        <w:rPr>
          <w:rFonts w:ascii="Times New Roman" w:hAnsi="Times New Roman"/>
        </w:rPr>
        <w:t xml:space="preserve">. </w:t>
      </w:r>
      <w:r>
        <w:rPr>
          <w:rFonts w:ascii="Times New Roman" w:hAnsi="Times New Roman"/>
        </w:rPr>
        <w:t>Taktiež je potrebné</w:t>
      </w:r>
      <w:r w:rsidRPr="00725045">
        <w:rPr>
          <w:rFonts w:ascii="Times New Roman" w:hAnsi="Times New Roman"/>
        </w:rPr>
        <w:t xml:space="preserve"> predložiť audítorom vypracovanú správu, ktorá musí byť v súlade s § </w:t>
      </w:r>
      <w:r>
        <w:rPr>
          <w:rFonts w:ascii="Times New Roman" w:hAnsi="Times New Roman"/>
        </w:rPr>
        <w:t xml:space="preserve">23 zákona č. 540/2007 Z. z. </w:t>
      </w:r>
      <w:r w:rsidRPr="00B93D6E">
        <w:rPr>
          <w:rFonts w:ascii="Times New Roman" w:hAnsi="Times New Roman"/>
        </w:rPr>
        <w:t>o audítoroch, audite a dohľade nad výkonom auditu a o zmene a doplnení zákona č. 431/2002 Z.</w:t>
      </w:r>
      <w:r>
        <w:rPr>
          <w:rFonts w:ascii="Times New Roman" w:hAnsi="Times New Roman"/>
        </w:rPr>
        <w:t xml:space="preserve"> </w:t>
      </w:r>
      <w:r w:rsidRPr="00B93D6E">
        <w:rPr>
          <w:rFonts w:ascii="Times New Roman" w:hAnsi="Times New Roman"/>
        </w:rPr>
        <w:t>z. o účtovníctve v znení neskorších predpisov</w:t>
      </w:r>
      <w:r>
        <w:rPr>
          <w:rFonts w:ascii="Times New Roman" w:hAnsi="Times New Roman"/>
        </w:rPr>
        <w:t>.</w:t>
      </w:r>
    </w:p>
    <w:p w:rsidR="00BF756F" w:rsidP="00BF756F">
      <w:pPr>
        <w:pStyle w:val="BodyText"/>
        <w:bidi w:val="0"/>
        <w:spacing w:line="360" w:lineRule="auto"/>
        <w:jc w:val="both"/>
        <w:rPr>
          <w:rFonts w:ascii="Times New Roman" w:hAnsi="Times New Roman"/>
        </w:rPr>
      </w:pPr>
    </w:p>
    <w:p w:rsidR="00BF756F" w:rsidP="00BF756F">
      <w:pPr>
        <w:pStyle w:val="BodyText"/>
        <w:numPr>
          <w:numId w:val="4"/>
        </w:numPr>
        <w:tabs>
          <w:tab w:val="left" w:pos="360"/>
        </w:tabs>
        <w:bidi w:val="0"/>
        <w:spacing w:line="360" w:lineRule="auto"/>
        <w:ind w:hanging="720"/>
        <w:jc w:val="both"/>
        <w:rPr>
          <w:rFonts w:ascii="Times New Roman" w:hAnsi="Times New Roman"/>
          <w:b w:val="0"/>
        </w:rPr>
      </w:pPr>
      <w:r>
        <w:rPr>
          <w:rFonts w:ascii="Times New Roman" w:hAnsi="Times New Roman"/>
        </w:rPr>
        <w:t xml:space="preserve">Podľa §30 ods. 2 písm. b) </w:t>
      </w:r>
      <w:r>
        <w:rPr>
          <w:rFonts w:ascii="Times New Roman" w:hAnsi="Times New Roman"/>
          <w:b w:val="0"/>
        </w:rPr>
        <w:t>predložená</w:t>
      </w:r>
      <w:r w:rsidRPr="003A1550">
        <w:rPr>
          <w:rFonts w:ascii="Times New Roman" w:hAnsi="Times New Roman"/>
          <w:b w:val="0"/>
        </w:rPr>
        <w:t xml:space="preserve"> informáci</w:t>
      </w:r>
      <w:r>
        <w:rPr>
          <w:rFonts w:ascii="Times New Roman" w:hAnsi="Times New Roman"/>
          <w:b w:val="0"/>
        </w:rPr>
        <w:t>a</w:t>
      </w:r>
      <w:r w:rsidRPr="003A1550">
        <w:rPr>
          <w:rFonts w:ascii="Times New Roman" w:hAnsi="Times New Roman"/>
          <w:b w:val="0"/>
        </w:rPr>
        <w:t xml:space="preserve"> o finančnej situácií strany najmenej za dve </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rPr>
        <w:t xml:space="preserve">     </w:t>
      </w:r>
      <w:r w:rsidRPr="003A1550">
        <w:rPr>
          <w:rFonts w:ascii="Times New Roman" w:hAnsi="Times New Roman"/>
          <w:b w:val="0"/>
        </w:rPr>
        <w:t>bezprostredne predchádzajúce účtovné obdobia</w:t>
      </w:r>
      <w:r>
        <w:rPr>
          <w:rFonts w:ascii="Times New Roman" w:hAnsi="Times New Roman"/>
          <w:b w:val="0"/>
        </w:rPr>
        <w:t>.</w:t>
      </w:r>
    </w:p>
    <w:p w:rsidR="00BF756F" w:rsidP="00BF756F">
      <w:pPr>
        <w:pStyle w:val="BodyText"/>
        <w:tabs>
          <w:tab w:val="left" w:pos="360"/>
        </w:tabs>
        <w:bidi w:val="0"/>
        <w:spacing w:line="360" w:lineRule="auto"/>
        <w:jc w:val="both"/>
        <w:rPr>
          <w:rFonts w:ascii="Times New Roman" w:hAnsi="Times New Roman"/>
          <w:b w:val="0"/>
        </w:rPr>
      </w:pPr>
    </w:p>
    <w:p w:rsidR="00BF756F" w:rsidP="00BF756F">
      <w:pPr>
        <w:pStyle w:val="BodyText"/>
        <w:numPr>
          <w:numId w:val="4"/>
        </w:numPr>
        <w:tabs>
          <w:tab w:val="left" w:pos="360"/>
        </w:tabs>
        <w:bidi w:val="0"/>
        <w:spacing w:line="360" w:lineRule="auto"/>
        <w:ind w:hanging="720"/>
        <w:jc w:val="both"/>
        <w:rPr>
          <w:rFonts w:ascii="Times New Roman" w:hAnsi="Times New Roman"/>
          <w:b w:val="0"/>
        </w:rPr>
      </w:pPr>
      <w:r>
        <w:rPr>
          <w:rFonts w:ascii="Times New Roman" w:hAnsi="Times New Roman"/>
        </w:rPr>
        <w:t xml:space="preserve"> Podľa §30 ods. 2 písm. c) </w:t>
      </w:r>
      <w:r w:rsidRPr="00681436">
        <w:rPr>
          <w:rFonts w:ascii="Times New Roman" w:hAnsi="Times New Roman"/>
          <w:b w:val="0"/>
        </w:rPr>
        <w:t>predlož</w:t>
      </w:r>
      <w:r>
        <w:rPr>
          <w:rFonts w:ascii="Times New Roman" w:hAnsi="Times New Roman"/>
          <w:b w:val="0"/>
        </w:rPr>
        <w:t>ená</w:t>
      </w:r>
      <w:r>
        <w:rPr>
          <w:rFonts w:ascii="Times New Roman" w:hAnsi="Times New Roman"/>
        </w:rPr>
        <w:t xml:space="preserve"> </w:t>
      </w:r>
      <w:r w:rsidRPr="003A1550">
        <w:rPr>
          <w:rFonts w:ascii="Times New Roman" w:hAnsi="Times New Roman"/>
          <w:b w:val="0"/>
        </w:rPr>
        <w:t>informáci</w:t>
      </w:r>
      <w:r>
        <w:rPr>
          <w:rFonts w:ascii="Times New Roman" w:hAnsi="Times New Roman"/>
          <w:b w:val="0"/>
        </w:rPr>
        <w:t>a</w:t>
      </w:r>
      <w:r w:rsidRPr="003A1550">
        <w:rPr>
          <w:rFonts w:ascii="Times New Roman" w:hAnsi="Times New Roman"/>
          <w:b w:val="0"/>
        </w:rPr>
        <w:t xml:space="preserve"> o udalostiach osobitného významu, </w:t>
      </w:r>
      <w:r>
        <w:rPr>
          <w:rFonts w:ascii="Times New Roman" w:hAnsi="Times New Roman"/>
          <w:b w:val="0"/>
        </w:rPr>
        <w:t>ktoré</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rPr>
        <w:tab/>
      </w:r>
      <w:r>
        <w:rPr>
          <w:rFonts w:ascii="Times New Roman" w:hAnsi="Times New Roman"/>
          <w:b w:val="0"/>
        </w:rPr>
        <w:t xml:space="preserve">nastali po </w:t>
      </w:r>
      <w:r w:rsidRPr="003A1550">
        <w:rPr>
          <w:rFonts w:ascii="Times New Roman" w:hAnsi="Times New Roman"/>
          <w:b w:val="0"/>
        </w:rPr>
        <w:t>skončení účtovného obdobia, za kto</w:t>
      </w:r>
      <w:r>
        <w:rPr>
          <w:rFonts w:ascii="Times New Roman" w:hAnsi="Times New Roman"/>
          <w:b w:val="0"/>
        </w:rPr>
        <w:t xml:space="preserve">ré sa vyhotovuje výročná správa. </w:t>
      </w:r>
    </w:p>
    <w:p w:rsidR="00BF756F" w:rsidRPr="00BE15EE" w:rsidP="00BF756F">
      <w:pPr>
        <w:bidi w:val="0"/>
        <w:ind w:left="360"/>
        <w:jc w:val="both"/>
        <w:rPr>
          <w:rFonts w:ascii="Times New Roman" w:hAnsi="Times New Roman"/>
          <w:i/>
        </w:rPr>
      </w:pPr>
      <w:r w:rsidRPr="00BE15EE">
        <w:rPr>
          <w:rFonts w:ascii="Times New Roman" w:hAnsi="Times New Roman"/>
          <w:i/>
        </w:rPr>
        <w:t>Toto ustanovenie vyplýva z §20 ods. 1 písm. b) zákona č. 431/2002 Z. z. o účtovníctve v znení neskorších predpisov.</w:t>
      </w:r>
      <w:r w:rsidRPr="00BE15EE">
        <w:rPr>
          <w:rFonts w:ascii="Times New Roman" w:hAnsi="Times New Roman"/>
          <w:b/>
          <w:i/>
        </w:rPr>
        <w:t xml:space="preserve"> </w:t>
      </w:r>
      <w:r w:rsidRPr="00BE15EE">
        <w:rPr>
          <w:rFonts w:ascii="Times New Roman" w:hAnsi="Times New Roman"/>
          <w:i/>
        </w:rPr>
        <w:t xml:space="preserve">Za udalosti osobitného významu, ktoré nastali po skončení účtovného obdobia, za ktoré sa vyhotovuje výročná správa  možno považovať také udalosti, ktoré nastali v hodnotiacom roku po 31. decembri a významne ovplyvnia budúcu hospodársku a finančnú situáciu organizácie. Tento vplyv môže byť kladný aj záporný. Hľadisko významnosti situácie je potrebné v súlade s § 17 ods. 9 zákona o účtovníctve  sledovať podľa toho, či uvedenie alebo neuvedenie danej udalosti ovplyvní úsudok a rozhodovanie čitateľa výročnej správy. Pri posudzovaní významnosti je nutné prihliadať aj na veľkosť daného subjektu. Iná významná udalosť bude v strane alebo v hnutí, kde je obrat za účtovné obdobie </w:t>
      </w:r>
      <w:r>
        <w:rPr>
          <w:rFonts w:ascii="Times New Roman" w:hAnsi="Times New Roman"/>
          <w:i/>
        </w:rPr>
        <w:t>332 eur</w:t>
      </w:r>
      <w:r w:rsidRPr="00BE15EE">
        <w:rPr>
          <w:rFonts w:ascii="Times New Roman" w:hAnsi="Times New Roman"/>
          <w:i/>
        </w:rPr>
        <w:t xml:space="preserve"> a iná udalosť bude významná pri obrate </w:t>
      </w:r>
      <w:r>
        <w:rPr>
          <w:rFonts w:ascii="Times New Roman" w:hAnsi="Times New Roman"/>
          <w:i/>
        </w:rPr>
        <w:t xml:space="preserve">1,65 mil. eur. </w:t>
      </w:r>
      <w:r w:rsidRPr="00BE15EE">
        <w:rPr>
          <w:rFonts w:ascii="Times New Roman" w:hAnsi="Times New Roman"/>
          <w:i/>
        </w:rPr>
        <w:t xml:space="preserve">Týmito udalosťami sú také, ktoré nie sú bežné v danej činnosti. Môže ísť napríklad o nasledovné situácie – požiar, krádež, poskytnutie neobvykle veľkého daru, získanie veľkej zákazky v obchodnej spoločnosti, ak má takúto spoločnosť politická strana založenú  a podobne. </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b w:val="0"/>
        </w:rPr>
        <w:tab/>
      </w:r>
    </w:p>
    <w:p w:rsidR="00BF756F" w:rsidP="00BF756F">
      <w:pPr>
        <w:pStyle w:val="BodyText"/>
        <w:numPr>
          <w:numId w:val="4"/>
        </w:numPr>
        <w:tabs>
          <w:tab w:val="left" w:pos="360"/>
        </w:tabs>
        <w:bidi w:val="0"/>
        <w:spacing w:line="360" w:lineRule="auto"/>
        <w:ind w:hanging="720"/>
        <w:jc w:val="both"/>
        <w:rPr>
          <w:rFonts w:ascii="Times New Roman" w:hAnsi="Times New Roman"/>
          <w:b w:val="0"/>
        </w:rPr>
      </w:pPr>
      <w:r>
        <w:rPr>
          <w:rFonts w:ascii="Times New Roman" w:hAnsi="Times New Roman"/>
        </w:rPr>
        <w:t xml:space="preserve"> </w:t>
      </w:r>
      <w:r w:rsidRPr="00604519">
        <w:rPr>
          <w:rFonts w:ascii="Times New Roman" w:hAnsi="Times New Roman"/>
        </w:rPr>
        <w:t>Podľa §30 ods. 2 písm. d)</w:t>
      </w:r>
      <w:r w:rsidRPr="00604519">
        <w:rPr>
          <w:rFonts w:ascii="Times New Roman" w:hAnsi="Times New Roman"/>
          <w:b w:val="0"/>
        </w:rPr>
        <w:t xml:space="preserve"> </w:t>
      </w:r>
      <w:r>
        <w:rPr>
          <w:rFonts w:ascii="Times New Roman" w:hAnsi="Times New Roman"/>
          <w:b w:val="0"/>
        </w:rPr>
        <w:t xml:space="preserve">predložená </w:t>
      </w:r>
      <w:r w:rsidRPr="00604519">
        <w:rPr>
          <w:rFonts w:ascii="Times New Roman" w:hAnsi="Times New Roman"/>
          <w:b w:val="0"/>
        </w:rPr>
        <w:t>informáci</w:t>
      </w:r>
      <w:r>
        <w:rPr>
          <w:rFonts w:ascii="Times New Roman" w:hAnsi="Times New Roman"/>
          <w:b w:val="0"/>
        </w:rPr>
        <w:t>a</w:t>
      </w:r>
      <w:r w:rsidRPr="00604519">
        <w:rPr>
          <w:rFonts w:ascii="Times New Roman" w:hAnsi="Times New Roman"/>
          <w:b w:val="0"/>
        </w:rPr>
        <w:t xml:space="preserve"> o návrhu na rozdeleni</w:t>
      </w:r>
      <w:r>
        <w:rPr>
          <w:rFonts w:ascii="Times New Roman" w:hAnsi="Times New Roman"/>
          <w:b w:val="0"/>
        </w:rPr>
        <w:t>e zisku alebo</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rPr>
        <w:tab/>
        <w:t xml:space="preserve"> </w:t>
      </w:r>
      <w:r>
        <w:rPr>
          <w:rFonts w:ascii="Times New Roman" w:hAnsi="Times New Roman"/>
          <w:b w:val="0"/>
        </w:rPr>
        <w:t>vyrovnanie straty.</w:t>
      </w:r>
    </w:p>
    <w:p w:rsidR="00BF756F" w:rsidRPr="001059E1" w:rsidP="00BF756F">
      <w:pPr>
        <w:bidi w:val="0"/>
        <w:ind w:left="420"/>
        <w:jc w:val="both"/>
        <w:rPr>
          <w:rFonts w:ascii="Times New Roman" w:hAnsi="Times New Roman"/>
          <w:i/>
        </w:rPr>
      </w:pPr>
      <w:r w:rsidRPr="001059E1">
        <w:rPr>
          <w:rFonts w:ascii="Times New Roman" w:hAnsi="Times New Roman"/>
          <w:i/>
        </w:rPr>
        <w:t>Toto ustanovenie vyplýva z §20 ods. 1 písm. f) zákona č. 431/2002 Z. z. o účtovníctve v znení neskorších predpisov. Návrh na rozdelenie zisku alebo vyrovnanie straty sa rozumie návrh, ktorý bude predložený príslušnému orgánu strany na schválenie. Návrh by mal ustanoviť konkrétne oblasti, na ktoré bude zisk použitý alebo akým spôsobom sa vysporiada strata.</w:t>
      </w:r>
    </w:p>
    <w:p w:rsidR="00BF756F" w:rsidP="00BF756F">
      <w:pPr>
        <w:pStyle w:val="BodyText"/>
        <w:tabs>
          <w:tab w:val="left" w:pos="360"/>
        </w:tabs>
        <w:bidi w:val="0"/>
        <w:spacing w:line="360" w:lineRule="auto"/>
        <w:jc w:val="both"/>
        <w:rPr>
          <w:rFonts w:ascii="Times New Roman" w:hAnsi="Times New Roman"/>
          <w:b w:val="0"/>
        </w:rPr>
      </w:pPr>
    </w:p>
    <w:p w:rsidR="00BF756F" w:rsidP="00BF756F">
      <w:pPr>
        <w:pStyle w:val="BodyText"/>
        <w:numPr>
          <w:numId w:val="4"/>
        </w:numPr>
        <w:tabs>
          <w:tab w:val="left" w:pos="360"/>
        </w:tabs>
        <w:bidi w:val="0"/>
        <w:spacing w:line="360" w:lineRule="auto"/>
        <w:ind w:hanging="720"/>
        <w:jc w:val="both"/>
        <w:rPr>
          <w:rFonts w:ascii="Times New Roman" w:hAnsi="Times New Roman"/>
          <w:b w:val="0"/>
        </w:rPr>
      </w:pPr>
      <w:r>
        <w:rPr>
          <w:rFonts w:ascii="Times New Roman" w:hAnsi="Times New Roman"/>
        </w:rPr>
        <w:t xml:space="preserve"> </w:t>
      </w:r>
      <w:r w:rsidRPr="00AB4C7A">
        <w:rPr>
          <w:rFonts w:ascii="Times New Roman" w:hAnsi="Times New Roman"/>
        </w:rPr>
        <w:t>Podľa § 30 ods. 2 písm. e)</w:t>
      </w:r>
      <w:r w:rsidRPr="00AB4C7A">
        <w:rPr>
          <w:rFonts w:ascii="Times New Roman" w:hAnsi="Times New Roman"/>
          <w:b w:val="0"/>
        </w:rPr>
        <w:t xml:space="preserve"> </w:t>
      </w:r>
      <w:r>
        <w:rPr>
          <w:rFonts w:ascii="Times New Roman" w:hAnsi="Times New Roman"/>
          <w:b w:val="0"/>
        </w:rPr>
        <w:t xml:space="preserve">predložený </w:t>
      </w:r>
      <w:r w:rsidRPr="00AB4C7A">
        <w:rPr>
          <w:rFonts w:ascii="Times New Roman" w:hAnsi="Times New Roman"/>
          <w:b w:val="0"/>
        </w:rPr>
        <w:t>prehľad o príjmoch str</w:t>
      </w:r>
      <w:r>
        <w:rPr>
          <w:rFonts w:ascii="Times New Roman" w:hAnsi="Times New Roman"/>
          <w:b w:val="0"/>
        </w:rPr>
        <w:t xml:space="preserve">any v členení podľa § 22 </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rPr>
        <w:tab/>
      </w:r>
      <w:r>
        <w:rPr>
          <w:rFonts w:ascii="Times New Roman" w:hAnsi="Times New Roman"/>
          <w:b w:val="0"/>
        </w:rPr>
        <w:t>ods. 1., (bod 6 v týchto náležitostiach).</w:t>
      </w:r>
    </w:p>
    <w:p w:rsidR="00BF756F" w:rsidP="00BF756F">
      <w:pPr>
        <w:pStyle w:val="BodyText"/>
        <w:tabs>
          <w:tab w:val="left" w:pos="360"/>
        </w:tabs>
        <w:bidi w:val="0"/>
        <w:spacing w:line="360" w:lineRule="auto"/>
        <w:jc w:val="both"/>
        <w:rPr>
          <w:rFonts w:ascii="Times New Roman" w:hAnsi="Times New Roman"/>
          <w:b w:val="0"/>
        </w:rPr>
      </w:pPr>
    </w:p>
    <w:p w:rsidR="00BF756F" w:rsidP="00BF756F">
      <w:pPr>
        <w:pStyle w:val="BodyText"/>
        <w:numPr>
          <w:numId w:val="4"/>
        </w:numPr>
        <w:tabs>
          <w:tab w:val="left" w:pos="360"/>
        </w:tabs>
        <w:bidi w:val="0"/>
        <w:spacing w:line="360" w:lineRule="auto"/>
        <w:ind w:hanging="720"/>
        <w:jc w:val="both"/>
        <w:rPr>
          <w:rFonts w:ascii="Times New Roman" w:hAnsi="Times New Roman"/>
          <w:b w:val="0"/>
        </w:rPr>
      </w:pPr>
      <w:r>
        <w:rPr>
          <w:rFonts w:ascii="Times New Roman" w:hAnsi="Times New Roman"/>
        </w:rPr>
        <w:t xml:space="preserve"> </w:t>
      </w:r>
      <w:r w:rsidRPr="00AB4C7A">
        <w:rPr>
          <w:rFonts w:ascii="Times New Roman" w:hAnsi="Times New Roman"/>
        </w:rPr>
        <w:t xml:space="preserve">Podľa § 30 ods. 2 písm. f) </w:t>
      </w:r>
      <w:r w:rsidRPr="00497FAA">
        <w:rPr>
          <w:rFonts w:ascii="Times New Roman" w:hAnsi="Times New Roman"/>
          <w:b w:val="0"/>
        </w:rPr>
        <w:t>predlož</w:t>
      </w:r>
      <w:r>
        <w:rPr>
          <w:rFonts w:ascii="Times New Roman" w:hAnsi="Times New Roman"/>
          <w:b w:val="0"/>
        </w:rPr>
        <w:t>ená</w:t>
      </w:r>
      <w:r>
        <w:rPr>
          <w:rFonts w:ascii="Times New Roman" w:hAnsi="Times New Roman"/>
        </w:rPr>
        <w:t xml:space="preserve"> </w:t>
      </w:r>
      <w:r>
        <w:rPr>
          <w:rFonts w:ascii="Times New Roman" w:hAnsi="Times New Roman"/>
          <w:b w:val="0"/>
        </w:rPr>
        <w:t>osobitná</w:t>
      </w:r>
      <w:r w:rsidRPr="00AB4C7A">
        <w:rPr>
          <w:rFonts w:ascii="Times New Roman" w:hAnsi="Times New Roman"/>
          <w:b w:val="0"/>
        </w:rPr>
        <w:t xml:space="preserve"> evidenci</w:t>
      </w:r>
      <w:r>
        <w:rPr>
          <w:rFonts w:ascii="Times New Roman" w:hAnsi="Times New Roman"/>
          <w:b w:val="0"/>
        </w:rPr>
        <w:t>a</w:t>
      </w:r>
      <w:r w:rsidRPr="00AB4C7A">
        <w:rPr>
          <w:rFonts w:ascii="Times New Roman" w:hAnsi="Times New Roman"/>
          <w:b w:val="0"/>
        </w:rPr>
        <w:t xml:space="preserve"> príjmov z pôžičiek</w:t>
      </w:r>
      <w:r>
        <w:rPr>
          <w:rFonts w:ascii="Times New Roman" w:hAnsi="Times New Roman"/>
          <w:b w:val="0"/>
        </w:rPr>
        <w:t xml:space="preserve"> alebo úverov </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b w:val="0"/>
        </w:rPr>
        <w:tab/>
        <w:t>podľa § 22 ods. 2, (bod 6 písm. f) v týchto náležitostiach).</w:t>
      </w:r>
    </w:p>
    <w:p w:rsidR="00BF756F" w:rsidRPr="00D920FC" w:rsidP="00BF756F">
      <w:pPr>
        <w:pStyle w:val="BodyText"/>
        <w:tabs>
          <w:tab w:val="left" w:pos="360"/>
        </w:tabs>
        <w:bidi w:val="0"/>
        <w:ind w:left="360"/>
        <w:jc w:val="both"/>
        <w:rPr>
          <w:rFonts w:ascii="Times New Roman" w:hAnsi="Times New Roman"/>
          <w:b w:val="0"/>
          <w:i/>
        </w:rPr>
      </w:pPr>
      <w:r w:rsidRPr="00D920FC">
        <w:rPr>
          <w:rFonts w:ascii="Times New Roman" w:hAnsi="Times New Roman"/>
          <w:b w:val="0"/>
          <w:i/>
        </w:rPr>
        <w:t xml:space="preserve">V prehľade musí strana alebo hnutie vo výročnej správe uviesť osobitnú  evidenciu o príjmoch z pôžičiek a úverov vrátane dátumu prijatia pôžičky alebo úveru, výšky </w:t>
      </w:r>
      <w:r>
        <w:rPr>
          <w:rFonts w:ascii="Times New Roman" w:hAnsi="Times New Roman"/>
          <w:b w:val="0"/>
          <w:i/>
        </w:rPr>
        <w:t>p</w:t>
      </w:r>
      <w:r w:rsidRPr="00D920FC">
        <w:rPr>
          <w:rFonts w:ascii="Times New Roman" w:hAnsi="Times New Roman"/>
          <w:b w:val="0"/>
          <w:i/>
        </w:rPr>
        <w:t xml:space="preserve">ôžičky alebo úveru a dohodnutého termínu splatenia. Zároveň v osobitnej evidencií sa uvádza aj meno, priezvisko a adresa trvalého pobytu, ak ide o fyzickú osobu alebo obchodné meno, identifikačné číslo adresa sídla, ak ide o právnickú osobu.  </w:t>
      </w:r>
    </w:p>
    <w:p w:rsidR="00BF756F" w:rsidRPr="00AB4C7A" w:rsidP="00BF756F">
      <w:pPr>
        <w:pStyle w:val="BodyText"/>
        <w:tabs>
          <w:tab w:val="left" w:pos="360"/>
        </w:tabs>
        <w:bidi w:val="0"/>
        <w:spacing w:line="360" w:lineRule="auto"/>
        <w:jc w:val="both"/>
        <w:rPr>
          <w:rFonts w:ascii="Times New Roman" w:hAnsi="Times New Roman"/>
          <w:b w:val="0"/>
        </w:rPr>
      </w:pPr>
    </w:p>
    <w:p w:rsidR="00BF756F" w:rsidP="00BF756F">
      <w:pPr>
        <w:pStyle w:val="BodyTextIndent3"/>
        <w:bidi w:val="0"/>
        <w:spacing w:line="360" w:lineRule="auto"/>
        <w:ind w:left="0" w:firstLine="0"/>
        <w:rPr>
          <w:rFonts w:ascii="Times New Roman" w:hAnsi="Times New Roman"/>
        </w:rPr>
      </w:pPr>
      <w:r>
        <w:rPr>
          <w:rFonts w:ascii="Times New Roman" w:hAnsi="Times New Roman"/>
          <w:b/>
        </w:rPr>
        <w:t xml:space="preserve">15.  </w:t>
      </w:r>
      <w:r w:rsidRPr="00AB4C7A">
        <w:rPr>
          <w:rFonts w:ascii="Times New Roman" w:hAnsi="Times New Roman"/>
          <w:b/>
        </w:rPr>
        <w:t>Podľa § 30 ods. 2 písm. g)</w:t>
      </w:r>
      <w:r>
        <w:rPr>
          <w:rFonts w:ascii="Times New Roman" w:hAnsi="Times New Roman"/>
        </w:rPr>
        <w:t xml:space="preserve"> predložený</w:t>
      </w:r>
      <w:r w:rsidRPr="00AB4C7A">
        <w:rPr>
          <w:rFonts w:ascii="Times New Roman" w:hAnsi="Times New Roman"/>
        </w:rPr>
        <w:t xml:space="preserve"> prehľad o prijatých daroch a iných b</w:t>
      </w:r>
      <w:r>
        <w:rPr>
          <w:rFonts w:ascii="Times New Roman" w:hAnsi="Times New Roman"/>
        </w:rPr>
        <w:t xml:space="preserve">ezodplatných   </w:t>
      </w:r>
    </w:p>
    <w:p w:rsidR="00BF756F" w:rsidP="00BF756F">
      <w:pPr>
        <w:pStyle w:val="BodyTextIndent3"/>
        <w:bidi w:val="0"/>
        <w:spacing w:line="360" w:lineRule="auto"/>
        <w:ind w:left="0" w:firstLine="0"/>
        <w:rPr>
          <w:rFonts w:ascii="Times New Roman" w:hAnsi="Times New Roman"/>
        </w:rPr>
      </w:pPr>
      <w:r>
        <w:rPr>
          <w:rFonts w:ascii="Times New Roman" w:hAnsi="Times New Roman"/>
        </w:rPr>
        <w:t xml:space="preserve">       plneniach, (bod 6</w:t>
      </w:r>
      <w:r w:rsidRPr="00831855">
        <w:rPr>
          <w:rFonts w:ascii="Times New Roman" w:hAnsi="Times New Roman"/>
        </w:rPr>
        <w:t xml:space="preserve"> písm. </w:t>
      </w:r>
      <w:r>
        <w:rPr>
          <w:rFonts w:ascii="Times New Roman" w:hAnsi="Times New Roman"/>
        </w:rPr>
        <w:t>b</w:t>
      </w:r>
      <w:r w:rsidRPr="00831855">
        <w:rPr>
          <w:rFonts w:ascii="Times New Roman" w:hAnsi="Times New Roman"/>
        </w:rPr>
        <w:t>) v týchto náležitostiach</w:t>
      </w:r>
      <w:r>
        <w:rPr>
          <w:rFonts w:ascii="Times New Roman" w:hAnsi="Times New Roman"/>
        </w:rPr>
        <w:t>).</w:t>
      </w:r>
    </w:p>
    <w:p w:rsidR="00BF756F" w:rsidP="00BF756F">
      <w:pPr>
        <w:numPr>
          <w:numId w:val="2"/>
        </w:numPr>
        <w:bidi w:val="0"/>
        <w:jc w:val="both"/>
        <w:rPr>
          <w:rFonts w:ascii="Times New Roman" w:hAnsi="Times New Roman"/>
          <w:i/>
        </w:rPr>
      </w:pPr>
      <w:r w:rsidRPr="00C62CE1">
        <w:rPr>
          <w:rFonts w:ascii="Times New Roman" w:hAnsi="Times New Roman"/>
          <w:i/>
        </w:rPr>
        <w:t xml:space="preserve">V prehľade strana a hnutie vo výročnej správe je </w:t>
      </w:r>
      <w:r w:rsidRPr="00C62CE1">
        <w:rPr>
          <w:rFonts w:ascii="Times New Roman" w:hAnsi="Times New Roman"/>
          <w:b/>
          <w:i/>
        </w:rPr>
        <w:t>povinná podľa §2</w:t>
      </w:r>
      <w:r>
        <w:rPr>
          <w:rFonts w:ascii="Times New Roman" w:hAnsi="Times New Roman"/>
          <w:b/>
          <w:i/>
        </w:rPr>
        <w:t>2</w:t>
      </w:r>
      <w:r w:rsidRPr="00C62CE1">
        <w:rPr>
          <w:rFonts w:ascii="Times New Roman" w:hAnsi="Times New Roman"/>
          <w:b/>
          <w:i/>
        </w:rPr>
        <w:t xml:space="preserve"> ods. 3 uviesť </w:t>
      </w:r>
      <w:r w:rsidRPr="00C62CE1">
        <w:rPr>
          <w:rFonts w:ascii="Times New Roman" w:hAnsi="Times New Roman"/>
          <w:i/>
        </w:rPr>
        <w:t>dátum prijatia daru alebo iného bezodplatného plnenia, jeho hodnotu, identifikačné údaje darcu</w:t>
      </w:r>
      <w:r>
        <w:rPr>
          <w:rFonts w:ascii="Times New Roman" w:hAnsi="Times New Roman"/>
          <w:i/>
        </w:rPr>
        <w:t xml:space="preserve"> - fyzickej osoby</w:t>
      </w:r>
      <w:r w:rsidRPr="00C62CE1">
        <w:rPr>
          <w:rFonts w:ascii="Times New Roman" w:hAnsi="Times New Roman"/>
          <w:i/>
        </w:rPr>
        <w:t xml:space="preserve"> (meno,</w:t>
      </w:r>
      <w:r>
        <w:rPr>
          <w:rFonts w:ascii="Times New Roman" w:hAnsi="Times New Roman"/>
          <w:i/>
        </w:rPr>
        <w:t xml:space="preserve"> priezvisko, </w:t>
      </w:r>
      <w:r w:rsidRPr="00C62CE1">
        <w:rPr>
          <w:rFonts w:ascii="Times New Roman" w:hAnsi="Times New Roman"/>
          <w:i/>
        </w:rPr>
        <w:t>rodné číslo</w:t>
      </w:r>
      <w:r>
        <w:rPr>
          <w:rFonts w:ascii="Times New Roman" w:hAnsi="Times New Roman"/>
          <w:i/>
        </w:rPr>
        <w:t xml:space="preserve"> a trvalý pobyt</w:t>
      </w:r>
      <w:r w:rsidRPr="00C62CE1">
        <w:rPr>
          <w:rFonts w:ascii="Times New Roman" w:hAnsi="Times New Roman"/>
          <w:i/>
        </w:rPr>
        <w:t>), ak je darcom</w:t>
      </w:r>
      <w:r>
        <w:rPr>
          <w:rFonts w:ascii="Times New Roman" w:hAnsi="Times New Roman"/>
          <w:i/>
        </w:rPr>
        <w:t xml:space="preserve"> fyzická osoba – podnikateľ</w:t>
      </w:r>
      <w:r w:rsidRPr="00C62CE1">
        <w:rPr>
          <w:rFonts w:ascii="Times New Roman" w:hAnsi="Times New Roman"/>
          <w:i/>
        </w:rPr>
        <w:t>,</w:t>
      </w:r>
      <w:r>
        <w:rPr>
          <w:rFonts w:ascii="Times New Roman" w:hAnsi="Times New Roman"/>
          <w:i/>
        </w:rPr>
        <w:t xml:space="preserve"> je povinná</w:t>
      </w:r>
      <w:r w:rsidRPr="00C62CE1">
        <w:rPr>
          <w:rFonts w:ascii="Times New Roman" w:hAnsi="Times New Roman"/>
          <w:i/>
        </w:rPr>
        <w:t xml:space="preserve"> uviesť</w:t>
      </w:r>
      <w:r>
        <w:rPr>
          <w:rFonts w:ascii="Times New Roman" w:hAnsi="Times New Roman"/>
          <w:i/>
        </w:rPr>
        <w:t xml:space="preserve"> aj</w:t>
      </w:r>
      <w:r w:rsidRPr="00C62CE1">
        <w:rPr>
          <w:rFonts w:ascii="Times New Roman" w:hAnsi="Times New Roman"/>
          <w:i/>
        </w:rPr>
        <w:t xml:space="preserve"> identifikačné údaje (obchodné meno, miesto podnikania a identifikačné číslo) alebo identifikačné údaje zmluvnej strany. </w:t>
      </w:r>
    </w:p>
    <w:p w:rsidR="00BF756F" w:rsidRPr="00C62CE1" w:rsidP="00BF756F">
      <w:pPr>
        <w:bidi w:val="0"/>
        <w:ind w:left="1140"/>
        <w:jc w:val="both"/>
        <w:rPr>
          <w:rFonts w:ascii="Times New Roman" w:hAnsi="Times New Roman"/>
          <w:i/>
        </w:rPr>
      </w:pPr>
      <w:r>
        <w:rPr>
          <w:rFonts w:ascii="Times New Roman" w:hAnsi="Times New Roman"/>
          <w:i/>
        </w:rPr>
        <w:t>Ak je darcom právnická osoba, treba uviesť</w:t>
      </w:r>
      <w:r w:rsidRPr="008E3E2A">
        <w:rPr>
          <w:rFonts w:ascii="Times New Roman" w:hAnsi="Times New Roman"/>
          <w:i/>
        </w:rPr>
        <w:t xml:space="preserve"> </w:t>
      </w:r>
      <w:r w:rsidRPr="00C62CE1">
        <w:rPr>
          <w:rFonts w:ascii="Times New Roman" w:hAnsi="Times New Roman"/>
          <w:i/>
        </w:rPr>
        <w:t>názov alebo obchodné meno, adresu sídla, identifikačné číslo, daňové identifikačné číslo, právnu formu a meno, priezvisko, adresu trvalého pobytu a rodné číslo osoby, ktorá je štatutárnym orgánom alebo členom štatutárneho orgán</w:t>
      </w:r>
      <w:r>
        <w:rPr>
          <w:rFonts w:ascii="Times New Roman" w:hAnsi="Times New Roman"/>
          <w:i/>
        </w:rPr>
        <w:t>u.</w:t>
      </w:r>
    </w:p>
    <w:p w:rsidR="00BF756F" w:rsidRPr="00C62CE1" w:rsidP="00BF756F">
      <w:pPr>
        <w:bidi w:val="0"/>
        <w:ind w:left="1140"/>
        <w:jc w:val="both"/>
        <w:rPr>
          <w:rFonts w:ascii="Times New Roman" w:hAnsi="Times New Roman"/>
          <w:i/>
        </w:rPr>
      </w:pPr>
    </w:p>
    <w:p w:rsidR="00BF756F" w:rsidRPr="00C62CE1" w:rsidP="00BF756F">
      <w:pPr>
        <w:numPr>
          <w:numId w:val="2"/>
        </w:numPr>
        <w:bidi w:val="0"/>
        <w:jc w:val="both"/>
        <w:rPr>
          <w:rFonts w:ascii="Times New Roman" w:hAnsi="Times New Roman"/>
          <w:i/>
        </w:rPr>
      </w:pPr>
      <w:r w:rsidRPr="00C62CE1">
        <w:rPr>
          <w:rFonts w:ascii="Times New Roman" w:hAnsi="Times New Roman"/>
          <w:i/>
        </w:rPr>
        <w:t xml:space="preserve">Podľa §23 </w:t>
      </w:r>
      <w:r w:rsidRPr="00C62CE1">
        <w:rPr>
          <w:rFonts w:ascii="Times New Roman" w:hAnsi="Times New Roman"/>
          <w:b/>
          <w:i/>
        </w:rPr>
        <w:t>strana môže prijať</w:t>
      </w:r>
      <w:r w:rsidRPr="00C62CE1">
        <w:rPr>
          <w:rFonts w:ascii="Times New Roman" w:hAnsi="Times New Roman"/>
          <w:i/>
        </w:rPr>
        <w:t xml:space="preserve"> dary a iné bezodplatné plnenia, ak tento zákon neustanovuje inak. </w:t>
      </w:r>
    </w:p>
    <w:p w:rsidR="00BF756F" w:rsidRPr="00C62CE1" w:rsidP="00BF756F">
      <w:pPr>
        <w:bidi w:val="0"/>
        <w:jc w:val="both"/>
        <w:rPr>
          <w:rFonts w:ascii="Times New Roman" w:hAnsi="Times New Roman"/>
          <w:i/>
        </w:rPr>
      </w:pPr>
    </w:p>
    <w:p w:rsidR="00BF756F" w:rsidRPr="00FD3506" w:rsidP="00BF756F">
      <w:pPr>
        <w:tabs>
          <w:tab w:val="left" w:pos="1440"/>
        </w:tabs>
        <w:bidi w:val="0"/>
        <w:ind w:left="1140"/>
        <w:jc w:val="both"/>
        <w:rPr>
          <w:rFonts w:ascii="Times New Roman" w:hAnsi="Times New Roman"/>
          <w:i/>
        </w:rPr>
      </w:pPr>
      <w:r w:rsidRPr="00FD3506">
        <w:rPr>
          <w:rFonts w:ascii="Times New Roman" w:hAnsi="Times New Roman"/>
          <w:i/>
        </w:rPr>
        <w:t xml:space="preserve">A) Strana môže prijať dary a iné bezodplatné plnenia, ak tento zákon neustanovuje  </w:t>
      </w:r>
    </w:p>
    <w:p w:rsidR="00BF756F" w:rsidP="00BF756F">
      <w:pPr>
        <w:tabs>
          <w:tab w:val="left" w:pos="1440"/>
        </w:tabs>
        <w:bidi w:val="0"/>
        <w:ind w:left="1140"/>
        <w:jc w:val="both"/>
        <w:rPr>
          <w:rFonts w:ascii="Times New Roman" w:hAnsi="Times New Roman"/>
          <w:i/>
        </w:rPr>
      </w:pPr>
      <w:r>
        <w:rPr>
          <w:rFonts w:ascii="Times New Roman" w:hAnsi="Times New Roman"/>
          <w:i/>
        </w:rPr>
        <w:t xml:space="preserve">     </w:t>
      </w:r>
      <w:r w:rsidRPr="00FD3506">
        <w:rPr>
          <w:rFonts w:ascii="Times New Roman" w:hAnsi="Times New Roman"/>
          <w:i/>
        </w:rPr>
        <w:t xml:space="preserve">inak. Strana môže prijať dar alebo iné bezodplatné plnenie len na základe písomnej </w:t>
      </w:r>
      <w:r>
        <w:rPr>
          <w:rFonts w:ascii="Times New Roman" w:hAnsi="Times New Roman"/>
          <w:i/>
        </w:rPr>
        <w:t xml:space="preserve">   </w:t>
      </w:r>
    </w:p>
    <w:p w:rsidR="00BF756F" w:rsidRPr="00C62CE1" w:rsidP="00BF756F">
      <w:pPr>
        <w:tabs>
          <w:tab w:val="left" w:pos="1440"/>
        </w:tabs>
        <w:bidi w:val="0"/>
        <w:ind w:left="1140"/>
        <w:jc w:val="both"/>
        <w:rPr>
          <w:rFonts w:ascii="Times New Roman" w:hAnsi="Times New Roman"/>
          <w:i/>
        </w:rPr>
      </w:pPr>
      <w:r>
        <w:rPr>
          <w:rFonts w:ascii="Times New Roman" w:hAnsi="Times New Roman"/>
          <w:i/>
        </w:rPr>
        <w:t xml:space="preserve">     </w:t>
      </w:r>
      <w:r w:rsidRPr="00FD3506">
        <w:rPr>
          <w:rFonts w:ascii="Times New Roman" w:hAnsi="Times New Roman"/>
          <w:i/>
        </w:rPr>
        <w:t>zmluvy podľa tohto zákona. Ustanovenia</w:t>
      </w:r>
      <w:r w:rsidRPr="00C62CE1">
        <w:rPr>
          <w:rFonts w:ascii="Times New Roman" w:hAnsi="Times New Roman"/>
          <w:i/>
        </w:rPr>
        <w:t xml:space="preserve"> zákona NR SR č. 162/1995 Z. z. o katastri </w:t>
      </w:r>
    </w:p>
    <w:p w:rsidR="00BF756F" w:rsidRPr="00C62CE1" w:rsidP="00BF756F">
      <w:pPr>
        <w:bidi w:val="0"/>
        <w:ind w:left="1140"/>
        <w:jc w:val="both"/>
        <w:rPr>
          <w:rFonts w:ascii="Times New Roman" w:hAnsi="Times New Roman"/>
          <w:i/>
        </w:rPr>
      </w:pPr>
      <w:r w:rsidRPr="00C62CE1">
        <w:rPr>
          <w:rFonts w:ascii="Times New Roman" w:hAnsi="Times New Roman"/>
          <w:i/>
        </w:rPr>
        <w:t xml:space="preserve">     nehnuteľností a o zápise vlastníckych a iných práv k nehnuteľnostiam (katastrálny </w:t>
      </w:r>
    </w:p>
    <w:p w:rsidR="00BF756F" w:rsidRPr="00C62CE1" w:rsidP="00BF756F">
      <w:pPr>
        <w:bidi w:val="0"/>
        <w:ind w:left="1140"/>
        <w:jc w:val="both"/>
        <w:rPr>
          <w:rFonts w:ascii="Times New Roman" w:hAnsi="Times New Roman"/>
          <w:i/>
        </w:rPr>
      </w:pPr>
      <w:r w:rsidRPr="00C62CE1">
        <w:rPr>
          <w:rFonts w:ascii="Times New Roman" w:hAnsi="Times New Roman"/>
          <w:i/>
        </w:rPr>
        <w:t xml:space="preserve">     zákon)</w:t>
      </w:r>
      <w:r>
        <w:rPr>
          <w:rFonts w:ascii="Times New Roman" w:hAnsi="Times New Roman"/>
          <w:i/>
        </w:rPr>
        <w:t xml:space="preserve"> v znení neskorších predpisov,</w:t>
      </w:r>
      <w:r w:rsidRPr="00C62CE1">
        <w:rPr>
          <w:rFonts w:ascii="Times New Roman" w:hAnsi="Times New Roman"/>
          <w:i/>
        </w:rPr>
        <w:t xml:space="preserve"> nie sú týmto dotknuté.</w:t>
      </w:r>
    </w:p>
    <w:p w:rsidR="00BF756F" w:rsidP="00BF756F">
      <w:pPr>
        <w:bidi w:val="0"/>
        <w:jc w:val="both"/>
        <w:rPr>
          <w:rFonts w:ascii="Times New Roman" w:hAnsi="Times New Roman"/>
          <w:i/>
        </w:rPr>
      </w:pPr>
    </w:p>
    <w:p w:rsidR="00BF756F" w:rsidRPr="00C62CE1" w:rsidP="00BF756F">
      <w:pPr>
        <w:bidi w:val="0"/>
        <w:ind w:left="792" w:firstLine="348"/>
        <w:jc w:val="both"/>
        <w:rPr>
          <w:rFonts w:ascii="Times New Roman" w:hAnsi="Times New Roman"/>
          <w:i/>
        </w:rPr>
      </w:pPr>
      <w:r w:rsidRPr="00C62CE1">
        <w:rPr>
          <w:rFonts w:ascii="Times New Roman" w:hAnsi="Times New Roman"/>
          <w:i/>
        </w:rPr>
        <w:t>B) Darovacia zmluva musí obsahovať</w:t>
      </w:r>
    </w:p>
    <w:p w:rsidR="00BF756F" w:rsidRPr="00C62CE1" w:rsidP="00BF756F">
      <w:pPr>
        <w:tabs>
          <w:tab w:val="left" w:pos="1440"/>
        </w:tabs>
        <w:bidi w:val="0"/>
        <w:ind w:left="792" w:firstLine="348"/>
        <w:jc w:val="both"/>
        <w:rPr>
          <w:rFonts w:ascii="Times New Roman" w:hAnsi="Times New Roman"/>
          <w:i/>
        </w:rPr>
      </w:pPr>
      <w:r w:rsidRPr="00C62CE1">
        <w:rPr>
          <w:rFonts w:ascii="Times New Roman" w:hAnsi="Times New Roman"/>
          <w:i/>
        </w:rPr>
        <w:t xml:space="preserve">    1) identifikačné údaje o darcovi</w:t>
      </w:r>
    </w:p>
    <w:p w:rsidR="00BF756F" w:rsidRPr="00C62CE1" w:rsidP="00BF756F">
      <w:pPr>
        <w:bidi w:val="0"/>
        <w:ind w:left="2124"/>
        <w:jc w:val="both"/>
        <w:rPr>
          <w:rFonts w:ascii="Times New Roman" w:hAnsi="Times New Roman"/>
          <w:i/>
        </w:rPr>
      </w:pPr>
      <w:r w:rsidRPr="00C62CE1">
        <w:rPr>
          <w:rFonts w:ascii="Times New Roman" w:hAnsi="Times New Roman"/>
          <w:i/>
        </w:rPr>
        <w:t>a</w:t>
      </w:r>
      <w:r>
        <w:rPr>
          <w:rFonts w:ascii="Times New Roman" w:hAnsi="Times New Roman"/>
          <w:i/>
        </w:rPr>
        <w:t>)</w:t>
      </w:r>
      <w:r w:rsidRPr="00C62CE1">
        <w:rPr>
          <w:rFonts w:ascii="Times New Roman" w:hAnsi="Times New Roman"/>
          <w:i/>
        </w:rPr>
        <w:t xml:space="preserve"> meno, priezvisko, rodné číslo, adresu trvalého pobytu, ak ide o fyzickú osobu, a pri fyzickej osobe - podnikateľovi aj obchodné meno, identifikačné číslo a miesto podnikania,</w:t>
      </w:r>
    </w:p>
    <w:p w:rsidR="00BF756F" w:rsidRPr="00C62CE1" w:rsidP="00BF756F">
      <w:pPr>
        <w:bidi w:val="0"/>
        <w:ind w:left="1416"/>
        <w:jc w:val="both"/>
        <w:rPr>
          <w:rFonts w:ascii="Times New Roman" w:hAnsi="Times New Roman"/>
          <w:i/>
        </w:rPr>
      </w:pPr>
    </w:p>
    <w:p w:rsidR="00BF756F" w:rsidP="00BF756F">
      <w:pPr>
        <w:tabs>
          <w:tab w:val="left" w:pos="1440"/>
        </w:tabs>
        <w:bidi w:val="0"/>
        <w:ind w:left="708"/>
        <w:jc w:val="both"/>
        <w:rPr>
          <w:rFonts w:ascii="Times New Roman" w:hAnsi="Times New Roman"/>
          <w:i/>
        </w:rPr>
      </w:pPr>
      <w:r w:rsidRPr="00C62CE1">
        <w:rPr>
          <w:rFonts w:ascii="Times New Roman" w:hAnsi="Times New Roman"/>
          <w:i/>
        </w:rPr>
        <w:t xml:space="preserve">           2) identifikačné údaje obdarovaného, a to názov, adresu sídla, identifikačné číslo a </w:t>
      </w:r>
      <w:r>
        <w:rPr>
          <w:rFonts w:ascii="Times New Roman" w:hAnsi="Times New Roman"/>
          <w:i/>
        </w:rPr>
        <w:t xml:space="preserve"> </w:t>
      </w:r>
    </w:p>
    <w:p w:rsidR="00BF756F" w:rsidRPr="00C62CE1" w:rsidP="00BF756F">
      <w:pPr>
        <w:tabs>
          <w:tab w:val="left" w:pos="1440"/>
        </w:tabs>
        <w:bidi w:val="0"/>
        <w:ind w:left="708"/>
        <w:jc w:val="both"/>
        <w:rPr>
          <w:rFonts w:ascii="Times New Roman" w:hAnsi="Times New Roman"/>
          <w:i/>
        </w:rPr>
      </w:pPr>
      <w:r>
        <w:rPr>
          <w:rFonts w:ascii="Times New Roman" w:hAnsi="Times New Roman"/>
          <w:i/>
        </w:rPr>
        <w:t xml:space="preserve">               v </w:t>
      </w:r>
      <w:r w:rsidRPr="00C62CE1">
        <w:rPr>
          <w:rFonts w:ascii="Times New Roman" w:hAnsi="Times New Roman"/>
          <w:i/>
        </w:rPr>
        <w:t xml:space="preserve"> prípade peňažného daru aj obchodné meno banky alebo pobočky zahraničnej </w:t>
      </w:r>
    </w:p>
    <w:p w:rsidR="00BF756F" w:rsidRPr="00C62CE1" w:rsidP="00BF756F">
      <w:pPr>
        <w:tabs>
          <w:tab w:val="left" w:pos="1440"/>
        </w:tabs>
        <w:bidi w:val="0"/>
        <w:ind w:left="708"/>
        <w:jc w:val="both"/>
        <w:rPr>
          <w:rFonts w:ascii="Times New Roman" w:hAnsi="Times New Roman"/>
          <w:i/>
        </w:rPr>
      </w:pPr>
      <w:r w:rsidRPr="00C62CE1">
        <w:rPr>
          <w:rFonts w:ascii="Times New Roman" w:hAnsi="Times New Roman"/>
          <w:i/>
        </w:rPr>
        <w:t xml:space="preserve">               banky a číslo účtu obdarovaného,</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3) údaje o predmete darovania, ktorými sú</w:t>
      </w:r>
    </w:p>
    <w:p w:rsidR="00BF756F" w:rsidRPr="00C62CE1" w:rsidP="00BF756F">
      <w:pPr>
        <w:bidi w:val="0"/>
        <w:ind w:left="360" w:firstLine="348"/>
        <w:jc w:val="both"/>
        <w:rPr>
          <w:rFonts w:ascii="Times New Roman" w:hAnsi="Times New Roman"/>
          <w:i/>
        </w:rPr>
      </w:pPr>
      <w:r w:rsidRPr="00C62CE1">
        <w:rPr>
          <w:rFonts w:ascii="Times New Roman" w:hAnsi="Times New Roman"/>
          <w:i/>
        </w:rPr>
        <w:t xml:space="preserve">               a</w:t>
      </w:r>
      <w:r>
        <w:rPr>
          <w:rFonts w:ascii="Times New Roman" w:hAnsi="Times New Roman"/>
          <w:i/>
        </w:rPr>
        <w:t>)</w:t>
      </w:r>
      <w:r w:rsidRPr="00C62CE1">
        <w:rPr>
          <w:rFonts w:ascii="Times New Roman" w:hAnsi="Times New Roman"/>
          <w:i/>
        </w:rPr>
        <w:t xml:space="preserve"> hodnota peňažného daru,</w:t>
      </w:r>
    </w:p>
    <w:p w:rsidR="00BF756F" w:rsidRPr="00C62CE1" w:rsidP="00BF756F">
      <w:pPr>
        <w:bidi w:val="0"/>
        <w:ind w:left="708"/>
        <w:jc w:val="both"/>
        <w:rPr>
          <w:rFonts w:ascii="Times New Roman" w:hAnsi="Times New Roman"/>
          <w:i/>
        </w:rPr>
      </w:pPr>
      <w:r>
        <w:rPr>
          <w:rFonts w:ascii="Times New Roman" w:hAnsi="Times New Roman"/>
          <w:i/>
        </w:rPr>
        <w:t xml:space="preserve">               b)</w:t>
      </w:r>
      <w:r w:rsidRPr="00C62CE1">
        <w:rPr>
          <w:rFonts w:ascii="Times New Roman" w:hAnsi="Times New Roman"/>
          <w:i/>
        </w:rPr>
        <w:t xml:space="preserve"> presné označenie hnuteľnej veci vylučujúce zámenu s inou hnuteľnou vecou a  </w:t>
      </w:r>
    </w:p>
    <w:p w:rsidR="00BF756F" w:rsidRPr="00C62CE1" w:rsidP="00BF756F">
      <w:pPr>
        <w:bidi w:val="0"/>
        <w:ind w:left="708"/>
        <w:jc w:val="both"/>
        <w:rPr>
          <w:rFonts w:ascii="Times New Roman" w:hAnsi="Times New Roman"/>
          <w:i/>
        </w:rPr>
      </w:pPr>
      <w:r w:rsidRPr="00C62CE1">
        <w:rPr>
          <w:rFonts w:ascii="Times New Roman" w:hAnsi="Times New Roman"/>
          <w:i/>
        </w:rPr>
        <w:t xml:space="preserve">                   jej hodnotu podľa znaleckého posudku,</w:t>
      </w:r>
    </w:p>
    <w:p w:rsidR="00BF756F" w:rsidRPr="00C62CE1" w:rsidP="00BF756F">
      <w:pPr>
        <w:bidi w:val="0"/>
        <w:ind w:left="708"/>
        <w:jc w:val="both"/>
        <w:rPr>
          <w:rFonts w:ascii="Times New Roman" w:hAnsi="Times New Roman"/>
          <w:i/>
        </w:rPr>
      </w:pPr>
      <w:r w:rsidRPr="00C62CE1">
        <w:rPr>
          <w:rFonts w:ascii="Times New Roman" w:hAnsi="Times New Roman"/>
          <w:i/>
        </w:rPr>
        <w:t xml:space="preserve">               c</w:t>
      </w:r>
      <w:r>
        <w:rPr>
          <w:rFonts w:ascii="Times New Roman" w:hAnsi="Times New Roman"/>
          <w:i/>
        </w:rPr>
        <w:t>)</w:t>
      </w:r>
      <w:r w:rsidRPr="00C62CE1">
        <w:rPr>
          <w:rFonts w:ascii="Times New Roman" w:hAnsi="Times New Roman"/>
          <w:i/>
        </w:rPr>
        <w:t xml:space="preserve"> pri nehnuteľnosti označenie nehnuteľnosti podľa údajov katastra nehnuteľností </w:t>
      </w:r>
    </w:p>
    <w:p w:rsidR="00BF756F" w:rsidRPr="00C62CE1" w:rsidP="00BF756F">
      <w:pPr>
        <w:bidi w:val="0"/>
        <w:ind w:left="708"/>
        <w:jc w:val="both"/>
        <w:rPr>
          <w:rFonts w:ascii="Times New Roman" w:hAnsi="Times New Roman"/>
          <w:i/>
        </w:rPr>
      </w:pPr>
      <w:r w:rsidRPr="00C62CE1">
        <w:rPr>
          <w:rFonts w:ascii="Times New Roman" w:hAnsi="Times New Roman"/>
          <w:i/>
        </w:rPr>
        <w:t xml:space="preserve">                   vrátane určenia hodnoty nehnuteľnosti podľa znaleckého posudku,</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360"/>
        <w:jc w:val="both"/>
        <w:rPr>
          <w:rFonts w:ascii="Times New Roman" w:hAnsi="Times New Roman"/>
          <w:i/>
        </w:rPr>
      </w:pPr>
      <w:r w:rsidRPr="00C62CE1">
        <w:rPr>
          <w:rFonts w:ascii="Times New Roman" w:hAnsi="Times New Roman"/>
          <w:i/>
        </w:rPr>
        <w:t xml:space="preserve">                 4) miesto a dátum uzavretia darovacej zmluvy,</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EA43B9" w:rsidP="00BF756F">
      <w:pPr>
        <w:tabs>
          <w:tab w:val="left" w:pos="1440"/>
        </w:tabs>
        <w:bidi w:val="0"/>
        <w:ind w:left="360"/>
        <w:jc w:val="both"/>
        <w:rPr>
          <w:rFonts w:ascii="Times New Roman" w:hAnsi="Times New Roman"/>
          <w:i/>
        </w:rPr>
      </w:pPr>
      <w:r w:rsidRPr="00C62CE1">
        <w:rPr>
          <w:rFonts w:ascii="Times New Roman" w:hAnsi="Times New Roman"/>
          <w:i/>
        </w:rPr>
        <w:t xml:space="preserve">                 </w:t>
      </w:r>
      <w:r w:rsidRPr="00EA43B9">
        <w:rPr>
          <w:rFonts w:ascii="Times New Roman" w:hAnsi="Times New Roman"/>
          <w:i/>
        </w:rPr>
        <w:t xml:space="preserve">5) podpis darcu musí byť osvedčený podľa §58 zákona NR SR č. 323/1992 Zb. </w:t>
      </w:r>
    </w:p>
    <w:p w:rsidR="00BF756F" w:rsidRPr="00EA43B9" w:rsidP="00BF756F">
      <w:pPr>
        <w:tabs>
          <w:tab w:val="left" w:pos="1440"/>
        </w:tabs>
        <w:bidi w:val="0"/>
        <w:ind w:left="1416"/>
        <w:jc w:val="both"/>
        <w:rPr>
          <w:rFonts w:ascii="Times New Roman" w:hAnsi="Times New Roman"/>
          <w:i/>
        </w:rPr>
      </w:pPr>
      <w:r w:rsidRPr="00EA43B9">
        <w:rPr>
          <w:rFonts w:ascii="Times New Roman" w:hAnsi="Times New Roman"/>
          <w:i/>
        </w:rPr>
        <w:t xml:space="preserve">   o notároch a notárskej činnosti v znení neskorších predpisov v deň podpisu zmluvy   </w:t>
      </w:r>
    </w:p>
    <w:p w:rsidR="00BF756F" w:rsidP="00BF756F">
      <w:pPr>
        <w:tabs>
          <w:tab w:val="left" w:pos="1440"/>
        </w:tabs>
        <w:bidi w:val="0"/>
        <w:ind w:left="1416"/>
        <w:jc w:val="both"/>
        <w:rPr>
          <w:rFonts w:ascii="Times New Roman" w:hAnsi="Times New Roman"/>
          <w:i/>
        </w:rPr>
      </w:pPr>
      <w:r w:rsidRPr="00EA43B9">
        <w:rPr>
          <w:rFonts w:ascii="Times New Roman" w:hAnsi="Times New Roman"/>
          <w:i/>
        </w:rPr>
        <w:t xml:space="preserve">  alebo najneskôr v deň poskytnutia daru; ak ide o dar v hodnote najviac 500 eur</w:t>
      </w:r>
      <w:r>
        <w:rPr>
          <w:rFonts w:ascii="Times New Roman" w:hAnsi="Times New Roman"/>
          <w:i/>
        </w:rPr>
        <w:t>,</w:t>
      </w:r>
      <w:r w:rsidRPr="00EA43B9">
        <w:rPr>
          <w:rFonts w:ascii="Times New Roman" w:hAnsi="Times New Roman"/>
          <w:i/>
        </w:rPr>
        <w:t xml:space="preserve">  </w:t>
      </w:r>
    </w:p>
    <w:p w:rsidR="00BF756F" w:rsidP="00BF756F">
      <w:pPr>
        <w:tabs>
          <w:tab w:val="left" w:pos="1440"/>
        </w:tabs>
        <w:bidi w:val="0"/>
        <w:ind w:left="1416"/>
        <w:jc w:val="both"/>
        <w:rPr>
          <w:rFonts w:ascii="Times New Roman" w:hAnsi="Times New Roman"/>
          <w:i/>
        </w:rPr>
      </w:pPr>
      <w:r>
        <w:rPr>
          <w:rFonts w:ascii="Times New Roman" w:hAnsi="Times New Roman"/>
          <w:i/>
        </w:rPr>
        <w:t xml:space="preserve">  </w:t>
      </w:r>
      <w:r w:rsidRPr="00EA43B9">
        <w:rPr>
          <w:rFonts w:ascii="Times New Roman" w:hAnsi="Times New Roman"/>
          <w:i/>
        </w:rPr>
        <w:t>môže darovaciu zmluvu podpísať poverený zástupca strany</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tabs>
          <w:tab w:val="left" w:pos="1260"/>
          <w:tab w:val="left" w:pos="1440"/>
        </w:tabs>
        <w:bidi w:val="0"/>
        <w:ind w:left="360" w:hanging="360"/>
        <w:jc w:val="both"/>
        <w:rPr>
          <w:rFonts w:ascii="Times New Roman" w:hAnsi="Times New Roman"/>
          <w:i/>
        </w:rPr>
      </w:pPr>
      <w:r w:rsidRPr="00C62CE1">
        <w:rPr>
          <w:rFonts w:ascii="Times New Roman" w:hAnsi="Times New Roman"/>
          <w:i/>
        </w:rPr>
        <w:tab/>
      </w:r>
      <w:r>
        <w:rPr>
          <w:rFonts w:ascii="Times New Roman" w:hAnsi="Times New Roman"/>
          <w:i/>
        </w:rPr>
        <w:t xml:space="preserve">            </w:t>
      </w:r>
      <w:r w:rsidRPr="00C62CE1">
        <w:rPr>
          <w:rFonts w:ascii="Times New Roman" w:hAnsi="Times New Roman"/>
          <w:i/>
        </w:rPr>
        <w:t xml:space="preserve"> C) Iným bezodplatným plnením sa na účely tohto zákona rozumie</w:t>
      </w:r>
    </w:p>
    <w:p w:rsidR="00BF756F" w:rsidRPr="00C62CE1" w:rsidP="00BF756F">
      <w:pPr>
        <w:bidi w:val="0"/>
        <w:jc w:val="both"/>
        <w:rPr>
          <w:rFonts w:ascii="Times New Roman" w:hAnsi="Times New Roman"/>
          <w:i/>
        </w:rPr>
      </w:pPr>
      <w:r>
        <w:rPr>
          <w:rFonts w:ascii="Times New Roman" w:hAnsi="Times New Roman"/>
          <w:i/>
        </w:rPr>
        <w:t xml:space="preserve">                       </w:t>
      </w:r>
      <w:r w:rsidRPr="00C62CE1">
        <w:rPr>
          <w:rFonts w:ascii="Times New Roman" w:hAnsi="Times New Roman"/>
          <w:i/>
        </w:rPr>
        <w:t>1) výpožička hnuteľnej veci alebo nehnuteľnosti,</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2) poskytnutie bezodplatnej služby,</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r>
        <w:rPr>
          <w:rFonts w:ascii="Times New Roman" w:hAnsi="Times New Roman"/>
          <w:i/>
        </w:rPr>
        <w:tab/>
        <w:tab/>
        <w:t xml:space="preserve">          </w:t>
      </w:r>
      <w:r w:rsidRPr="00C62CE1">
        <w:rPr>
          <w:rFonts w:ascii="Times New Roman" w:hAnsi="Times New Roman"/>
          <w:i/>
        </w:rPr>
        <w:t xml:space="preserve"> 3) hodnota dlhu strany prevzatého fyzickou osobou alebo právnickou osobou,</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r>
        <w:rPr>
          <w:rFonts w:ascii="Times New Roman" w:hAnsi="Times New Roman"/>
          <w:i/>
        </w:rPr>
        <w:tab/>
        <w:tab/>
        <w:t xml:space="preserve">          </w:t>
      </w:r>
      <w:r w:rsidRPr="00C62CE1">
        <w:rPr>
          <w:rFonts w:ascii="Times New Roman" w:hAnsi="Times New Roman"/>
          <w:i/>
        </w:rPr>
        <w:t xml:space="preserve"> 4) rozdiel medzi cenou obvyklou pri kúpe alebo nájme hnuteľnej veci alebo </w:t>
      </w:r>
    </w:p>
    <w:p w:rsidR="00BF756F" w:rsidRPr="00C62CE1" w:rsidP="00BF756F">
      <w:pPr>
        <w:bidi w:val="0"/>
        <w:ind w:left="1596"/>
        <w:jc w:val="both"/>
        <w:rPr>
          <w:rFonts w:ascii="Times New Roman" w:hAnsi="Times New Roman"/>
          <w:i/>
        </w:rPr>
      </w:pPr>
      <w:r w:rsidRPr="00C62CE1">
        <w:rPr>
          <w:rFonts w:ascii="Times New Roman" w:hAnsi="Times New Roman"/>
          <w:i/>
        </w:rPr>
        <w:t>nehnuteľnosti a cenou dojednanou, ktorú strana uhradí fyzickej  osobe alebo právnickej osobe, ak cena dojednaná je nižšia ako cena obvyklá; cenou obvyklou sa rozumie cena, za ktorú sa takáto hnuteľná vec alebo nehnuteľnosť obvykle predáva alebo prenajíma v určitom čase a na určitom mieste, alebo</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r>
        <w:rPr>
          <w:rFonts w:ascii="Times New Roman" w:hAnsi="Times New Roman"/>
          <w:i/>
        </w:rPr>
        <w:tab/>
        <w:tab/>
        <w:t xml:space="preserve">        </w:t>
      </w:r>
      <w:r w:rsidRPr="00C62CE1">
        <w:rPr>
          <w:rFonts w:ascii="Times New Roman" w:hAnsi="Times New Roman"/>
          <w:i/>
        </w:rPr>
        <w:t xml:space="preserve">  5) rozdiel medzi cenou obvyklou za poskytnutie služby a cenou dojednanou, </w:t>
      </w:r>
    </w:p>
    <w:p w:rsidR="00BF756F" w:rsidP="00BF756F">
      <w:pPr>
        <w:bidi w:val="0"/>
        <w:ind w:left="1416"/>
        <w:jc w:val="both"/>
        <w:rPr>
          <w:rFonts w:ascii="Times New Roman" w:hAnsi="Times New Roman"/>
          <w:i/>
        </w:rPr>
      </w:pPr>
      <w:r>
        <w:rPr>
          <w:rFonts w:ascii="Times New Roman" w:hAnsi="Times New Roman"/>
          <w:i/>
        </w:rPr>
        <w:t xml:space="preserve"> </w:t>
      </w:r>
      <w:r w:rsidRPr="00C62CE1">
        <w:rPr>
          <w:rFonts w:ascii="Times New Roman" w:hAnsi="Times New Roman"/>
          <w:i/>
        </w:rPr>
        <w:t xml:space="preserve"> ktorú strana uhradí fyzickej osobe alebo právnickej osobe, ak cena dojednaná </w:t>
      </w:r>
    </w:p>
    <w:p w:rsidR="00BF756F" w:rsidRPr="00C62CE1" w:rsidP="00BF756F">
      <w:pPr>
        <w:bidi w:val="0"/>
        <w:ind w:left="1416"/>
        <w:jc w:val="both"/>
        <w:rPr>
          <w:rFonts w:ascii="Times New Roman" w:hAnsi="Times New Roman"/>
          <w:i/>
        </w:rPr>
      </w:pPr>
      <w:r>
        <w:rPr>
          <w:rFonts w:ascii="Times New Roman" w:hAnsi="Times New Roman"/>
          <w:i/>
        </w:rPr>
        <w:t xml:space="preserve">  </w:t>
      </w:r>
      <w:r w:rsidRPr="00C62CE1">
        <w:rPr>
          <w:rFonts w:ascii="Times New Roman" w:hAnsi="Times New Roman"/>
          <w:i/>
        </w:rPr>
        <w:t>je</w:t>
      </w:r>
      <w:r>
        <w:rPr>
          <w:rFonts w:ascii="Times New Roman" w:hAnsi="Times New Roman"/>
          <w:i/>
        </w:rPr>
        <w:t xml:space="preserve"> </w:t>
      </w:r>
      <w:r w:rsidRPr="00C62CE1">
        <w:rPr>
          <w:rFonts w:ascii="Times New Roman" w:hAnsi="Times New Roman"/>
          <w:i/>
        </w:rPr>
        <w:t xml:space="preserve"> nižšia ako cena obvyklá; cenou obvyklou sa rozumie cena, za ktorú fyzická </w:t>
      </w:r>
    </w:p>
    <w:p w:rsidR="00BF756F" w:rsidRPr="00C62CE1" w:rsidP="00BF756F">
      <w:pPr>
        <w:bidi w:val="0"/>
        <w:ind w:left="1416"/>
        <w:jc w:val="both"/>
        <w:rPr>
          <w:rFonts w:ascii="Times New Roman" w:hAnsi="Times New Roman"/>
          <w:i/>
        </w:rPr>
      </w:pPr>
      <w:r>
        <w:rPr>
          <w:rFonts w:ascii="Times New Roman" w:hAnsi="Times New Roman"/>
          <w:i/>
        </w:rPr>
        <w:t xml:space="preserve"> </w:t>
      </w:r>
      <w:r w:rsidRPr="00C62CE1">
        <w:rPr>
          <w:rFonts w:ascii="Times New Roman" w:hAnsi="Times New Roman"/>
          <w:i/>
        </w:rPr>
        <w:t xml:space="preserve"> osoba - podnikateľ alebo právnická osoba ponúka poskytovanie služby na trhu.</w:t>
      </w:r>
    </w:p>
    <w:p w:rsidR="00BF756F"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EA43B9" w:rsidP="00BF756F">
      <w:pPr>
        <w:tabs>
          <w:tab w:val="left" w:pos="1260"/>
        </w:tabs>
        <w:bidi w:val="0"/>
        <w:ind w:left="1080"/>
        <w:jc w:val="both"/>
        <w:rPr>
          <w:rFonts w:ascii="Times New Roman" w:hAnsi="Times New Roman"/>
          <w:i/>
        </w:rPr>
      </w:pPr>
      <w:r w:rsidRPr="00EA43B9">
        <w:rPr>
          <w:rFonts w:ascii="Times New Roman" w:hAnsi="Times New Roman"/>
          <w:i/>
        </w:rPr>
        <w:t xml:space="preserve">D) Zoznam darcov je strana povinná zverejňovať na svojej internetovej stránke </w:t>
      </w:r>
    </w:p>
    <w:p w:rsidR="00BF756F" w:rsidRPr="00BC3DA4" w:rsidP="00BF756F">
      <w:pPr>
        <w:bidi w:val="0"/>
        <w:ind w:left="1416"/>
        <w:jc w:val="both"/>
        <w:rPr>
          <w:rFonts w:ascii="Times New Roman" w:hAnsi="Times New Roman"/>
          <w:i/>
        </w:rPr>
      </w:pPr>
      <w:r w:rsidRPr="00EA43B9">
        <w:rPr>
          <w:rFonts w:ascii="Times New Roman" w:hAnsi="Times New Roman"/>
          <w:i/>
        </w:rPr>
        <w:t>štvrťročne, najneskôr do 30 dní po ukončení kalendárneho štvrťroka. V zozname darcov strana uvedie meno, priezvisko a adresu trvalého pobytu darcu, ak ide o fyzickú osobu, ak ide o fyzickú osobu - podnikateľa aj obchodné meno, ak ide o právnickú osobu názov alebo obchodné meno a adresu sídla a hodnotu peňažného daru.</w:t>
      </w:r>
    </w:p>
    <w:p w:rsidR="00BF756F" w:rsidRPr="00C62CE1" w:rsidP="00BF756F">
      <w:pPr>
        <w:tabs>
          <w:tab w:val="left" w:pos="1080"/>
        </w:tabs>
        <w:bidi w:val="0"/>
        <w:ind w:left="360" w:hanging="360"/>
        <w:jc w:val="both"/>
        <w:rPr>
          <w:rFonts w:ascii="Times New Roman" w:hAnsi="Times New Roman"/>
          <w:i/>
        </w:rPr>
      </w:pPr>
    </w:p>
    <w:p w:rsidR="00BF756F" w:rsidP="00BF756F">
      <w:pPr>
        <w:tabs>
          <w:tab w:val="left" w:pos="1440"/>
        </w:tabs>
        <w:bidi w:val="0"/>
        <w:jc w:val="both"/>
        <w:rPr>
          <w:rFonts w:ascii="Times New Roman" w:hAnsi="Times New Roman"/>
          <w:i/>
        </w:rPr>
      </w:pPr>
      <w:r>
        <w:rPr>
          <w:rFonts w:ascii="Times New Roman" w:hAnsi="Times New Roman"/>
          <w:i/>
        </w:rPr>
        <w:t xml:space="preserve">                   E</w:t>
      </w:r>
      <w:r w:rsidRPr="00C62CE1">
        <w:rPr>
          <w:rFonts w:ascii="Times New Roman" w:hAnsi="Times New Roman"/>
          <w:i/>
        </w:rPr>
        <w:t xml:space="preserve">) Na zmluvu o inom bezodplatnom plnení sa použijú primerane ustanovenia </w:t>
      </w:r>
      <w:r>
        <w:rPr>
          <w:rFonts w:ascii="Times New Roman" w:hAnsi="Times New Roman"/>
          <w:i/>
        </w:rPr>
        <w:t xml:space="preserve">tohto   </w:t>
      </w:r>
    </w:p>
    <w:p w:rsidR="00BF756F" w:rsidRPr="00C62CE1" w:rsidP="00BF756F">
      <w:pPr>
        <w:bidi w:val="0"/>
        <w:ind w:left="1416"/>
        <w:jc w:val="both"/>
        <w:rPr>
          <w:rFonts w:ascii="Times New Roman" w:hAnsi="Times New Roman"/>
          <w:i/>
        </w:rPr>
      </w:pPr>
      <w:r>
        <w:rPr>
          <w:rFonts w:ascii="Times New Roman" w:hAnsi="Times New Roman"/>
          <w:i/>
        </w:rPr>
        <w:t xml:space="preserve">     bodu </w:t>
      </w:r>
      <w:r w:rsidRPr="00C62CE1">
        <w:rPr>
          <w:rFonts w:ascii="Times New Roman" w:hAnsi="Times New Roman"/>
          <w:i/>
        </w:rPr>
        <w:t>2</w:t>
      </w:r>
      <w:r>
        <w:rPr>
          <w:rFonts w:ascii="Times New Roman" w:hAnsi="Times New Roman"/>
          <w:i/>
        </w:rPr>
        <w:t>B</w:t>
      </w:r>
      <w:r w:rsidRPr="00C62CE1">
        <w:rPr>
          <w:rFonts w:ascii="Times New Roman" w:hAnsi="Times New Roman"/>
          <w:i/>
        </w:rPr>
        <w:t>.</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P="00BF756F">
      <w:pPr>
        <w:bidi w:val="0"/>
        <w:ind w:left="360" w:hanging="360"/>
        <w:jc w:val="both"/>
        <w:rPr>
          <w:rFonts w:ascii="Times New Roman" w:hAnsi="Times New Roman"/>
          <w:i/>
        </w:rPr>
      </w:pPr>
      <w:r w:rsidRPr="00C62CE1">
        <w:rPr>
          <w:rFonts w:ascii="Times New Roman" w:hAnsi="Times New Roman"/>
          <w:i/>
        </w:rPr>
        <w:tab/>
        <w:tab/>
        <w:t xml:space="preserve">3. </w:t>
      </w:r>
      <w:r>
        <w:rPr>
          <w:rFonts w:ascii="Times New Roman" w:hAnsi="Times New Roman"/>
          <w:i/>
        </w:rPr>
        <w:t xml:space="preserve"> </w:t>
      </w:r>
      <w:r w:rsidRPr="00C62CE1">
        <w:rPr>
          <w:rFonts w:ascii="Times New Roman" w:hAnsi="Times New Roman"/>
          <w:i/>
        </w:rPr>
        <w:t xml:space="preserve">Podľa §24 </w:t>
      </w:r>
      <w:r>
        <w:rPr>
          <w:rFonts w:ascii="Times New Roman" w:hAnsi="Times New Roman"/>
          <w:i/>
        </w:rPr>
        <w:t xml:space="preserve">ods. 1 </w:t>
      </w:r>
      <w:r w:rsidRPr="00C62CE1">
        <w:rPr>
          <w:rFonts w:ascii="Times New Roman" w:hAnsi="Times New Roman"/>
          <w:i/>
        </w:rPr>
        <w:t xml:space="preserve">dary a iné bezodplatné plnenia </w:t>
      </w:r>
      <w:r w:rsidRPr="00C62CE1">
        <w:rPr>
          <w:rFonts w:ascii="Times New Roman" w:hAnsi="Times New Roman"/>
          <w:b/>
          <w:i/>
        </w:rPr>
        <w:t>nesmie strana prijať</w:t>
      </w:r>
      <w:r w:rsidRPr="00C62CE1">
        <w:rPr>
          <w:rFonts w:ascii="Times New Roman" w:hAnsi="Times New Roman"/>
          <w:i/>
        </w:rPr>
        <w:t xml:space="preserve"> od</w:t>
      </w:r>
    </w:p>
    <w:p w:rsidR="00BF756F" w:rsidRPr="00C62CE1" w:rsidP="00BF756F">
      <w:pPr>
        <w:bidi w:val="0"/>
        <w:ind w:left="360" w:hanging="360"/>
        <w:jc w:val="both"/>
        <w:rPr>
          <w:rFonts w:ascii="Times New Roman" w:hAnsi="Times New Roman"/>
          <w:i/>
        </w:rPr>
      </w:pPr>
    </w:p>
    <w:p w:rsidR="00BF756F" w:rsidRPr="00C62CE1" w:rsidP="00BF756F">
      <w:pPr>
        <w:bidi w:val="0"/>
        <w:ind w:left="708"/>
        <w:jc w:val="both"/>
        <w:rPr>
          <w:rFonts w:ascii="Times New Roman" w:hAnsi="Times New Roman"/>
          <w:i/>
        </w:rPr>
      </w:pPr>
      <w:r>
        <w:rPr>
          <w:rFonts w:ascii="Times New Roman" w:hAnsi="Times New Roman"/>
          <w:i/>
        </w:rPr>
        <w:t xml:space="preserve">      </w:t>
        <w:tab/>
        <w:t xml:space="preserve">    </w:t>
      </w:r>
      <w:r w:rsidRPr="00C62CE1">
        <w:rPr>
          <w:rFonts w:ascii="Times New Roman" w:hAnsi="Times New Roman"/>
          <w:i/>
        </w:rPr>
        <w:t xml:space="preserve">A) štátu, Fondu národného majetku Slovenskej republiky, Slovenského </w:t>
      </w:r>
    </w:p>
    <w:p w:rsidR="00BF756F" w:rsidRPr="00C62CE1" w:rsidP="00BF756F">
      <w:pPr>
        <w:bidi w:val="0"/>
        <w:jc w:val="both"/>
        <w:rPr>
          <w:rFonts w:ascii="Times New Roman" w:hAnsi="Times New Roman"/>
          <w:i/>
        </w:rPr>
      </w:pPr>
      <w:r>
        <w:rPr>
          <w:rFonts w:ascii="Times New Roman" w:hAnsi="Times New Roman"/>
          <w:i/>
        </w:rPr>
        <w:t xml:space="preserve">                     </w:t>
      </w:r>
      <w:r w:rsidRPr="00C62CE1">
        <w:rPr>
          <w:rFonts w:ascii="Times New Roman" w:hAnsi="Times New Roman"/>
          <w:i/>
        </w:rPr>
        <w:t xml:space="preserve"> </w:t>
      </w:r>
      <w:r>
        <w:rPr>
          <w:rFonts w:ascii="Times New Roman" w:hAnsi="Times New Roman"/>
          <w:i/>
        </w:rPr>
        <w:tab/>
        <w:t xml:space="preserve">       </w:t>
      </w:r>
      <w:r w:rsidRPr="00C62CE1">
        <w:rPr>
          <w:rFonts w:ascii="Times New Roman" w:hAnsi="Times New Roman"/>
          <w:i/>
        </w:rPr>
        <w:t>pozemkového fondu, obce alebo vyššieho územného celku,</w:t>
      </w:r>
    </w:p>
    <w:p w:rsidR="00BF756F"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708"/>
        <w:jc w:val="both"/>
        <w:rPr>
          <w:rFonts w:ascii="Times New Roman" w:hAnsi="Times New Roman"/>
          <w:i/>
        </w:rPr>
      </w:pPr>
      <w:r>
        <w:rPr>
          <w:rFonts w:ascii="Times New Roman" w:hAnsi="Times New Roman"/>
          <w:i/>
        </w:rPr>
        <w:t xml:space="preserve">     </w:t>
        <w:tab/>
        <w:t xml:space="preserve">   </w:t>
      </w:r>
      <w:r w:rsidRPr="00C62CE1">
        <w:rPr>
          <w:rFonts w:ascii="Times New Roman" w:hAnsi="Times New Roman"/>
          <w:i/>
        </w:rPr>
        <w:t xml:space="preserve">B) právnických osôb, ktorých zriaďovateľom alebo zakladateľom je štát, Fond  </w:t>
      </w:r>
    </w:p>
    <w:p w:rsidR="00BF756F" w:rsidRPr="00C62CE1" w:rsidP="00BF756F">
      <w:pPr>
        <w:bidi w:val="0"/>
        <w:jc w:val="both"/>
        <w:rPr>
          <w:rFonts w:ascii="Times New Roman" w:hAnsi="Times New Roman"/>
          <w:i/>
        </w:rPr>
      </w:pPr>
      <w:r>
        <w:rPr>
          <w:rFonts w:ascii="Times New Roman" w:hAnsi="Times New Roman"/>
          <w:i/>
        </w:rPr>
        <w:t xml:space="preserve">                   </w:t>
        <w:tab/>
        <w:t xml:space="preserve">      </w:t>
      </w:r>
      <w:r w:rsidRPr="00C62CE1">
        <w:rPr>
          <w:rFonts w:ascii="Times New Roman" w:hAnsi="Times New Roman"/>
          <w:i/>
        </w:rPr>
        <w:t xml:space="preserve"> národného majetku Slovenskej republiky, Slovenský pozemkový fond, obec </w:t>
      </w:r>
    </w:p>
    <w:p w:rsidR="00BF756F" w:rsidRPr="00C62CE1" w:rsidP="00BF756F">
      <w:pPr>
        <w:bidi w:val="0"/>
        <w:jc w:val="both"/>
        <w:rPr>
          <w:rFonts w:ascii="Times New Roman" w:hAnsi="Times New Roman"/>
          <w:i/>
        </w:rPr>
      </w:pPr>
      <w:r>
        <w:rPr>
          <w:rFonts w:ascii="Times New Roman" w:hAnsi="Times New Roman"/>
          <w:i/>
        </w:rPr>
        <w:t xml:space="preserve">                   </w:t>
        <w:tab/>
        <w:t xml:space="preserve">       </w:t>
      </w:r>
      <w:r w:rsidRPr="00C62CE1">
        <w:rPr>
          <w:rFonts w:ascii="Times New Roman" w:hAnsi="Times New Roman"/>
          <w:i/>
        </w:rPr>
        <w:t>alebo vyšší územný celok,</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708"/>
        <w:jc w:val="both"/>
        <w:rPr>
          <w:rFonts w:ascii="Times New Roman" w:hAnsi="Times New Roman"/>
          <w:i/>
        </w:rPr>
      </w:pPr>
      <w:r>
        <w:rPr>
          <w:rFonts w:ascii="Times New Roman" w:hAnsi="Times New Roman"/>
          <w:i/>
        </w:rPr>
        <w:t xml:space="preserve">             </w:t>
      </w:r>
      <w:r w:rsidRPr="00C62CE1">
        <w:rPr>
          <w:rFonts w:ascii="Times New Roman" w:hAnsi="Times New Roman"/>
          <w:i/>
        </w:rPr>
        <w:t xml:space="preserve">C) právnických osôb, v ktorých má majetkovú účasť štát, Fond národného majetku </w:t>
      </w:r>
    </w:p>
    <w:p w:rsidR="00BF756F" w:rsidRPr="00C62CE1" w:rsidP="00BF756F">
      <w:pPr>
        <w:bidi w:val="0"/>
        <w:jc w:val="both"/>
        <w:rPr>
          <w:rFonts w:ascii="Times New Roman" w:hAnsi="Times New Roman"/>
          <w:i/>
        </w:rPr>
      </w:pPr>
      <w:r>
        <w:rPr>
          <w:rFonts w:ascii="Times New Roman" w:hAnsi="Times New Roman"/>
          <w:i/>
        </w:rPr>
        <w:t xml:space="preserve">                            </w:t>
      </w:r>
      <w:r w:rsidRPr="00C62CE1">
        <w:rPr>
          <w:rFonts w:ascii="Times New Roman" w:hAnsi="Times New Roman"/>
          <w:i/>
        </w:rPr>
        <w:t xml:space="preserve"> Slovenskej republiky, Slovenský pozemkový fond, obec alebo vyšší územný celok,</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708" w:firstLine="708"/>
        <w:jc w:val="both"/>
        <w:rPr>
          <w:rFonts w:ascii="Times New Roman" w:hAnsi="Times New Roman"/>
          <w:i/>
        </w:rPr>
      </w:pPr>
      <w:r w:rsidRPr="00C62CE1">
        <w:rPr>
          <w:rFonts w:ascii="Times New Roman" w:hAnsi="Times New Roman"/>
          <w:i/>
        </w:rPr>
        <w:t xml:space="preserve">D) občianskych združení, nadácií, neziskových organizácií poskytujúcich </w:t>
      </w:r>
    </w:p>
    <w:p w:rsidR="00BF756F" w:rsidRPr="00C62CE1" w:rsidP="00BF756F">
      <w:pPr>
        <w:bidi w:val="0"/>
        <w:ind w:left="708" w:firstLine="708"/>
        <w:jc w:val="both"/>
        <w:rPr>
          <w:rFonts w:ascii="Times New Roman" w:hAnsi="Times New Roman"/>
          <w:i/>
        </w:rPr>
      </w:pPr>
      <w:r w:rsidRPr="00C62CE1">
        <w:rPr>
          <w:rFonts w:ascii="Times New Roman" w:hAnsi="Times New Roman"/>
          <w:i/>
        </w:rPr>
        <w:t xml:space="preserve">     všeobecne prospešné služby, neinvestičných fondov, záujmových </w:t>
      </w:r>
    </w:p>
    <w:p w:rsidR="00BF756F" w:rsidRPr="00C62CE1" w:rsidP="00BF756F">
      <w:pPr>
        <w:bidi w:val="0"/>
        <w:ind w:left="1416"/>
        <w:jc w:val="both"/>
        <w:rPr>
          <w:rFonts w:ascii="Times New Roman" w:hAnsi="Times New Roman"/>
          <w:i/>
        </w:rPr>
      </w:pPr>
      <w:r w:rsidRPr="00C62CE1">
        <w:rPr>
          <w:rFonts w:ascii="Times New Roman" w:hAnsi="Times New Roman"/>
          <w:i/>
        </w:rPr>
        <w:t xml:space="preserve">     združení právni</w:t>
      </w:r>
      <w:r>
        <w:rPr>
          <w:rFonts w:ascii="Times New Roman" w:hAnsi="Times New Roman"/>
          <w:i/>
        </w:rPr>
        <w:t>ckých osôb,  združení obcí</w:t>
      </w:r>
      <w:r w:rsidRPr="00C62CE1">
        <w:rPr>
          <w:rFonts w:ascii="Times New Roman" w:hAnsi="Times New Roman"/>
          <w:i/>
        </w:rPr>
        <w:t xml:space="preserve"> a organizácií s medzinárodným </w:t>
      </w:r>
    </w:p>
    <w:p w:rsidR="00BF756F" w:rsidRPr="00C62CE1" w:rsidP="00BF756F">
      <w:pPr>
        <w:bidi w:val="0"/>
        <w:ind w:left="1416"/>
        <w:jc w:val="both"/>
        <w:rPr>
          <w:rFonts w:ascii="Times New Roman" w:hAnsi="Times New Roman"/>
          <w:i/>
        </w:rPr>
      </w:pPr>
      <w:r w:rsidRPr="00C62CE1">
        <w:rPr>
          <w:rFonts w:ascii="Times New Roman" w:hAnsi="Times New Roman"/>
          <w:i/>
        </w:rPr>
        <w:t xml:space="preserve">     </w:t>
      </w:r>
      <w:r>
        <w:rPr>
          <w:rFonts w:ascii="Times New Roman" w:hAnsi="Times New Roman"/>
          <w:i/>
        </w:rPr>
        <w:t xml:space="preserve">prvkom, </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1068" w:firstLine="348"/>
        <w:jc w:val="both"/>
        <w:rPr>
          <w:rFonts w:ascii="Times New Roman" w:hAnsi="Times New Roman"/>
          <w:i/>
        </w:rPr>
      </w:pPr>
      <w:r w:rsidRPr="00C62CE1">
        <w:rPr>
          <w:rFonts w:ascii="Times New Roman" w:hAnsi="Times New Roman"/>
          <w:i/>
        </w:rPr>
        <w:t>E) verejnoprávnych inštitúcií a iných právnických osôb zriadených zákonom,</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720" w:firstLine="696"/>
        <w:jc w:val="both"/>
        <w:rPr>
          <w:rFonts w:ascii="Times New Roman" w:hAnsi="Times New Roman"/>
          <w:i/>
        </w:rPr>
      </w:pPr>
      <w:r w:rsidRPr="00C62CE1">
        <w:rPr>
          <w:rFonts w:ascii="Times New Roman" w:hAnsi="Times New Roman"/>
          <w:i/>
        </w:rPr>
        <w:t>F) fyzickej osoby, ktorá nie je občanom</w:t>
      </w:r>
      <w:r>
        <w:rPr>
          <w:rFonts w:ascii="Times New Roman" w:hAnsi="Times New Roman"/>
          <w:i/>
        </w:rPr>
        <w:t xml:space="preserve"> SR</w:t>
      </w:r>
      <w:r w:rsidRPr="00C62CE1">
        <w:rPr>
          <w:rFonts w:ascii="Times New Roman" w:hAnsi="Times New Roman"/>
          <w:i/>
        </w:rPr>
        <w:t>,</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708" w:firstLine="708"/>
        <w:jc w:val="both"/>
        <w:rPr>
          <w:rFonts w:ascii="Times New Roman" w:hAnsi="Times New Roman"/>
          <w:i/>
        </w:rPr>
      </w:pPr>
      <w:r w:rsidRPr="00C62CE1">
        <w:rPr>
          <w:rFonts w:ascii="Times New Roman" w:hAnsi="Times New Roman"/>
          <w:i/>
        </w:rPr>
        <w:t xml:space="preserve">G) právnickej osoby, ktorá má sídlo v zahraničí, ak jej väčšinovým vlastníkom nie </w:t>
      </w:r>
    </w:p>
    <w:p w:rsidR="00BF756F" w:rsidRPr="00C62CE1" w:rsidP="00BF756F">
      <w:pPr>
        <w:bidi w:val="0"/>
        <w:ind w:left="708" w:firstLine="708"/>
        <w:jc w:val="both"/>
        <w:rPr>
          <w:rFonts w:ascii="Times New Roman" w:hAnsi="Times New Roman"/>
          <w:i/>
        </w:rPr>
      </w:pPr>
      <w:r w:rsidRPr="00C62CE1">
        <w:rPr>
          <w:rFonts w:ascii="Times New Roman" w:hAnsi="Times New Roman"/>
          <w:i/>
        </w:rPr>
        <w:t xml:space="preserve">     je občan alebo právnická osoba, ktorá má sídlo na území Slovenskej republiky, </w:t>
      </w:r>
    </w:p>
    <w:p w:rsidR="00BF756F" w:rsidRPr="00C62CE1" w:rsidP="00BF756F">
      <w:pPr>
        <w:bidi w:val="0"/>
        <w:ind w:left="708" w:firstLine="708"/>
        <w:jc w:val="both"/>
        <w:rPr>
          <w:rFonts w:ascii="Times New Roman" w:hAnsi="Times New Roman"/>
          <w:i/>
        </w:rPr>
      </w:pPr>
      <w:r w:rsidRPr="00C62CE1">
        <w:rPr>
          <w:rFonts w:ascii="Times New Roman" w:hAnsi="Times New Roman"/>
          <w:i/>
        </w:rPr>
        <w:t xml:space="preserve">     okrem politickej strany, zoskupení politických strán, alebo právnických osôb, </w:t>
      </w:r>
    </w:p>
    <w:p w:rsidR="00BF756F" w:rsidRPr="00C62CE1" w:rsidP="00BF756F">
      <w:pPr>
        <w:bidi w:val="0"/>
        <w:ind w:left="708" w:firstLine="708"/>
        <w:jc w:val="both"/>
        <w:rPr>
          <w:rFonts w:ascii="Times New Roman" w:hAnsi="Times New Roman"/>
          <w:i/>
        </w:rPr>
      </w:pPr>
      <w:r w:rsidRPr="00C62CE1">
        <w:rPr>
          <w:rFonts w:ascii="Times New Roman" w:hAnsi="Times New Roman"/>
          <w:i/>
        </w:rPr>
        <w:t xml:space="preserve">     ktorých zakladateľom alebo väčšinovým vlastníkom je politická strana,</w:t>
      </w:r>
    </w:p>
    <w:p w:rsidR="00BF756F" w:rsidRPr="00C62CE1" w:rsidP="00BF756F">
      <w:pPr>
        <w:bidi w:val="0"/>
        <w:ind w:left="360" w:hanging="360"/>
        <w:jc w:val="both"/>
        <w:rPr>
          <w:rFonts w:ascii="Times New Roman" w:hAnsi="Times New Roman"/>
          <w:i/>
        </w:rPr>
      </w:pPr>
      <w:r w:rsidRPr="00C62CE1">
        <w:rPr>
          <w:rFonts w:ascii="Times New Roman" w:hAnsi="Times New Roman"/>
          <w:i/>
        </w:rPr>
        <w:t xml:space="preserve"> </w:t>
      </w:r>
    </w:p>
    <w:p w:rsidR="00BF756F" w:rsidRPr="00C62CE1" w:rsidP="00BF756F">
      <w:pPr>
        <w:bidi w:val="0"/>
        <w:ind w:left="708" w:firstLine="708"/>
        <w:jc w:val="both"/>
        <w:rPr>
          <w:rFonts w:ascii="Times New Roman" w:hAnsi="Times New Roman"/>
          <w:i/>
        </w:rPr>
      </w:pPr>
      <w:r w:rsidRPr="00C62CE1">
        <w:rPr>
          <w:rFonts w:ascii="Times New Roman" w:hAnsi="Times New Roman"/>
          <w:i/>
        </w:rPr>
        <w:t xml:space="preserve">H) fyzickej osoby alebo právnickej osoby, o ktorej nevie uviesť identifikačné údaje </w:t>
      </w:r>
    </w:p>
    <w:p w:rsidR="00BF756F" w:rsidRPr="00C62CE1" w:rsidP="00BF756F">
      <w:pPr>
        <w:bidi w:val="0"/>
        <w:ind w:left="708" w:firstLine="708"/>
        <w:jc w:val="both"/>
        <w:rPr>
          <w:rFonts w:ascii="Times New Roman" w:hAnsi="Times New Roman"/>
          <w:i/>
        </w:rPr>
      </w:pPr>
      <w:r w:rsidRPr="00C62CE1">
        <w:rPr>
          <w:rFonts w:ascii="Times New Roman" w:hAnsi="Times New Roman"/>
          <w:i/>
        </w:rPr>
        <w:t xml:space="preserve">     darcu alebo identifikačné údaje zmluvnej strany, ktorá poskytla iné bezodplatné </w:t>
      </w:r>
    </w:p>
    <w:p w:rsidR="00BF756F" w:rsidP="00BF756F">
      <w:pPr>
        <w:bidi w:val="0"/>
        <w:ind w:left="708" w:firstLine="708"/>
        <w:jc w:val="both"/>
        <w:rPr>
          <w:rFonts w:ascii="Times New Roman" w:hAnsi="Times New Roman"/>
          <w:i/>
        </w:rPr>
      </w:pPr>
      <w:r w:rsidRPr="00C62CE1">
        <w:rPr>
          <w:rFonts w:ascii="Times New Roman" w:hAnsi="Times New Roman"/>
          <w:i/>
        </w:rPr>
        <w:t xml:space="preserve">     plnenie.</w:t>
      </w:r>
    </w:p>
    <w:p w:rsidR="00BF756F" w:rsidRPr="00C62CE1" w:rsidP="00BF756F">
      <w:pPr>
        <w:bidi w:val="0"/>
        <w:jc w:val="both"/>
        <w:rPr>
          <w:rFonts w:ascii="Times New Roman" w:hAnsi="Times New Roman"/>
          <w:i/>
        </w:rPr>
      </w:pPr>
    </w:p>
    <w:p w:rsidR="00BF756F" w:rsidP="00BF756F">
      <w:pPr>
        <w:numPr>
          <w:numId w:val="40"/>
        </w:numPr>
        <w:bidi w:val="0"/>
        <w:jc w:val="both"/>
        <w:rPr>
          <w:rFonts w:ascii="Times New Roman" w:hAnsi="Times New Roman"/>
          <w:i/>
        </w:rPr>
      </w:pPr>
      <w:r w:rsidRPr="00EA43B9">
        <w:rPr>
          <w:rFonts w:ascii="Times New Roman" w:hAnsi="Times New Roman"/>
          <w:i/>
        </w:rPr>
        <w:t>Podľa § 24 ods. 2 strana môže prijať finančný dar hotovostnou platbou od jedného darcu len jede krát za príslušný kalendárny rok v hodnote daru najviac 5 000 eur.</w:t>
      </w:r>
    </w:p>
    <w:p w:rsidR="00DC3272" w:rsidP="00DC3272">
      <w:pPr>
        <w:bidi w:val="0"/>
        <w:ind w:left="1140"/>
        <w:jc w:val="both"/>
        <w:rPr>
          <w:rFonts w:ascii="Times New Roman" w:hAnsi="Times New Roman"/>
          <w:i/>
        </w:rPr>
      </w:pPr>
    </w:p>
    <w:p w:rsidR="00DC3272" w:rsidRPr="00EA43B9" w:rsidP="00DC3272">
      <w:pPr>
        <w:bidi w:val="0"/>
        <w:ind w:left="1140"/>
        <w:jc w:val="both"/>
        <w:rPr>
          <w:rFonts w:ascii="Times New Roman" w:hAnsi="Times New Roman"/>
          <w:i/>
        </w:rPr>
      </w:pPr>
    </w:p>
    <w:p w:rsidR="00BF756F" w:rsidP="00BF756F">
      <w:pPr>
        <w:pStyle w:val="BodyText"/>
        <w:numPr>
          <w:numId w:val="5"/>
        </w:numPr>
        <w:tabs>
          <w:tab w:val="left" w:pos="360"/>
        </w:tabs>
        <w:bidi w:val="0"/>
        <w:spacing w:line="360" w:lineRule="auto"/>
        <w:ind w:hanging="720"/>
        <w:jc w:val="both"/>
        <w:rPr>
          <w:rFonts w:ascii="Times New Roman" w:hAnsi="Times New Roman"/>
          <w:b w:val="0"/>
          <w:bCs w:val="0"/>
        </w:rPr>
      </w:pPr>
      <w:r>
        <w:rPr>
          <w:rFonts w:ascii="Times New Roman" w:hAnsi="Times New Roman"/>
        </w:rPr>
        <w:t>Podľa §</w:t>
      </w:r>
      <w:r w:rsidRPr="00A96205">
        <w:rPr>
          <w:rFonts w:ascii="Times New Roman" w:hAnsi="Times New Roman"/>
        </w:rPr>
        <w:t>30 ods. 2 písm. h)</w:t>
      </w:r>
      <w:r w:rsidRPr="00A96205">
        <w:rPr>
          <w:rFonts w:ascii="Times New Roman" w:hAnsi="Times New Roman"/>
          <w:b w:val="0"/>
        </w:rPr>
        <w:t xml:space="preserve"> </w:t>
      </w:r>
      <w:r w:rsidRPr="00A96205">
        <w:rPr>
          <w:rFonts w:ascii="Times New Roman" w:hAnsi="Times New Roman"/>
          <w:b w:val="0"/>
          <w:bCs w:val="0"/>
        </w:rPr>
        <w:t>pred</w:t>
      </w:r>
      <w:r>
        <w:rPr>
          <w:rFonts w:ascii="Times New Roman" w:hAnsi="Times New Roman"/>
          <w:b w:val="0"/>
          <w:bCs w:val="0"/>
        </w:rPr>
        <w:t>ložená</w:t>
      </w:r>
      <w:r w:rsidRPr="00A96205">
        <w:rPr>
          <w:rFonts w:ascii="Times New Roman" w:hAnsi="Times New Roman"/>
          <w:b w:val="0"/>
          <w:bCs w:val="0"/>
        </w:rPr>
        <w:t xml:space="preserve"> informáci</w:t>
      </w:r>
      <w:r>
        <w:rPr>
          <w:rFonts w:ascii="Times New Roman" w:hAnsi="Times New Roman"/>
          <w:b w:val="0"/>
          <w:bCs w:val="0"/>
        </w:rPr>
        <w:t>a</w:t>
      </w:r>
      <w:r w:rsidRPr="00A96205">
        <w:rPr>
          <w:rFonts w:ascii="Times New Roman" w:hAnsi="Times New Roman"/>
          <w:b w:val="0"/>
          <w:bCs w:val="0"/>
        </w:rPr>
        <w:t xml:space="preserve"> o plnení daňových povinností</w:t>
      </w:r>
      <w:r>
        <w:rPr>
          <w:rFonts w:ascii="Times New Roman" w:hAnsi="Times New Roman"/>
          <w:b w:val="0"/>
          <w:bCs w:val="0"/>
        </w:rPr>
        <w:t>.</w:t>
      </w:r>
      <w:r w:rsidRPr="00A96205">
        <w:rPr>
          <w:rFonts w:ascii="Times New Roman" w:hAnsi="Times New Roman"/>
          <w:b w:val="0"/>
          <w:bCs w:val="0"/>
        </w:rPr>
        <w:t xml:space="preserve"> </w:t>
      </w:r>
    </w:p>
    <w:p w:rsidR="00BF756F" w:rsidRPr="00C62CE1" w:rsidP="00BF756F">
      <w:pPr>
        <w:pStyle w:val="BodyText"/>
        <w:tabs>
          <w:tab w:val="left" w:pos="360"/>
        </w:tabs>
        <w:bidi w:val="0"/>
        <w:ind w:left="357"/>
        <w:jc w:val="both"/>
        <w:rPr>
          <w:rFonts w:ascii="Times New Roman" w:hAnsi="Times New Roman"/>
          <w:b w:val="0"/>
          <w:bCs w:val="0"/>
          <w:i/>
        </w:rPr>
      </w:pPr>
      <w:r w:rsidRPr="00C62CE1">
        <w:rPr>
          <w:rFonts w:ascii="Times New Roman" w:hAnsi="Times New Roman"/>
          <w:b w:val="0"/>
          <w:i/>
        </w:rPr>
        <w:t>I</w:t>
      </w:r>
      <w:r w:rsidRPr="00C62CE1">
        <w:rPr>
          <w:rFonts w:ascii="Times New Roman" w:hAnsi="Times New Roman"/>
          <w:b w:val="0"/>
          <w:bCs w:val="0"/>
          <w:i/>
        </w:rPr>
        <w:t>de o potvrdenie od správcu dane</w:t>
      </w:r>
      <w:r>
        <w:rPr>
          <w:rFonts w:ascii="Times New Roman" w:hAnsi="Times New Roman"/>
          <w:b w:val="0"/>
          <w:bCs w:val="0"/>
          <w:i/>
        </w:rPr>
        <w:t xml:space="preserve"> (daňového úradu), v ktorom obvode má sídlo strana alebo hnutie.</w:t>
      </w:r>
    </w:p>
    <w:p w:rsidR="00BF756F" w:rsidP="00BF756F">
      <w:pPr>
        <w:pStyle w:val="BodyText"/>
        <w:tabs>
          <w:tab w:val="left" w:pos="360"/>
        </w:tabs>
        <w:bidi w:val="0"/>
        <w:spacing w:line="360" w:lineRule="auto"/>
        <w:jc w:val="both"/>
        <w:rPr>
          <w:rFonts w:ascii="Times New Roman" w:hAnsi="Times New Roman"/>
          <w:b w:val="0"/>
          <w:bCs w:val="0"/>
        </w:rPr>
      </w:pPr>
    </w:p>
    <w:p w:rsidR="00BF756F" w:rsidP="00BF756F">
      <w:pPr>
        <w:pStyle w:val="BodyText"/>
        <w:numPr>
          <w:numId w:val="5"/>
        </w:numPr>
        <w:tabs>
          <w:tab w:val="left" w:pos="360"/>
        </w:tabs>
        <w:bidi w:val="0"/>
        <w:spacing w:line="360" w:lineRule="auto"/>
        <w:ind w:hanging="720"/>
        <w:jc w:val="both"/>
        <w:rPr>
          <w:rFonts w:ascii="Times New Roman" w:hAnsi="Times New Roman"/>
          <w:b w:val="0"/>
        </w:rPr>
      </w:pPr>
      <w:r>
        <w:rPr>
          <w:rFonts w:ascii="Times New Roman" w:hAnsi="Times New Roman"/>
        </w:rPr>
        <w:t>Podľa §</w:t>
      </w:r>
      <w:r w:rsidRPr="00A96205">
        <w:rPr>
          <w:rFonts w:ascii="Times New Roman" w:hAnsi="Times New Roman"/>
        </w:rPr>
        <w:t>30 ods. 2 písm.</w:t>
      </w:r>
      <w:r>
        <w:rPr>
          <w:rFonts w:ascii="Times New Roman" w:hAnsi="Times New Roman"/>
        </w:rPr>
        <w:t xml:space="preserve"> i</w:t>
      </w:r>
      <w:r w:rsidRPr="00A96205">
        <w:rPr>
          <w:rFonts w:ascii="Times New Roman" w:hAnsi="Times New Roman"/>
          <w:b w:val="0"/>
        </w:rPr>
        <w:t xml:space="preserve">) </w:t>
      </w:r>
      <w:r>
        <w:rPr>
          <w:rFonts w:ascii="Times New Roman" w:hAnsi="Times New Roman"/>
          <w:b w:val="0"/>
        </w:rPr>
        <w:t>predložený p</w:t>
      </w:r>
      <w:r w:rsidRPr="00A96205">
        <w:rPr>
          <w:rFonts w:ascii="Times New Roman" w:hAnsi="Times New Roman"/>
          <w:b w:val="0"/>
        </w:rPr>
        <w:t xml:space="preserve">očet členov strany k </w:t>
      </w:r>
      <w:r>
        <w:rPr>
          <w:rFonts w:ascii="Times New Roman" w:hAnsi="Times New Roman"/>
          <w:b w:val="0"/>
        </w:rPr>
        <w:t>31. decembru kalendárneho roka,</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b w:val="0"/>
        </w:rPr>
        <w:tab/>
      </w:r>
      <w:r w:rsidRPr="00A96205">
        <w:rPr>
          <w:rFonts w:ascii="Times New Roman" w:hAnsi="Times New Roman"/>
          <w:b w:val="0"/>
        </w:rPr>
        <w:t>za kt</w:t>
      </w:r>
      <w:r>
        <w:rPr>
          <w:rFonts w:ascii="Times New Roman" w:hAnsi="Times New Roman"/>
          <w:b w:val="0"/>
        </w:rPr>
        <w:t>orý sa výročná správa predkladá.</w:t>
      </w:r>
    </w:p>
    <w:p w:rsidR="00BF756F" w:rsidP="00BF756F">
      <w:pPr>
        <w:pStyle w:val="BodyText"/>
        <w:tabs>
          <w:tab w:val="left" w:pos="360"/>
        </w:tabs>
        <w:bidi w:val="0"/>
        <w:spacing w:line="360" w:lineRule="auto"/>
        <w:jc w:val="both"/>
        <w:rPr>
          <w:rFonts w:ascii="Times New Roman" w:hAnsi="Times New Roman"/>
          <w:b w:val="0"/>
        </w:rPr>
      </w:pPr>
    </w:p>
    <w:p w:rsidR="00BF756F" w:rsidP="00BF756F">
      <w:pPr>
        <w:pStyle w:val="BodyText"/>
        <w:numPr>
          <w:numId w:val="5"/>
        </w:numPr>
        <w:tabs>
          <w:tab w:val="left" w:pos="360"/>
        </w:tabs>
        <w:bidi w:val="0"/>
        <w:spacing w:line="360" w:lineRule="auto"/>
        <w:ind w:hanging="720"/>
        <w:jc w:val="both"/>
        <w:rPr>
          <w:rFonts w:ascii="Times New Roman" w:hAnsi="Times New Roman"/>
          <w:b w:val="0"/>
        </w:rPr>
      </w:pPr>
      <w:r w:rsidRPr="00A96205">
        <w:rPr>
          <w:rFonts w:ascii="Times New Roman" w:hAnsi="Times New Roman"/>
        </w:rPr>
        <w:t>Podľa §30 ods. 2 písm.</w:t>
      </w:r>
      <w:r>
        <w:rPr>
          <w:rFonts w:ascii="Times New Roman" w:hAnsi="Times New Roman"/>
        </w:rPr>
        <w:t xml:space="preserve"> j</w:t>
      </w:r>
      <w:r w:rsidRPr="00A96205">
        <w:rPr>
          <w:rFonts w:ascii="Times New Roman" w:hAnsi="Times New Roman"/>
          <w:b w:val="0"/>
        </w:rPr>
        <w:t xml:space="preserve">) </w:t>
      </w:r>
      <w:r>
        <w:rPr>
          <w:rFonts w:ascii="Times New Roman" w:hAnsi="Times New Roman"/>
          <w:b w:val="0"/>
        </w:rPr>
        <w:t>predložená suma</w:t>
      </w:r>
      <w:r w:rsidRPr="00A96205">
        <w:rPr>
          <w:rFonts w:ascii="Times New Roman" w:hAnsi="Times New Roman"/>
          <w:b w:val="0"/>
        </w:rPr>
        <w:t xml:space="preserve"> vybraných členských </w:t>
      </w:r>
      <w:r>
        <w:rPr>
          <w:rFonts w:ascii="Times New Roman" w:hAnsi="Times New Roman"/>
          <w:b w:val="0"/>
        </w:rPr>
        <w:t xml:space="preserve">príspevkov a osobitná </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rPr>
        <w:tab/>
      </w:r>
      <w:r w:rsidRPr="00D76CD1">
        <w:rPr>
          <w:rFonts w:ascii="Times New Roman" w:hAnsi="Times New Roman"/>
          <w:b w:val="0"/>
        </w:rPr>
        <w:t>e</w:t>
      </w:r>
      <w:r>
        <w:rPr>
          <w:rFonts w:ascii="Times New Roman" w:hAnsi="Times New Roman"/>
          <w:b w:val="0"/>
        </w:rPr>
        <w:t xml:space="preserve">videncia </w:t>
      </w:r>
      <w:r w:rsidRPr="00A96205">
        <w:rPr>
          <w:rFonts w:ascii="Times New Roman" w:hAnsi="Times New Roman"/>
          <w:b w:val="0"/>
        </w:rPr>
        <w:t>členský</w:t>
      </w:r>
      <w:r>
        <w:rPr>
          <w:rFonts w:ascii="Times New Roman" w:hAnsi="Times New Roman"/>
          <w:b w:val="0"/>
        </w:rPr>
        <w:t>ch príspevkov podľa § 22 ods. 4, (bod 6 písm. a) v týchto náležitostiach).</w:t>
      </w:r>
    </w:p>
    <w:p w:rsidR="00BF756F" w:rsidRPr="00D76CD1" w:rsidP="00BF756F">
      <w:pPr>
        <w:pStyle w:val="BodyText"/>
        <w:tabs>
          <w:tab w:val="left" w:pos="360"/>
        </w:tabs>
        <w:bidi w:val="0"/>
        <w:ind w:left="360"/>
        <w:jc w:val="both"/>
        <w:rPr>
          <w:rFonts w:ascii="Times New Roman" w:hAnsi="Times New Roman"/>
          <w:b w:val="0"/>
          <w:i/>
        </w:rPr>
      </w:pPr>
      <w:r w:rsidRPr="00D76CD1">
        <w:rPr>
          <w:rFonts w:ascii="Times New Roman" w:hAnsi="Times New Roman"/>
          <w:b w:val="0"/>
          <w:i/>
        </w:rPr>
        <w:t xml:space="preserve">Strana je povinná </w:t>
      </w:r>
      <w:r>
        <w:rPr>
          <w:rFonts w:ascii="Times New Roman" w:hAnsi="Times New Roman"/>
          <w:b w:val="0"/>
          <w:i/>
        </w:rPr>
        <w:t xml:space="preserve">podľa § 22 ods. 4 </w:t>
      </w:r>
      <w:r w:rsidRPr="00D76CD1">
        <w:rPr>
          <w:rFonts w:ascii="Times New Roman" w:hAnsi="Times New Roman"/>
          <w:b w:val="0"/>
          <w:i/>
        </w:rPr>
        <w:t>viesť osobitnú evidenciu prijatých členských príspevkov vrátane mena a priezviska člena strany a adresy jeho trvalého pobytu, ak ide o člena, ktorého členský príspevok úhrnne v danom roku dosiahol</w:t>
      </w:r>
      <w:r>
        <w:rPr>
          <w:rFonts w:ascii="Times New Roman" w:hAnsi="Times New Roman"/>
          <w:b w:val="0"/>
          <w:i/>
        </w:rPr>
        <w:t xml:space="preserve"> 829 eur </w:t>
      </w:r>
      <w:r w:rsidRPr="00D76CD1">
        <w:rPr>
          <w:rFonts w:ascii="Times New Roman" w:hAnsi="Times New Roman"/>
          <w:b w:val="0"/>
          <w:i/>
        </w:rPr>
        <w:t xml:space="preserve">a viac. </w:t>
      </w:r>
    </w:p>
    <w:p w:rsidR="00BF756F" w:rsidP="00BF756F">
      <w:pPr>
        <w:pStyle w:val="BodyText"/>
        <w:tabs>
          <w:tab w:val="left" w:pos="360"/>
        </w:tabs>
        <w:bidi w:val="0"/>
        <w:jc w:val="both"/>
        <w:rPr>
          <w:rFonts w:ascii="Times New Roman" w:hAnsi="Times New Roman"/>
          <w:b w:val="0"/>
          <w:i/>
        </w:rPr>
      </w:pPr>
      <w:r>
        <w:rPr>
          <w:rFonts w:ascii="Times New Roman" w:hAnsi="Times New Roman"/>
          <w:b w:val="0"/>
        </w:rPr>
        <w:tab/>
      </w:r>
      <w:r w:rsidRPr="00EA43B9">
        <w:rPr>
          <w:rFonts w:ascii="Times New Roman" w:hAnsi="Times New Roman"/>
          <w:b w:val="0"/>
          <w:i/>
        </w:rPr>
        <w:t>Členské príspevky nad 5 000 eur</w:t>
      </w:r>
      <w:r>
        <w:rPr>
          <w:rFonts w:ascii="Times New Roman" w:hAnsi="Times New Roman"/>
          <w:b w:val="0"/>
          <w:i/>
        </w:rPr>
        <w:t xml:space="preserve"> </w:t>
      </w:r>
      <w:r w:rsidRPr="00EA43B9">
        <w:rPr>
          <w:rFonts w:ascii="Times New Roman" w:hAnsi="Times New Roman"/>
          <w:b w:val="0"/>
          <w:i/>
        </w:rPr>
        <w:t>môže strana prijať len bezhotovostne.</w:t>
      </w:r>
    </w:p>
    <w:p w:rsidR="00BF756F" w:rsidRPr="007860A0" w:rsidP="00BF756F">
      <w:pPr>
        <w:pStyle w:val="BodyText"/>
        <w:tabs>
          <w:tab w:val="left" w:pos="360"/>
        </w:tabs>
        <w:bidi w:val="0"/>
        <w:spacing w:line="360" w:lineRule="auto"/>
        <w:jc w:val="both"/>
        <w:rPr>
          <w:rFonts w:ascii="Times New Roman" w:hAnsi="Times New Roman"/>
          <w:b w:val="0"/>
          <w:i/>
        </w:rPr>
      </w:pPr>
      <w:r w:rsidRPr="007860A0">
        <w:rPr>
          <w:rFonts w:ascii="Times New Roman" w:hAnsi="Times New Roman"/>
          <w:b w:val="0"/>
          <w:i/>
        </w:rPr>
        <w:t xml:space="preserve"> </w:t>
      </w:r>
    </w:p>
    <w:p w:rsidR="00BF756F" w:rsidP="00BF756F">
      <w:pPr>
        <w:pStyle w:val="BodyText"/>
        <w:numPr>
          <w:numId w:val="5"/>
        </w:numPr>
        <w:tabs>
          <w:tab w:val="left" w:pos="360"/>
        </w:tabs>
        <w:bidi w:val="0"/>
        <w:spacing w:line="360" w:lineRule="auto"/>
        <w:ind w:hanging="720"/>
        <w:jc w:val="both"/>
        <w:rPr>
          <w:rFonts w:ascii="Times New Roman" w:hAnsi="Times New Roman"/>
          <w:b w:val="0"/>
        </w:rPr>
      </w:pPr>
      <w:r>
        <w:rPr>
          <w:rFonts w:ascii="Times New Roman" w:hAnsi="Times New Roman"/>
        </w:rPr>
        <w:t>Podľa §</w:t>
      </w:r>
      <w:r w:rsidRPr="00A96205">
        <w:rPr>
          <w:rFonts w:ascii="Times New Roman" w:hAnsi="Times New Roman"/>
        </w:rPr>
        <w:t>30 ods. 2 písm.</w:t>
      </w:r>
      <w:r>
        <w:rPr>
          <w:rFonts w:ascii="Times New Roman" w:hAnsi="Times New Roman"/>
        </w:rPr>
        <w:t xml:space="preserve"> k) </w:t>
      </w:r>
      <w:r>
        <w:rPr>
          <w:rFonts w:ascii="Times New Roman" w:hAnsi="Times New Roman"/>
          <w:b w:val="0"/>
        </w:rPr>
        <w:t xml:space="preserve">predložený </w:t>
      </w:r>
      <w:r w:rsidRPr="00E41E04">
        <w:rPr>
          <w:rFonts w:ascii="Times New Roman" w:hAnsi="Times New Roman"/>
          <w:b w:val="0"/>
        </w:rPr>
        <w:t>prehľa</w:t>
      </w:r>
      <w:r>
        <w:rPr>
          <w:rFonts w:ascii="Times New Roman" w:hAnsi="Times New Roman"/>
          <w:b w:val="0"/>
        </w:rPr>
        <w:t>d záväzkov po lehote splatnosti.</w:t>
      </w:r>
    </w:p>
    <w:p w:rsidR="00BF756F" w:rsidRPr="009864DB" w:rsidP="00BF756F">
      <w:pPr>
        <w:pStyle w:val="BodyText"/>
        <w:tabs>
          <w:tab w:val="left" w:pos="360"/>
        </w:tabs>
        <w:bidi w:val="0"/>
        <w:ind w:left="357"/>
        <w:jc w:val="both"/>
        <w:rPr>
          <w:rFonts w:ascii="Times New Roman" w:hAnsi="Times New Roman"/>
          <w:b w:val="0"/>
          <w:i/>
        </w:rPr>
      </w:pPr>
      <w:r w:rsidRPr="009864DB">
        <w:rPr>
          <w:rFonts w:ascii="Times New Roman" w:hAnsi="Times New Roman"/>
          <w:b w:val="0"/>
          <w:i/>
        </w:rPr>
        <w:t>Záväzok po lehote splatnosti je taký, ktorého lehota splatnosti už uplynula. Lehota splatnosti môže byť rôzna podľa dohody medzi zúčastnenými účtovnými jednotkami. Strana alebo hnutie tento záväzok nezaplatila do konca účtovného obdobia (</w:t>
      </w:r>
      <w:r>
        <w:rPr>
          <w:rFonts w:ascii="Times New Roman" w:hAnsi="Times New Roman"/>
          <w:b w:val="0"/>
          <w:i/>
        </w:rPr>
        <w:t>k 31. decembru</w:t>
      </w:r>
      <w:r w:rsidRPr="009864DB">
        <w:rPr>
          <w:rFonts w:ascii="Times New Roman" w:hAnsi="Times New Roman"/>
          <w:b w:val="0"/>
          <w:i/>
        </w:rPr>
        <w:t>) a ostala jej povinnosť zaplatiť tento záväzok.</w:t>
      </w:r>
    </w:p>
    <w:p w:rsidR="00BF756F" w:rsidP="00BF756F">
      <w:pPr>
        <w:pStyle w:val="BodyText"/>
        <w:tabs>
          <w:tab w:val="left" w:pos="360"/>
        </w:tabs>
        <w:bidi w:val="0"/>
        <w:spacing w:line="360" w:lineRule="auto"/>
        <w:ind w:left="360"/>
        <w:jc w:val="both"/>
        <w:rPr>
          <w:rFonts w:ascii="Times New Roman" w:hAnsi="Times New Roman"/>
          <w:b w:val="0"/>
        </w:rPr>
      </w:pPr>
    </w:p>
    <w:p w:rsidR="00BF756F" w:rsidP="00BF756F">
      <w:pPr>
        <w:pStyle w:val="BodyText"/>
        <w:numPr>
          <w:numId w:val="5"/>
        </w:numPr>
        <w:tabs>
          <w:tab w:val="left" w:pos="360"/>
        </w:tabs>
        <w:bidi w:val="0"/>
        <w:spacing w:line="360" w:lineRule="auto"/>
        <w:ind w:hanging="720"/>
        <w:jc w:val="both"/>
        <w:rPr>
          <w:rFonts w:ascii="Times New Roman" w:hAnsi="Times New Roman"/>
          <w:b w:val="0"/>
        </w:rPr>
      </w:pPr>
      <w:r>
        <w:rPr>
          <w:rFonts w:ascii="Times New Roman" w:hAnsi="Times New Roman"/>
        </w:rPr>
        <w:t>Podľa §</w:t>
      </w:r>
      <w:r w:rsidRPr="00A96205">
        <w:rPr>
          <w:rFonts w:ascii="Times New Roman" w:hAnsi="Times New Roman"/>
        </w:rPr>
        <w:t>30 ods. 2 písm</w:t>
      </w:r>
      <w:r>
        <w:rPr>
          <w:rFonts w:ascii="Times New Roman" w:hAnsi="Times New Roman"/>
        </w:rPr>
        <w:t xml:space="preserve">. l) </w:t>
      </w:r>
      <w:r>
        <w:rPr>
          <w:rFonts w:ascii="Times New Roman" w:hAnsi="Times New Roman"/>
          <w:b w:val="0"/>
        </w:rPr>
        <w:t xml:space="preserve">predložená </w:t>
      </w:r>
      <w:r w:rsidRPr="00E41E04">
        <w:rPr>
          <w:rFonts w:ascii="Times New Roman" w:hAnsi="Times New Roman"/>
          <w:b w:val="0"/>
        </w:rPr>
        <w:t>účtovn</w:t>
      </w:r>
      <w:r>
        <w:rPr>
          <w:rFonts w:ascii="Times New Roman" w:hAnsi="Times New Roman"/>
          <w:b w:val="0"/>
        </w:rPr>
        <w:t>á</w:t>
      </w:r>
      <w:r w:rsidRPr="00E41E04">
        <w:rPr>
          <w:rFonts w:ascii="Times New Roman" w:hAnsi="Times New Roman"/>
          <w:b w:val="0"/>
        </w:rPr>
        <w:t xml:space="preserve"> závierk</w:t>
      </w:r>
      <w:r>
        <w:rPr>
          <w:rFonts w:ascii="Times New Roman" w:hAnsi="Times New Roman"/>
          <w:b w:val="0"/>
        </w:rPr>
        <w:t>a</w:t>
      </w:r>
      <w:r w:rsidRPr="00E41E04">
        <w:rPr>
          <w:rFonts w:ascii="Times New Roman" w:hAnsi="Times New Roman"/>
          <w:b w:val="0"/>
        </w:rPr>
        <w:t xml:space="preserve"> obchodnej spo</w:t>
      </w:r>
      <w:r>
        <w:rPr>
          <w:rFonts w:ascii="Times New Roman" w:hAnsi="Times New Roman"/>
          <w:b w:val="0"/>
        </w:rPr>
        <w:t>ločnosti, ktorú strana</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b w:val="0"/>
        </w:rPr>
        <w:tab/>
        <w:t xml:space="preserve">založila </w:t>
      </w:r>
      <w:r w:rsidRPr="00E41E04">
        <w:rPr>
          <w:rFonts w:ascii="Times New Roman" w:hAnsi="Times New Roman"/>
          <w:b w:val="0"/>
        </w:rPr>
        <w:t xml:space="preserve">alebo sa stala jej jediným spoločníkom, za účtovné obdobie, za ktoré sa vyhotovuje </w:t>
      </w:r>
      <w:r>
        <w:rPr>
          <w:rFonts w:ascii="Times New Roman" w:hAnsi="Times New Roman"/>
          <w:b w:val="0"/>
        </w:rPr>
        <w:t xml:space="preserve"> </w:t>
      </w:r>
    </w:p>
    <w:p w:rsidR="00BF756F" w:rsidP="00BF756F">
      <w:pPr>
        <w:pStyle w:val="BodyText"/>
        <w:tabs>
          <w:tab w:val="left" w:pos="360"/>
        </w:tabs>
        <w:bidi w:val="0"/>
        <w:spacing w:line="360" w:lineRule="auto"/>
        <w:jc w:val="both"/>
        <w:rPr>
          <w:rFonts w:ascii="Times New Roman" w:hAnsi="Times New Roman"/>
          <w:b w:val="0"/>
        </w:rPr>
      </w:pPr>
      <w:r>
        <w:rPr>
          <w:rFonts w:ascii="Times New Roman" w:hAnsi="Times New Roman"/>
          <w:b w:val="0"/>
        </w:rPr>
        <w:t xml:space="preserve">      </w:t>
      </w:r>
      <w:r w:rsidRPr="00E41E04">
        <w:rPr>
          <w:rFonts w:ascii="Times New Roman" w:hAnsi="Times New Roman"/>
          <w:b w:val="0"/>
        </w:rPr>
        <w:t xml:space="preserve">výročná </w:t>
      </w:r>
      <w:r>
        <w:rPr>
          <w:rFonts w:ascii="Times New Roman" w:hAnsi="Times New Roman"/>
          <w:b w:val="0"/>
        </w:rPr>
        <w:t xml:space="preserve"> </w:t>
      </w:r>
      <w:r w:rsidRPr="00E41E04">
        <w:rPr>
          <w:rFonts w:ascii="Times New Roman" w:hAnsi="Times New Roman"/>
          <w:b w:val="0"/>
        </w:rPr>
        <w:t>správa.</w:t>
      </w:r>
    </w:p>
    <w:p w:rsidR="00BF756F" w:rsidP="00BF756F">
      <w:pPr>
        <w:pStyle w:val="BodyText"/>
        <w:bidi w:val="0"/>
        <w:ind w:left="60"/>
        <w:jc w:val="both"/>
        <w:rPr>
          <w:rFonts w:ascii="Times New Roman" w:hAnsi="Times New Roman"/>
          <w:b w:val="0"/>
          <w:bCs w:val="0"/>
        </w:rPr>
      </w:pPr>
    </w:p>
    <w:p w:rsidR="00BF756F" w:rsidRPr="00F356F1" w:rsidP="00BF756F">
      <w:pPr>
        <w:pStyle w:val="BodyText"/>
        <w:numPr>
          <w:numId w:val="5"/>
        </w:numPr>
        <w:tabs>
          <w:tab w:val="num" w:pos="360"/>
          <w:tab w:val="clear" w:pos="720"/>
        </w:tabs>
        <w:bidi w:val="0"/>
        <w:spacing w:line="360" w:lineRule="auto"/>
        <w:ind w:hanging="720"/>
        <w:jc w:val="both"/>
        <w:rPr>
          <w:rFonts w:ascii="Times New Roman" w:hAnsi="Times New Roman"/>
        </w:rPr>
      </w:pPr>
      <w:r w:rsidRPr="00873B93">
        <w:rPr>
          <w:rFonts w:ascii="Times New Roman" w:hAnsi="Times New Roman"/>
          <w:bCs w:val="0"/>
        </w:rPr>
        <w:t>Podľa §20 až 30 zákona č. 85/2005 Z. z. o politických stranách a politických hnutiach</w:t>
      </w:r>
    </w:p>
    <w:p w:rsidR="00BF756F" w:rsidP="00BF756F">
      <w:pPr>
        <w:pStyle w:val="BodyText"/>
        <w:bidi w:val="0"/>
        <w:spacing w:line="360" w:lineRule="auto"/>
        <w:ind w:firstLine="360"/>
        <w:jc w:val="both"/>
        <w:rPr>
          <w:rFonts w:ascii="Times New Roman" w:hAnsi="Times New Roman"/>
        </w:rPr>
      </w:pPr>
      <w:r>
        <w:rPr>
          <w:rFonts w:ascii="Times New Roman" w:hAnsi="Times New Roman"/>
          <w:bCs w:val="0"/>
        </w:rPr>
        <w:t>v znení neskorších predpisov P</w:t>
      </w:r>
      <w:r>
        <w:rPr>
          <w:rFonts w:ascii="Times New Roman" w:hAnsi="Times New Roman"/>
        </w:rPr>
        <w:t xml:space="preserve">rehľad o majetku, záväzkoch, príjmoch, výdavkoch  </w:t>
      </w:r>
    </w:p>
    <w:p w:rsidR="00BF756F" w:rsidP="00BF756F">
      <w:pPr>
        <w:pStyle w:val="BodyText"/>
        <w:bidi w:val="0"/>
        <w:spacing w:line="360" w:lineRule="auto"/>
        <w:ind w:firstLine="360"/>
        <w:jc w:val="both"/>
        <w:rPr>
          <w:rFonts w:ascii="Times New Roman" w:hAnsi="Times New Roman"/>
        </w:rPr>
      </w:pPr>
      <w:r>
        <w:rPr>
          <w:rFonts w:ascii="Times New Roman" w:hAnsi="Times New Roman"/>
        </w:rPr>
        <w:t xml:space="preserve">a daroch politických strán a politických hnutí  za rok 2011. </w:t>
      </w:r>
    </w:p>
    <w:p w:rsidR="001C7645" w:rsidP="001C7645">
      <w:pPr>
        <w:bidi w:val="0"/>
        <w:spacing w:line="360" w:lineRule="auto"/>
        <w:ind w:firstLine="708"/>
        <w:jc w:val="both"/>
        <w:rPr>
          <w:rFonts w:ascii="Times New Roman" w:hAnsi="Times New Roman"/>
        </w:rPr>
      </w:pPr>
    </w:p>
    <w:p w:rsidR="004C6605" w:rsidP="00EC521D">
      <w:pPr>
        <w:bidi w:val="0"/>
        <w:spacing w:line="360" w:lineRule="auto"/>
        <w:ind w:firstLine="360"/>
        <w:jc w:val="both"/>
        <w:rPr>
          <w:rFonts w:ascii="Times New Roman" w:hAnsi="Times New Roman"/>
        </w:rPr>
      </w:pPr>
      <w:r w:rsidR="000B0C6A">
        <w:rPr>
          <w:rFonts w:ascii="Times New Roman" w:hAnsi="Times New Roman"/>
        </w:rPr>
        <w:t xml:space="preserve">     </w:t>
      </w:r>
      <w:r>
        <w:rPr>
          <w:rFonts w:ascii="Times New Roman" w:hAnsi="Times New Roman"/>
        </w:rPr>
        <w:t>Pre jednotnosť predseda výboru priložil tabuľku</w:t>
      </w:r>
      <w:r w:rsidR="00891F21">
        <w:rPr>
          <w:rFonts w:ascii="Times New Roman" w:hAnsi="Times New Roman"/>
        </w:rPr>
        <w:t xml:space="preserve"> (bod č. 21)</w:t>
      </w:r>
      <w:r>
        <w:rPr>
          <w:rFonts w:ascii="Times New Roman" w:hAnsi="Times New Roman"/>
        </w:rPr>
        <w:t>, ktorá je podľa § 30 ods. 2 citovaného zákona doplň</w:t>
      </w:r>
      <w:r w:rsidR="006329E9">
        <w:rPr>
          <w:rFonts w:ascii="Times New Roman" w:hAnsi="Times New Roman"/>
        </w:rPr>
        <w:t xml:space="preserve">ujúcou súčasťou výročnej správy. </w:t>
      </w:r>
    </w:p>
    <w:p w:rsidR="006329E9" w:rsidP="00AA1D3F">
      <w:pPr>
        <w:bidi w:val="0"/>
        <w:spacing w:line="360" w:lineRule="auto"/>
        <w:jc w:val="both"/>
        <w:rPr>
          <w:rFonts w:ascii="Times New Roman" w:hAnsi="Times New Roman"/>
        </w:rPr>
      </w:pPr>
      <w:r>
        <w:rPr>
          <w:rFonts w:ascii="Times New Roman" w:hAnsi="Times New Roman"/>
        </w:rPr>
        <w:tab/>
        <w:t>V</w:t>
      </w:r>
      <w:r w:rsidR="00E77A07">
        <w:rPr>
          <w:rFonts w:ascii="Times New Roman" w:hAnsi="Times New Roman"/>
        </w:rPr>
        <w:t> prípa</w:t>
      </w:r>
      <w:r w:rsidR="00807AEC">
        <w:rPr>
          <w:rFonts w:ascii="Times New Roman" w:hAnsi="Times New Roman"/>
        </w:rPr>
        <w:t>de, že Výbor NR SR pre financie a</w:t>
      </w:r>
      <w:r w:rsidR="00E77A07">
        <w:rPr>
          <w:rFonts w:ascii="Times New Roman" w:hAnsi="Times New Roman"/>
        </w:rPr>
        <w:t xml:space="preserve"> rozpočet pri posudzovaní úplnosti a pravdivosti výročných správ zistí nedostatky, vyzve stranu, aby odstránila nedostatky v určenom termíne, najneskôr do 30. júna kalendárneho roka, oznámi tieto skutočnosti d</w:t>
      </w:r>
      <w:r w:rsidR="00067418">
        <w:rPr>
          <w:rFonts w:ascii="Times New Roman" w:hAnsi="Times New Roman"/>
        </w:rPr>
        <w:t>o 31. mája Ministerstvu financií</w:t>
      </w:r>
      <w:r w:rsidR="00E77A07">
        <w:rPr>
          <w:rFonts w:ascii="Times New Roman" w:hAnsi="Times New Roman"/>
        </w:rPr>
        <w:t xml:space="preserve"> SR, ktoré pozastaví vyplatenie príspevku na činnosť podľa § 27 a príspevku na mandát podľa § 28 až do doby ich odstránenia.</w:t>
      </w:r>
      <w:r w:rsidR="00E13AD2">
        <w:rPr>
          <w:rFonts w:ascii="Times New Roman" w:hAnsi="Times New Roman"/>
        </w:rPr>
        <w:t xml:space="preserve"> Zmieňované skutočnosti o splnení a nesplnení povinností predložených výročných správ jednotlivých politických strán oznámil predseda výboru listom zo dňa 28.mája 2012 ministrovi financií SR. </w:t>
      </w:r>
    </w:p>
    <w:p w:rsidR="00D90D52" w:rsidRPr="004F215C" w:rsidP="00D90D52">
      <w:pPr>
        <w:bidi w:val="0"/>
        <w:spacing w:line="360" w:lineRule="auto"/>
        <w:jc w:val="both"/>
        <w:rPr>
          <w:rFonts w:ascii="Times New Roman" w:hAnsi="Times New Roman"/>
        </w:rPr>
      </w:pPr>
      <w:r w:rsidR="006048C4">
        <w:rPr>
          <w:rFonts w:ascii="Times New Roman" w:hAnsi="Times New Roman"/>
        </w:rPr>
        <w:tab/>
      </w:r>
      <w:r>
        <w:rPr>
          <w:rFonts w:ascii="Times New Roman" w:hAnsi="Times New Roman"/>
        </w:rPr>
        <w:t>Podľa zákona č. 85/2005 Z. z. o politických stranách a politických hnutiach</w:t>
      </w:r>
      <w:r w:rsidRPr="00043BE1">
        <w:rPr>
          <w:rFonts w:ascii="Times New Roman" w:hAnsi="Times New Roman"/>
        </w:rPr>
        <w:t xml:space="preserve"> </w:t>
      </w:r>
      <w:r>
        <w:rPr>
          <w:rFonts w:ascii="Times New Roman" w:hAnsi="Times New Roman"/>
        </w:rPr>
        <w:t xml:space="preserve">v znení neskorších predpisov od 1. októbra 2005 je </w:t>
      </w:r>
      <w:r w:rsidR="00807AEC">
        <w:rPr>
          <w:rFonts w:ascii="Times New Roman" w:hAnsi="Times New Roman"/>
        </w:rPr>
        <w:t xml:space="preserve">v </w:t>
      </w:r>
      <w:r>
        <w:rPr>
          <w:rFonts w:ascii="Times New Roman" w:hAnsi="Times New Roman"/>
        </w:rPr>
        <w:t xml:space="preserve">súčasnosti všetkých </w:t>
      </w:r>
      <w:r w:rsidR="000B0C6A">
        <w:rPr>
          <w:rFonts w:ascii="Times New Roman" w:hAnsi="Times New Roman"/>
        </w:rPr>
        <w:t xml:space="preserve">aktuálne </w:t>
      </w:r>
      <w:r>
        <w:rPr>
          <w:rFonts w:ascii="Times New Roman" w:hAnsi="Times New Roman"/>
        </w:rPr>
        <w:t xml:space="preserve">registrovaných </w:t>
      </w:r>
      <w:r w:rsidR="00E80BBD">
        <w:rPr>
          <w:rFonts w:ascii="Times New Roman" w:hAnsi="Times New Roman"/>
        </w:rPr>
        <w:t>61</w:t>
      </w:r>
      <w:r>
        <w:rPr>
          <w:rFonts w:ascii="Times New Roman" w:hAnsi="Times New Roman"/>
        </w:rPr>
        <w:t xml:space="preserve"> subjektov (</w:t>
      </w:r>
      <w:r w:rsidR="00807AEC">
        <w:rPr>
          <w:rFonts w:ascii="Times New Roman" w:hAnsi="Times New Roman"/>
        </w:rPr>
        <w:t>príloha</w:t>
      </w:r>
      <w:r>
        <w:rPr>
          <w:rFonts w:ascii="Times New Roman" w:hAnsi="Times New Roman"/>
        </w:rPr>
        <w:t xml:space="preserve"> č. 1) a </w:t>
      </w:r>
      <w:r w:rsidRPr="004F215C">
        <w:rPr>
          <w:rFonts w:ascii="Times New Roman" w:hAnsi="Times New Roman"/>
        </w:rPr>
        <w:t>85 subjektov je registrovaných s dod</w:t>
      </w:r>
      <w:r w:rsidRPr="004F215C" w:rsidR="000B0C6A">
        <w:rPr>
          <w:rFonts w:ascii="Times New Roman" w:hAnsi="Times New Roman"/>
        </w:rPr>
        <w:t>atkom v</w:t>
      </w:r>
      <w:r w:rsidR="004F215C">
        <w:rPr>
          <w:rFonts w:ascii="Times New Roman" w:hAnsi="Times New Roman"/>
        </w:rPr>
        <w:t> </w:t>
      </w:r>
      <w:r w:rsidRPr="004F215C" w:rsidR="000B0C6A">
        <w:rPr>
          <w:rFonts w:ascii="Times New Roman" w:hAnsi="Times New Roman"/>
        </w:rPr>
        <w:t>likvidácii</w:t>
      </w:r>
      <w:r w:rsidR="004F215C">
        <w:rPr>
          <w:rFonts w:ascii="Times New Roman" w:hAnsi="Times New Roman"/>
        </w:rPr>
        <w:t>.</w:t>
      </w:r>
    </w:p>
    <w:p w:rsidR="006048C4" w:rsidP="00D90D52">
      <w:pPr>
        <w:bidi w:val="0"/>
        <w:spacing w:line="360" w:lineRule="auto"/>
        <w:ind w:firstLine="708"/>
        <w:jc w:val="both"/>
        <w:rPr>
          <w:rFonts w:ascii="Times New Roman" w:hAnsi="Times New Roman"/>
        </w:rPr>
      </w:pPr>
      <w:r>
        <w:rPr>
          <w:rFonts w:ascii="Times New Roman" w:hAnsi="Times New Roman"/>
        </w:rPr>
        <w:t xml:space="preserve">Na základe § 30 ods. 2 zákona č. 85/2005 Z. z. o politických stranách a politických hnutiach </w:t>
      </w:r>
      <w:r w:rsidR="00411908">
        <w:rPr>
          <w:rFonts w:ascii="Times New Roman" w:hAnsi="Times New Roman"/>
        </w:rPr>
        <w:t xml:space="preserve">v znení neskorších predpisov </w:t>
      </w:r>
      <w:r>
        <w:rPr>
          <w:rFonts w:ascii="Times New Roman" w:hAnsi="Times New Roman"/>
        </w:rPr>
        <w:t>S</w:t>
      </w:r>
      <w:r w:rsidR="00FC7EF2">
        <w:rPr>
          <w:rFonts w:ascii="Times New Roman" w:hAnsi="Times New Roman"/>
        </w:rPr>
        <w:t xml:space="preserve">lovenská komora audítorov </w:t>
      </w:r>
      <w:r>
        <w:rPr>
          <w:rFonts w:ascii="Times New Roman" w:hAnsi="Times New Roman"/>
        </w:rPr>
        <w:t>za</w:t>
      </w:r>
      <w:r w:rsidR="00807AEC">
        <w:rPr>
          <w:rFonts w:ascii="Times New Roman" w:hAnsi="Times New Roman"/>
        </w:rPr>
        <w:t>slala Výboru NR SR pre financie a</w:t>
      </w:r>
      <w:r>
        <w:rPr>
          <w:rFonts w:ascii="Times New Roman" w:hAnsi="Times New Roman"/>
        </w:rPr>
        <w:t xml:space="preserve"> rozpočet zoznam vyžrebovaných audítorov a audítorských spoločností na overenie účtovnej zá</w:t>
      </w:r>
      <w:r w:rsidR="00807AEC">
        <w:rPr>
          <w:rFonts w:ascii="Times New Roman" w:hAnsi="Times New Roman"/>
        </w:rPr>
        <w:t>vierky za rok 201</w:t>
      </w:r>
      <w:r w:rsidR="00067418">
        <w:rPr>
          <w:rFonts w:ascii="Times New Roman" w:hAnsi="Times New Roman"/>
        </w:rPr>
        <w:t>1</w:t>
      </w:r>
      <w:r>
        <w:rPr>
          <w:rFonts w:ascii="Times New Roman" w:hAnsi="Times New Roman"/>
        </w:rPr>
        <w:t xml:space="preserve"> v</w:t>
      </w:r>
      <w:r w:rsidR="00A00489">
        <w:rPr>
          <w:rFonts w:ascii="Times New Roman" w:hAnsi="Times New Roman"/>
        </w:rPr>
        <w:t> </w:t>
      </w:r>
      <w:r w:rsidR="00807AEC">
        <w:rPr>
          <w:rFonts w:ascii="Times New Roman" w:hAnsi="Times New Roman"/>
        </w:rPr>
        <w:t>6</w:t>
      </w:r>
      <w:r w:rsidR="00067418">
        <w:rPr>
          <w:rFonts w:ascii="Times New Roman" w:hAnsi="Times New Roman"/>
        </w:rPr>
        <w:t>1</w:t>
      </w:r>
      <w:r w:rsidR="00A00489">
        <w:rPr>
          <w:rFonts w:ascii="Times New Roman" w:hAnsi="Times New Roman"/>
        </w:rPr>
        <w:t xml:space="preserve"> </w:t>
      </w:r>
      <w:r>
        <w:rPr>
          <w:rFonts w:ascii="Times New Roman" w:hAnsi="Times New Roman"/>
        </w:rPr>
        <w:t xml:space="preserve">politických stranách a politických hnutiach. </w:t>
      </w:r>
    </w:p>
    <w:p w:rsidR="00394934" w:rsidP="00AA1D3F">
      <w:pPr>
        <w:bidi w:val="0"/>
        <w:spacing w:line="360" w:lineRule="auto"/>
        <w:jc w:val="both"/>
        <w:rPr>
          <w:rFonts w:ascii="Times New Roman" w:hAnsi="Times New Roman"/>
        </w:rPr>
      </w:pPr>
      <w:r w:rsidR="006048C4">
        <w:rPr>
          <w:rFonts w:ascii="Times New Roman" w:hAnsi="Times New Roman"/>
        </w:rPr>
        <w:tab/>
      </w:r>
      <w:r>
        <w:rPr>
          <w:rFonts w:ascii="Times New Roman" w:hAnsi="Times New Roman"/>
        </w:rPr>
        <w:t xml:space="preserve">Zoznam </w:t>
      </w:r>
      <w:r w:rsidR="00201EF6">
        <w:rPr>
          <w:rFonts w:ascii="Times New Roman" w:hAnsi="Times New Roman"/>
        </w:rPr>
        <w:t>audítorov vyžrebovaných pre politické</w:t>
      </w:r>
      <w:r>
        <w:rPr>
          <w:rFonts w:ascii="Times New Roman" w:hAnsi="Times New Roman"/>
        </w:rPr>
        <w:t xml:space="preserve"> str</w:t>
      </w:r>
      <w:r w:rsidR="00201EF6">
        <w:rPr>
          <w:rFonts w:ascii="Times New Roman" w:hAnsi="Times New Roman"/>
        </w:rPr>
        <w:t>a</w:t>
      </w:r>
      <w:r>
        <w:rPr>
          <w:rFonts w:ascii="Times New Roman" w:hAnsi="Times New Roman"/>
        </w:rPr>
        <w:t>n</w:t>
      </w:r>
      <w:r w:rsidR="00201EF6">
        <w:rPr>
          <w:rFonts w:ascii="Times New Roman" w:hAnsi="Times New Roman"/>
        </w:rPr>
        <w:t>y</w:t>
      </w:r>
      <w:r>
        <w:rPr>
          <w:rFonts w:ascii="Times New Roman" w:hAnsi="Times New Roman"/>
        </w:rPr>
        <w:t xml:space="preserve"> a politick</w:t>
      </w:r>
      <w:r w:rsidR="00201EF6">
        <w:rPr>
          <w:rFonts w:ascii="Times New Roman" w:hAnsi="Times New Roman"/>
        </w:rPr>
        <w:t>é</w:t>
      </w:r>
      <w:r>
        <w:rPr>
          <w:rFonts w:ascii="Times New Roman" w:hAnsi="Times New Roman"/>
        </w:rPr>
        <w:t xml:space="preserve"> hnut</w:t>
      </w:r>
      <w:r w:rsidR="00201EF6">
        <w:rPr>
          <w:rFonts w:ascii="Times New Roman" w:hAnsi="Times New Roman"/>
        </w:rPr>
        <w:t xml:space="preserve">ia </w:t>
      </w:r>
      <w:r>
        <w:rPr>
          <w:rFonts w:ascii="Times New Roman" w:hAnsi="Times New Roman"/>
        </w:rPr>
        <w:t xml:space="preserve"> </w:t>
      </w:r>
      <w:r w:rsidR="00201EF6">
        <w:rPr>
          <w:rFonts w:ascii="Times New Roman" w:hAnsi="Times New Roman"/>
        </w:rPr>
        <w:t>na</w:t>
      </w:r>
      <w:r w:rsidR="00807AEC">
        <w:rPr>
          <w:rFonts w:ascii="Times New Roman" w:hAnsi="Times New Roman"/>
        </w:rPr>
        <w:t xml:space="preserve"> rok 201</w:t>
      </w:r>
      <w:r w:rsidR="00977587">
        <w:rPr>
          <w:rFonts w:ascii="Times New Roman" w:hAnsi="Times New Roman"/>
        </w:rPr>
        <w:t>1</w:t>
      </w:r>
      <w:r w:rsidR="00805BD2">
        <w:rPr>
          <w:rFonts w:ascii="Times New Roman" w:hAnsi="Times New Roman"/>
        </w:rPr>
        <w:t xml:space="preserve"> je uvedený v prílohe č. </w:t>
      </w:r>
      <w:r w:rsidR="00807AEC">
        <w:rPr>
          <w:rFonts w:ascii="Times New Roman" w:hAnsi="Times New Roman"/>
        </w:rPr>
        <w:t>5</w:t>
      </w:r>
      <w:r w:rsidR="00E73EE4">
        <w:rPr>
          <w:rFonts w:ascii="Times New Roman" w:hAnsi="Times New Roman"/>
        </w:rPr>
        <w:t>.</w:t>
      </w:r>
      <w:r>
        <w:rPr>
          <w:rFonts w:ascii="Times New Roman" w:hAnsi="Times New Roman"/>
        </w:rPr>
        <w:t xml:space="preserve"> </w:t>
      </w:r>
    </w:p>
    <w:p w:rsidR="009C6076" w:rsidP="00F34344">
      <w:pPr>
        <w:bidi w:val="0"/>
        <w:spacing w:line="360" w:lineRule="auto"/>
        <w:ind w:firstLine="708"/>
        <w:jc w:val="both"/>
        <w:rPr>
          <w:rFonts w:ascii="Times New Roman" w:hAnsi="Times New Roman"/>
        </w:rPr>
      </w:pPr>
      <w:r w:rsidR="006630C3">
        <w:rPr>
          <w:rFonts w:ascii="Times New Roman" w:hAnsi="Times New Roman"/>
        </w:rPr>
        <w:t>K</w:t>
      </w:r>
      <w:r w:rsidR="00F34344">
        <w:rPr>
          <w:rFonts w:ascii="Times New Roman" w:hAnsi="Times New Roman"/>
        </w:rPr>
        <w:t xml:space="preserve">aždoročne si niektoré </w:t>
      </w:r>
      <w:r w:rsidR="00DF2B36">
        <w:rPr>
          <w:rFonts w:ascii="Times New Roman" w:hAnsi="Times New Roman"/>
        </w:rPr>
        <w:t xml:space="preserve">neparlamentné </w:t>
      </w:r>
      <w:r w:rsidR="00F34344">
        <w:rPr>
          <w:rFonts w:ascii="Times New Roman" w:hAnsi="Times New Roman"/>
        </w:rPr>
        <w:t xml:space="preserve">strany a hnutia neplnili svoju povinnosť dotýkajúcu sa predkladania výročnej finančnej správy podľa </w:t>
      </w:r>
      <w:r w:rsidR="00EC521D">
        <w:rPr>
          <w:rFonts w:ascii="Times New Roman" w:hAnsi="Times New Roman"/>
        </w:rPr>
        <w:t xml:space="preserve">predchádzajúceho </w:t>
      </w:r>
      <w:r w:rsidR="00F34344">
        <w:rPr>
          <w:rFonts w:ascii="Times New Roman" w:hAnsi="Times New Roman"/>
        </w:rPr>
        <w:t xml:space="preserve">zákona č. 424/1991 Zb. o združovaní v politických stranách a politických hnutiach v znení neskorších predpisov. </w:t>
      </w:r>
    </w:p>
    <w:p w:rsidR="00322D79" w:rsidP="00EC521D">
      <w:pPr>
        <w:numPr>
          <w:ilvl w:val="3"/>
          <w:numId w:val="11"/>
        </w:numPr>
        <w:tabs>
          <w:tab w:val="num" w:pos="720"/>
          <w:tab w:val="clear" w:pos="2880"/>
        </w:tabs>
        <w:bidi w:val="0"/>
        <w:spacing w:line="360" w:lineRule="auto"/>
        <w:ind w:hanging="2520"/>
        <w:jc w:val="both"/>
        <w:rPr>
          <w:rFonts w:ascii="Times New Roman" w:hAnsi="Times New Roman"/>
        </w:rPr>
      </w:pPr>
      <w:r>
        <w:rPr>
          <w:rFonts w:ascii="Times New Roman" w:hAnsi="Times New Roman"/>
        </w:rPr>
        <w:t>za rok 2002 nepredložilo 45 subjektov</w:t>
      </w:r>
      <w:r w:rsidR="00D90D52">
        <w:rPr>
          <w:rFonts w:ascii="Times New Roman" w:hAnsi="Times New Roman"/>
        </w:rPr>
        <w:t xml:space="preserve"> </w:t>
      </w:r>
    </w:p>
    <w:p w:rsidR="00322D79" w:rsidP="00F34344">
      <w:pPr>
        <w:numPr>
          <w:numId w:val="11"/>
        </w:numPr>
        <w:bidi w:val="0"/>
        <w:spacing w:line="360" w:lineRule="auto"/>
        <w:jc w:val="both"/>
        <w:rPr>
          <w:rFonts w:ascii="Times New Roman" w:hAnsi="Times New Roman"/>
        </w:rPr>
      </w:pPr>
      <w:r w:rsidR="005B2509">
        <w:rPr>
          <w:rFonts w:ascii="Times New Roman" w:hAnsi="Times New Roman"/>
        </w:rPr>
        <w:t>za rok 2003 nepredložilo</w:t>
      </w:r>
      <w:r>
        <w:rPr>
          <w:rFonts w:ascii="Times New Roman" w:hAnsi="Times New Roman"/>
        </w:rPr>
        <w:t xml:space="preserve"> 43 subjektov</w:t>
      </w:r>
    </w:p>
    <w:p w:rsidR="00322D79" w:rsidP="00F34344">
      <w:pPr>
        <w:numPr>
          <w:numId w:val="11"/>
        </w:numPr>
        <w:bidi w:val="0"/>
        <w:spacing w:line="360" w:lineRule="auto"/>
        <w:jc w:val="both"/>
        <w:rPr>
          <w:rFonts w:ascii="Times New Roman" w:hAnsi="Times New Roman"/>
        </w:rPr>
      </w:pPr>
      <w:r>
        <w:rPr>
          <w:rFonts w:ascii="Times New Roman" w:hAnsi="Times New Roman"/>
        </w:rPr>
        <w:t>za rok 2004 nepredložilo 39 subjektov</w:t>
      </w:r>
    </w:p>
    <w:p w:rsidR="00322D79" w:rsidP="00F34344">
      <w:pPr>
        <w:numPr>
          <w:numId w:val="11"/>
        </w:numPr>
        <w:bidi w:val="0"/>
        <w:spacing w:line="360" w:lineRule="auto"/>
        <w:jc w:val="both"/>
        <w:rPr>
          <w:rFonts w:ascii="Times New Roman" w:hAnsi="Times New Roman"/>
        </w:rPr>
      </w:pPr>
      <w:r>
        <w:rPr>
          <w:rFonts w:ascii="Times New Roman" w:hAnsi="Times New Roman"/>
        </w:rPr>
        <w:t>za rok 2005 nepredložilo 44 subjektov</w:t>
      </w:r>
    </w:p>
    <w:p w:rsidR="00E73EE4" w:rsidP="00E73EE4">
      <w:pPr>
        <w:bidi w:val="0"/>
        <w:spacing w:line="360" w:lineRule="auto"/>
        <w:ind w:left="360"/>
        <w:jc w:val="both"/>
        <w:rPr>
          <w:rFonts w:ascii="Times New Roman" w:hAnsi="Times New Roman"/>
        </w:rPr>
      </w:pPr>
      <w:r>
        <w:rPr>
          <w:rFonts w:ascii="Times New Roman" w:hAnsi="Times New Roman"/>
        </w:rPr>
        <w:t>Opät</w:t>
      </w:r>
      <w:r w:rsidR="00EC521D">
        <w:rPr>
          <w:rFonts w:ascii="Times New Roman" w:hAnsi="Times New Roman"/>
        </w:rPr>
        <w:t>ovne svoju povinnosť si neplnia ani</w:t>
      </w:r>
      <w:r>
        <w:rPr>
          <w:rFonts w:ascii="Times New Roman" w:hAnsi="Times New Roman"/>
        </w:rPr>
        <w:t xml:space="preserve"> podľa § 30 ods. 1 zákona č. 85/2005 Z. z. o politických </w:t>
      </w:r>
    </w:p>
    <w:p w:rsidR="00E73EE4" w:rsidP="00E73EE4">
      <w:pPr>
        <w:bidi w:val="0"/>
        <w:spacing w:line="360" w:lineRule="auto"/>
        <w:jc w:val="both"/>
        <w:rPr>
          <w:rFonts w:ascii="Times New Roman" w:hAnsi="Times New Roman"/>
        </w:rPr>
      </w:pPr>
      <w:r>
        <w:rPr>
          <w:rFonts w:ascii="Times New Roman" w:hAnsi="Times New Roman"/>
        </w:rPr>
        <w:t xml:space="preserve">stranách a politických hnutiach v znení neskorších predpisov dotýkajúcu sa predkladania výročnej správy </w:t>
      </w:r>
      <w:r w:rsidR="00971837">
        <w:rPr>
          <w:rFonts w:ascii="Times New Roman" w:hAnsi="Times New Roman"/>
        </w:rPr>
        <w:t>do 30. apríla kalendárneho roka</w:t>
      </w:r>
    </w:p>
    <w:p w:rsidR="00322D79" w:rsidP="00F34344">
      <w:pPr>
        <w:numPr>
          <w:numId w:val="11"/>
        </w:numPr>
        <w:bidi w:val="0"/>
        <w:spacing w:line="360" w:lineRule="auto"/>
        <w:jc w:val="both"/>
        <w:rPr>
          <w:rFonts w:ascii="Times New Roman" w:hAnsi="Times New Roman"/>
        </w:rPr>
      </w:pPr>
      <w:r>
        <w:rPr>
          <w:rFonts w:ascii="Times New Roman" w:hAnsi="Times New Roman"/>
        </w:rPr>
        <w:t>za rok 2006 nepredložili 2 subjekty</w:t>
      </w:r>
    </w:p>
    <w:p w:rsidR="006630C3" w:rsidP="00F34344">
      <w:pPr>
        <w:numPr>
          <w:numId w:val="11"/>
        </w:numPr>
        <w:bidi w:val="0"/>
        <w:spacing w:line="360" w:lineRule="auto"/>
        <w:jc w:val="both"/>
        <w:rPr>
          <w:rFonts w:ascii="Times New Roman" w:hAnsi="Times New Roman"/>
        </w:rPr>
      </w:pPr>
      <w:r>
        <w:rPr>
          <w:rFonts w:ascii="Times New Roman" w:hAnsi="Times New Roman"/>
        </w:rPr>
        <w:t>za rok 2007 nepredložilo 0 subjektov</w:t>
      </w:r>
    </w:p>
    <w:p w:rsidR="00043BE1" w:rsidP="00F34344">
      <w:pPr>
        <w:numPr>
          <w:numId w:val="11"/>
        </w:numPr>
        <w:bidi w:val="0"/>
        <w:spacing w:line="360" w:lineRule="auto"/>
        <w:jc w:val="both"/>
        <w:rPr>
          <w:rFonts w:ascii="Times New Roman" w:hAnsi="Times New Roman"/>
        </w:rPr>
      </w:pPr>
      <w:r w:rsidR="00E73EE4">
        <w:rPr>
          <w:rFonts w:ascii="Times New Roman" w:hAnsi="Times New Roman"/>
        </w:rPr>
        <w:t>za rok 2008 nepredložilo 7</w:t>
      </w:r>
      <w:r>
        <w:rPr>
          <w:rFonts w:ascii="Times New Roman" w:hAnsi="Times New Roman"/>
        </w:rPr>
        <w:t xml:space="preserve"> subjektov</w:t>
      </w:r>
    </w:p>
    <w:p w:rsidR="000B0C6A" w:rsidP="00F34344">
      <w:pPr>
        <w:numPr>
          <w:numId w:val="11"/>
        </w:numPr>
        <w:bidi w:val="0"/>
        <w:spacing w:line="360" w:lineRule="auto"/>
        <w:jc w:val="both"/>
        <w:rPr>
          <w:rFonts w:ascii="Times New Roman" w:hAnsi="Times New Roman"/>
        </w:rPr>
      </w:pPr>
      <w:r>
        <w:rPr>
          <w:rFonts w:ascii="Times New Roman" w:hAnsi="Times New Roman"/>
        </w:rPr>
        <w:t>za rok 2009 nepredložili 4 subjekty</w:t>
      </w:r>
    </w:p>
    <w:p w:rsidR="00807AEC" w:rsidP="00F34344">
      <w:pPr>
        <w:numPr>
          <w:numId w:val="11"/>
        </w:numPr>
        <w:bidi w:val="0"/>
        <w:spacing w:line="360" w:lineRule="auto"/>
        <w:jc w:val="both"/>
        <w:rPr>
          <w:rFonts w:ascii="Times New Roman" w:hAnsi="Times New Roman"/>
        </w:rPr>
      </w:pPr>
      <w:r>
        <w:rPr>
          <w:rFonts w:ascii="Times New Roman" w:hAnsi="Times New Roman"/>
        </w:rPr>
        <w:t xml:space="preserve">za rok 2010 nepredložilo </w:t>
      </w:r>
      <w:r w:rsidR="00106A26">
        <w:rPr>
          <w:rFonts w:ascii="Times New Roman" w:hAnsi="Times New Roman"/>
        </w:rPr>
        <w:t>8</w:t>
      </w:r>
      <w:r>
        <w:rPr>
          <w:rFonts w:ascii="Times New Roman" w:hAnsi="Times New Roman"/>
        </w:rPr>
        <w:t xml:space="preserve"> subjektov</w:t>
      </w:r>
    </w:p>
    <w:p w:rsidR="00BF756F" w:rsidRPr="004F215C" w:rsidP="00F34344">
      <w:pPr>
        <w:numPr>
          <w:numId w:val="11"/>
        </w:numPr>
        <w:bidi w:val="0"/>
        <w:spacing w:line="360" w:lineRule="auto"/>
        <w:jc w:val="both"/>
        <w:rPr>
          <w:rFonts w:ascii="Times New Roman" w:hAnsi="Times New Roman"/>
        </w:rPr>
      </w:pPr>
      <w:r w:rsidRPr="004F215C">
        <w:rPr>
          <w:rFonts w:ascii="Times New Roman" w:hAnsi="Times New Roman"/>
        </w:rPr>
        <w:t xml:space="preserve">za rok 2011 </w:t>
      </w:r>
      <w:r w:rsidRPr="004F215C" w:rsidR="00067418">
        <w:rPr>
          <w:rFonts w:ascii="Times New Roman" w:hAnsi="Times New Roman"/>
        </w:rPr>
        <w:t xml:space="preserve">nepredložilo </w:t>
      </w:r>
      <w:r w:rsidR="004F215C">
        <w:rPr>
          <w:rFonts w:ascii="Times New Roman" w:hAnsi="Times New Roman"/>
        </w:rPr>
        <w:t xml:space="preserve">10 </w:t>
      </w:r>
      <w:r w:rsidRPr="004F215C" w:rsidR="00067418">
        <w:rPr>
          <w:rFonts w:ascii="Times New Roman" w:hAnsi="Times New Roman"/>
        </w:rPr>
        <w:t>subjektov</w:t>
      </w:r>
    </w:p>
    <w:p w:rsidR="00050635" w:rsidP="00322D79">
      <w:pPr>
        <w:bidi w:val="0"/>
        <w:spacing w:line="360" w:lineRule="auto"/>
        <w:jc w:val="both"/>
        <w:rPr>
          <w:rFonts w:ascii="Times New Roman" w:hAnsi="Times New Roman"/>
        </w:rPr>
      </w:pPr>
    </w:p>
    <w:p w:rsidR="00FB421E" w:rsidP="00AC2648">
      <w:pPr>
        <w:bidi w:val="0"/>
        <w:spacing w:line="360" w:lineRule="auto"/>
        <w:jc w:val="both"/>
        <w:rPr>
          <w:rFonts w:ascii="Times New Roman" w:hAnsi="Times New Roman"/>
        </w:rPr>
      </w:pPr>
      <w:r w:rsidR="005B2509">
        <w:rPr>
          <w:rFonts w:ascii="Times New Roman" w:hAnsi="Times New Roman"/>
        </w:rPr>
        <w:tab/>
      </w:r>
      <w:r w:rsidR="00AC2648">
        <w:rPr>
          <w:rFonts w:ascii="Times New Roman" w:hAnsi="Times New Roman"/>
        </w:rPr>
        <w:t xml:space="preserve">MF SR ukladá podľa § 31 ods. 2 písm. a) zákona  č. 85/2005 Z. z. o politických stranách a politických hnutiach </w:t>
      </w:r>
      <w:r w:rsidR="00043BE1">
        <w:rPr>
          <w:rFonts w:ascii="Times New Roman" w:hAnsi="Times New Roman"/>
        </w:rPr>
        <w:t xml:space="preserve">v znení neskorších predpisov </w:t>
      </w:r>
      <w:r w:rsidR="00AC2648">
        <w:rPr>
          <w:rFonts w:ascii="Times New Roman" w:hAnsi="Times New Roman"/>
        </w:rPr>
        <w:t>za nesplnenie povinnosti predložiť výročn</w:t>
      </w:r>
      <w:r w:rsidR="0053605D">
        <w:rPr>
          <w:rFonts w:ascii="Times New Roman" w:hAnsi="Times New Roman"/>
        </w:rPr>
        <w:t>ú správu (</w:t>
      </w:r>
      <w:r w:rsidR="00AC2648">
        <w:rPr>
          <w:rFonts w:ascii="Times New Roman" w:hAnsi="Times New Roman"/>
        </w:rPr>
        <w:t>do 30. apríla príslušného roku za predchádzajúci kalendárny rok)</w:t>
      </w:r>
      <w:r w:rsidR="00842CFA">
        <w:rPr>
          <w:rFonts w:ascii="Times New Roman" w:hAnsi="Times New Roman"/>
        </w:rPr>
        <w:t xml:space="preserve"> alebo </w:t>
      </w:r>
      <w:r w:rsidR="00067418">
        <w:rPr>
          <w:rFonts w:ascii="Times New Roman" w:hAnsi="Times New Roman"/>
        </w:rPr>
        <w:t xml:space="preserve">za </w:t>
      </w:r>
      <w:r w:rsidR="00842CFA">
        <w:rPr>
          <w:rFonts w:ascii="Times New Roman" w:hAnsi="Times New Roman"/>
        </w:rPr>
        <w:t>neodstrán</w:t>
      </w:r>
      <w:r w:rsidR="00067418">
        <w:rPr>
          <w:rFonts w:ascii="Times New Roman" w:hAnsi="Times New Roman"/>
        </w:rPr>
        <w:t>enie zistených nedostatkov</w:t>
      </w:r>
      <w:r w:rsidR="00842CFA">
        <w:rPr>
          <w:rFonts w:ascii="Times New Roman" w:hAnsi="Times New Roman"/>
        </w:rPr>
        <w:t>,</w:t>
      </w:r>
      <w:r w:rsidR="00AC2648">
        <w:rPr>
          <w:rFonts w:ascii="Times New Roman" w:hAnsi="Times New Roman"/>
        </w:rPr>
        <w:t xml:space="preserve"> pokutu vo výške</w:t>
      </w:r>
      <w:r w:rsidR="000B0C6A">
        <w:rPr>
          <w:rFonts w:ascii="Times New Roman" w:hAnsi="Times New Roman"/>
        </w:rPr>
        <w:t xml:space="preserve"> do</w:t>
      </w:r>
      <w:r w:rsidR="00AC2648">
        <w:rPr>
          <w:rFonts w:ascii="Times New Roman" w:hAnsi="Times New Roman"/>
        </w:rPr>
        <w:t xml:space="preserve"> </w:t>
      </w:r>
      <w:r w:rsidR="0095152F">
        <w:rPr>
          <w:rFonts w:ascii="Times New Roman" w:hAnsi="Times New Roman"/>
        </w:rPr>
        <w:t>3 319 Eur</w:t>
      </w:r>
      <w:r w:rsidR="00EC1333">
        <w:rPr>
          <w:rFonts w:ascii="Times New Roman" w:hAnsi="Times New Roman"/>
        </w:rPr>
        <w:t xml:space="preserve">. </w:t>
      </w:r>
      <w:r w:rsidR="00AC2648">
        <w:rPr>
          <w:rFonts w:ascii="Times New Roman" w:hAnsi="Times New Roman"/>
        </w:rPr>
        <w:t xml:space="preserve"> </w:t>
      </w:r>
      <w:r w:rsidRPr="00880FC1" w:rsidR="00EC1333">
        <w:rPr>
          <w:rFonts w:ascii="Times New Roman" w:hAnsi="Times New Roman"/>
        </w:rPr>
        <w:t>S</w:t>
      </w:r>
      <w:r w:rsidRPr="00880FC1" w:rsidR="00AC2648">
        <w:rPr>
          <w:rFonts w:ascii="Times New Roman" w:hAnsi="Times New Roman"/>
        </w:rPr>
        <w:t>právn</w:t>
      </w:r>
      <w:r w:rsidRPr="00880FC1" w:rsidR="00EC1333">
        <w:rPr>
          <w:rFonts w:ascii="Times New Roman" w:hAnsi="Times New Roman"/>
        </w:rPr>
        <w:t>e</w:t>
      </w:r>
      <w:r w:rsidRPr="00880FC1" w:rsidR="00AC2648">
        <w:rPr>
          <w:rFonts w:ascii="Times New Roman" w:hAnsi="Times New Roman"/>
        </w:rPr>
        <w:t xml:space="preserve"> konan</w:t>
      </w:r>
      <w:r w:rsidRPr="00880FC1" w:rsidR="00EC1333">
        <w:rPr>
          <w:rFonts w:ascii="Times New Roman" w:hAnsi="Times New Roman"/>
        </w:rPr>
        <w:t>ie prebieha podľa zákona č. 71/1967</w:t>
      </w:r>
      <w:r w:rsidRPr="00880FC1" w:rsidR="00C94FF5">
        <w:rPr>
          <w:rFonts w:ascii="Times New Roman" w:hAnsi="Times New Roman"/>
        </w:rPr>
        <w:t xml:space="preserve"> </w:t>
      </w:r>
      <w:r w:rsidRPr="00880FC1" w:rsidR="00EC1333">
        <w:rPr>
          <w:rFonts w:ascii="Times New Roman" w:hAnsi="Times New Roman"/>
        </w:rPr>
        <w:t>Zb. o správnom konaní (správny poriadok)</w:t>
      </w:r>
      <w:r w:rsidRPr="00880FC1" w:rsidR="00AC2648">
        <w:rPr>
          <w:rFonts w:ascii="Times New Roman" w:hAnsi="Times New Roman"/>
        </w:rPr>
        <w:t>. P</w:t>
      </w:r>
      <w:r w:rsidR="00AC2648">
        <w:rPr>
          <w:rFonts w:ascii="Times New Roman" w:hAnsi="Times New Roman"/>
        </w:rPr>
        <w:t>odľa § 71 správneho poriadku ak účastník konania nesplní v určenej lehote dobrovoľne povinnosť uloženú vo vykonateľnom rozhodnutí uskutoční správny orgán, ktorý vydal prvostupňové rozhodnutie</w:t>
      </w:r>
      <w:r w:rsidR="006D1E1C">
        <w:rPr>
          <w:rFonts w:ascii="Times New Roman" w:hAnsi="Times New Roman"/>
        </w:rPr>
        <w:t>,</w:t>
      </w:r>
      <w:r w:rsidR="00AC2648">
        <w:rPr>
          <w:rFonts w:ascii="Times New Roman" w:hAnsi="Times New Roman"/>
        </w:rPr>
        <w:t xml:space="preserve"> výkon rozhodnutia. Politické strany alebo politické hnutia</w:t>
      </w:r>
      <w:r w:rsidR="00842CFA">
        <w:rPr>
          <w:rFonts w:ascii="Times New Roman" w:hAnsi="Times New Roman"/>
        </w:rPr>
        <w:t>, ktoré</w:t>
      </w:r>
      <w:r w:rsidR="00AC2648">
        <w:rPr>
          <w:rFonts w:ascii="Times New Roman" w:hAnsi="Times New Roman"/>
        </w:rPr>
        <w:t xml:space="preserve"> sú v</w:t>
      </w:r>
      <w:r w:rsidR="00842CFA">
        <w:rPr>
          <w:rFonts w:ascii="Times New Roman" w:hAnsi="Times New Roman"/>
        </w:rPr>
        <w:t> </w:t>
      </w:r>
      <w:r w:rsidR="00AC2648">
        <w:rPr>
          <w:rFonts w:ascii="Times New Roman" w:hAnsi="Times New Roman"/>
        </w:rPr>
        <w:t>likvidácii</w:t>
      </w:r>
      <w:r w:rsidR="00842CFA">
        <w:rPr>
          <w:rFonts w:ascii="Times New Roman" w:hAnsi="Times New Roman"/>
        </w:rPr>
        <w:t xml:space="preserve"> a tie existujúce strany, ktoré</w:t>
      </w:r>
      <w:r w:rsidR="00AC2648">
        <w:rPr>
          <w:rFonts w:ascii="Times New Roman" w:hAnsi="Times New Roman"/>
        </w:rPr>
        <w:t xml:space="preserve"> nemajú žiaden majetok, nevykonávajú žiadnu činnosť</w:t>
      </w:r>
      <w:r w:rsidR="00201EF6">
        <w:rPr>
          <w:rFonts w:ascii="Times New Roman" w:hAnsi="Times New Roman"/>
        </w:rPr>
        <w:t>, t.j. p</w:t>
      </w:r>
      <w:r w:rsidR="00AC2648">
        <w:rPr>
          <w:rFonts w:ascii="Times New Roman" w:hAnsi="Times New Roman"/>
        </w:rPr>
        <w:t>odľa zisteného majetkového stavu je zrejmé, že exekúciu nemožno vykonať,</w:t>
      </w:r>
      <w:r w:rsidR="006D1E1C">
        <w:rPr>
          <w:rFonts w:ascii="Times New Roman" w:hAnsi="Times New Roman"/>
        </w:rPr>
        <w:t xml:space="preserve"> resp. jej pokračovanie prinesie</w:t>
      </w:r>
      <w:r w:rsidR="00AC2648">
        <w:rPr>
          <w:rFonts w:ascii="Times New Roman" w:hAnsi="Times New Roman"/>
        </w:rPr>
        <w:t xml:space="preserve"> len neúčelne vynaložené finančné náklady (poštovné, trovy</w:t>
      </w:r>
      <w:r w:rsidR="006D1E1C">
        <w:rPr>
          <w:rFonts w:ascii="Times New Roman" w:hAnsi="Times New Roman"/>
        </w:rPr>
        <w:t>,</w:t>
      </w:r>
      <w:r w:rsidR="00AC2648">
        <w:rPr>
          <w:rFonts w:ascii="Times New Roman" w:hAnsi="Times New Roman"/>
        </w:rPr>
        <w:t xml:space="preserve"> exekútor a súd). Nie je preto účelné a najmä maximálne nehospodárne ukladať pokuty politickým stranám a politickým hnutiam, ktoré sú v</w:t>
      </w:r>
      <w:r w:rsidR="004F12FB">
        <w:rPr>
          <w:rFonts w:ascii="Times New Roman" w:hAnsi="Times New Roman"/>
        </w:rPr>
        <w:t> </w:t>
      </w:r>
      <w:r w:rsidR="00AC2648">
        <w:rPr>
          <w:rFonts w:ascii="Times New Roman" w:hAnsi="Times New Roman"/>
        </w:rPr>
        <w:t>likvidácii</w:t>
      </w:r>
      <w:r w:rsidR="004F12FB">
        <w:rPr>
          <w:rFonts w:ascii="Times New Roman" w:hAnsi="Times New Roman"/>
        </w:rPr>
        <w:t xml:space="preserve"> a ostatné existujúce, ktoré nemajú majetok.</w:t>
      </w:r>
      <w:r w:rsidR="00AC2648">
        <w:rPr>
          <w:rFonts w:ascii="Times New Roman" w:hAnsi="Times New Roman"/>
        </w:rPr>
        <w:t xml:space="preserve"> Všetky finančné náklady spojené s výkonom rozhodnutia hradí </w:t>
      </w:r>
      <w:r w:rsidR="006D1E1C">
        <w:rPr>
          <w:rFonts w:ascii="Times New Roman" w:hAnsi="Times New Roman"/>
        </w:rPr>
        <w:t>M</w:t>
      </w:r>
      <w:r w:rsidR="00AC2648">
        <w:rPr>
          <w:rFonts w:ascii="Times New Roman" w:hAnsi="Times New Roman"/>
        </w:rPr>
        <w:t>inisterstvo financií</w:t>
      </w:r>
      <w:r w:rsidR="006D1E1C">
        <w:rPr>
          <w:rFonts w:ascii="Times New Roman" w:hAnsi="Times New Roman"/>
        </w:rPr>
        <w:t xml:space="preserve"> SR</w:t>
      </w:r>
      <w:r w:rsidR="00AC2648">
        <w:rPr>
          <w:rFonts w:ascii="Times New Roman" w:hAnsi="Times New Roman"/>
        </w:rPr>
        <w:t xml:space="preserve"> s mínusovým efektom pre štátny rozpočet. Exekúcia sa zastaví podľa zákona č. </w:t>
      </w:r>
      <w:r w:rsidRPr="00FD12D0" w:rsidR="00AC2648">
        <w:rPr>
          <w:rFonts w:ascii="Times New Roman" w:hAnsi="Times New Roman"/>
        </w:rPr>
        <w:t>233/1995 Z. z. o súdnych exekútoroch a exekučnej činnosti (Exekučný poriadok) a o</w:t>
      </w:r>
      <w:r w:rsidR="00AC2648">
        <w:rPr>
          <w:rFonts w:ascii="Times New Roman" w:hAnsi="Times New Roman"/>
        </w:rPr>
        <w:t xml:space="preserve"> zmene a doplnení ďalších zákonov v znení neskorších predpisov. O zastavení exekúcie rozhoduje súd na návrh oprávneného alebo  exekútora. Správne konanie ako aj výkon rozhodnutia pozostáva z reťazca procesných úkonov a opatrení, ktoré sú v tomto prípade vo vzťahu k výsledku celkového konania bezpredmetné.</w:t>
      </w:r>
      <w:r w:rsidR="00201EF6">
        <w:rPr>
          <w:rFonts w:ascii="Times New Roman" w:hAnsi="Times New Roman"/>
        </w:rPr>
        <w:t xml:space="preserve"> Bolo by vhodné </w:t>
      </w:r>
      <w:r w:rsidR="00AC2648">
        <w:rPr>
          <w:rFonts w:ascii="Times New Roman" w:hAnsi="Times New Roman"/>
        </w:rPr>
        <w:t>od výkonu</w:t>
      </w:r>
      <w:r w:rsidR="00201EF6">
        <w:rPr>
          <w:rFonts w:ascii="Times New Roman" w:hAnsi="Times New Roman"/>
        </w:rPr>
        <w:t xml:space="preserve"> takéhoto </w:t>
      </w:r>
      <w:r w:rsidR="00AC2648">
        <w:rPr>
          <w:rFonts w:ascii="Times New Roman" w:hAnsi="Times New Roman"/>
        </w:rPr>
        <w:t>rozhodnutia upustiť podľa § 75 ods. 2 písm. a) správneho poriadku</w:t>
      </w:r>
      <w:r w:rsidR="00E90564">
        <w:rPr>
          <w:rFonts w:ascii="Times New Roman" w:hAnsi="Times New Roman"/>
        </w:rPr>
        <w:t>, citujem : „</w:t>
      </w:r>
      <w:r w:rsidR="00AC2648">
        <w:rPr>
          <w:rFonts w:ascii="Times New Roman" w:hAnsi="Times New Roman"/>
        </w:rPr>
        <w:t xml:space="preserve">...vymáhaný nárok zanikol </w:t>
      </w:r>
      <w:r w:rsidR="00AC2648">
        <w:rPr>
          <w:rFonts w:ascii="Times New Roman" w:hAnsi="Times New Roman"/>
          <w:b/>
          <w:bCs/>
        </w:rPr>
        <w:t xml:space="preserve">alebo </w:t>
      </w:r>
      <w:r w:rsidR="00AC2648">
        <w:rPr>
          <w:rFonts w:ascii="Times New Roman" w:hAnsi="Times New Roman"/>
        </w:rPr>
        <w:t>sa jeho vymáhanie stalo bezpredmetným.</w:t>
      </w:r>
      <w:r w:rsidR="00E90564">
        <w:rPr>
          <w:rFonts w:ascii="Times New Roman" w:hAnsi="Times New Roman"/>
        </w:rPr>
        <w:t>“</w:t>
      </w:r>
      <w:r w:rsidR="00AC2648">
        <w:rPr>
          <w:rFonts w:ascii="Times New Roman" w:hAnsi="Times New Roman"/>
        </w:rPr>
        <w:t>. Konanie o uložení pokuty sa v prípade likvidácie politických st</w:t>
      </w:r>
      <w:r w:rsidR="00E40F24">
        <w:rPr>
          <w:rFonts w:ascii="Times New Roman" w:hAnsi="Times New Roman"/>
        </w:rPr>
        <w:t>rán a politických hnutí ukončí</w:t>
      </w:r>
      <w:r w:rsidR="00AC2648">
        <w:rPr>
          <w:rFonts w:ascii="Times New Roman" w:hAnsi="Times New Roman"/>
        </w:rPr>
        <w:t xml:space="preserve"> len vydaním a doručením rozhodnutia s následným upustením od výkonu rozhodnutia.</w:t>
      </w:r>
    </w:p>
    <w:p w:rsidR="00AE68B3" w:rsidP="00AA1D3F">
      <w:pPr>
        <w:bidi w:val="0"/>
        <w:spacing w:line="360" w:lineRule="auto"/>
        <w:jc w:val="both"/>
        <w:rPr>
          <w:rFonts w:ascii="Times New Roman" w:hAnsi="Times New Roman"/>
        </w:rPr>
      </w:pPr>
      <w:r w:rsidR="00112F07">
        <w:rPr>
          <w:rFonts w:ascii="Times New Roman" w:hAnsi="Times New Roman"/>
        </w:rPr>
        <w:tab/>
      </w:r>
      <w:r>
        <w:rPr>
          <w:rFonts w:ascii="Times New Roman" w:hAnsi="Times New Roman"/>
        </w:rPr>
        <w:t xml:space="preserve">Na základe predchádzajúcich uznesení výboru Ministerstvo financií SR vedie neefektívne správne konania vo veci vymáhania finančných prostriedkov za uložené pokuty </w:t>
      </w:r>
      <w:r w:rsidR="00780229">
        <w:rPr>
          <w:rFonts w:ascii="Times New Roman" w:hAnsi="Times New Roman"/>
        </w:rPr>
        <w:t>od roku 2000</w:t>
      </w:r>
      <w:r w:rsidR="00DC3272">
        <w:rPr>
          <w:rFonts w:ascii="Times New Roman" w:hAnsi="Times New Roman"/>
        </w:rPr>
        <w:t>.</w:t>
      </w:r>
      <w:r w:rsidR="00780229">
        <w:rPr>
          <w:rFonts w:ascii="Times New Roman" w:hAnsi="Times New Roman"/>
        </w:rPr>
        <w:t xml:space="preserve"> </w:t>
      </w:r>
      <w:r>
        <w:rPr>
          <w:rFonts w:ascii="Times New Roman" w:hAnsi="Times New Roman"/>
        </w:rPr>
        <w:t>Pre nemajetnosť strán exekúcia je nevymožiteľná, ale z verejných financií každý exekútor požiada o </w:t>
      </w:r>
      <w:r w:rsidR="007212E7">
        <w:rPr>
          <w:rFonts w:ascii="Times New Roman" w:hAnsi="Times New Roman"/>
        </w:rPr>
        <w:t>preplatenie faktúry do výšky</w:t>
      </w:r>
      <w:r w:rsidR="00067418">
        <w:rPr>
          <w:rFonts w:ascii="Times New Roman" w:hAnsi="Times New Roman"/>
        </w:rPr>
        <w:t xml:space="preserve"> 500,- eur.</w:t>
      </w:r>
    </w:p>
    <w:p w:rsidR="00EE382B" w:rsidP="00AE68B3">
      <w:pPr>
        <w:bidi w:val="0"/>
        <w:spacing w:line="360" w:lineRule="auto"/>
        <w:ind w:firstLine="708"/>
        <w:jc w:val="both"/>
        <w:rPr>
          <w:rFonts w:ascii="Times New Roman" w:hAnsi="Times New Roman"/>
        </w:rPr>
      </w:pPr>
      <w:r w:rsidR="00112F07">
        <w:rPr>
          <w:rFonts w:ascii="Times New Roman" w:hAnsi="Times New Roman"/>
        </w:rPr>
        <w:t xml:space="preserve">Poznatky ukazujú, že niektoré neparlamentné strany, ako aj vylosovaní audítori </w:t>
      </w:r>
      <w:r w:rsidR="00E40F24">
        <w:rPr>
          <w:rFonts w:ascii="Times New Roman" w:hAnsi="Times New Roman"/>
        </w:rPr>
        <w:t>ne</w:t>
      </w:r>
      <w:r w:rsidR="00112F07">
        <w:rPr>
          <w:rFonts w:ascii="Times New Roman" w:hAnsi="Times New Roman"/>
        </w:rPr>
        <w:t>uzatvori</w:t>
      </w:r>
      <w:r w:rsidR="00E40F24">
        <w:rPr>
          <w:rFonts w:ascii="Times New Roman" w:hAnsi="Times New Roman"/>
        </w:rPr>
        <w:t>a vždy</w:t>
      </w:r>
      <w:r w:rsidR="00112F07">
        <w:rPr>
          <w:rFonts w:ascii="Times New Roman" w:hAnsi="Times New Roman"/>
        </w:rPr>
        <w:t xml:space="preserve"> zmluvu o vykonaní účtovnej závierky. </w:t>
      </w:r>
      <w:r w:rsidR="009A6E7E">
        <w:rPr>
          <w:rFonts w:ascii="Times New Roman" w:hAnsi="Times New Roman"/>
        </w:rPr>
        <w:t>N</w:t>
      </w:r>
      <w:r w:rsidR="00112F07">
        <w:rPr>
          <w:rFonts w:ascii="Times New Roman" w:hAnsi="Times New Roman"/>
        </w:rPr>
        <w:t xml:space="preserve">iektoré </w:t>
      </w:r>
      <w:r w:rsidR="009A6E7E">
        <w:rPr>
          <w:rFonts w:ascii="Times New Roman" w:hAnsi="Times New Roman"/>
        </w:rPr>
        <w:t xml:space="preserve">neparlamentné </w:t>
      </w:r>
      <w:r w:rsidR="00112F07">
        <w:rPr>
          <w:rFonts w:ascii="Times New Roman" w:hAnsi="Times New Roman"/>
        </w:rPr>
        <w:t xml:space="preserve">strany nemajú majetok, nemajú žiadne finančné prostriedky na uhradenie finančnej čiastky, nakoľko </w:t>
      </w:r>
      <w:r w:rsidR="00E27411">
        <w:rPr>
          <w:rFonts w:ascii="Times New Roman" w:hAnsi="Times New Roman"/>
        </w:rPr>
        <w:t>niekedy</w:t>
      </w:r>
      <w:r w:rsidR="00112F07">
        <w:rPr>
          <w:rFonts w:ascii="Times New Roman" w:hAnsi="Times New Roman"/>
        </w:rPr>
        <w:t xml:space="preserve"> navrhnutá cena nezodpovedá potenciálne vynalože</w:t>
      </w:r>
      <w:r w:rsidR="009A6E7E">
        <w:rPr>
          <w:rFonts w:ascii="Times New Roman" w:hAnsi="Times New Roman"/>
        </w:rPr>
        <w:t xml:space="preserve">nej práci zo strany audítorov. </w:t>
      </w:r>
      <w:r w:rsidR="00112F07">
        <w:rPr>
          <w:rFonts w:ascii="Times New Roman" w:hAnsi="Times New Roman"/>
        </w:rPr>
        <w:t xml:space="preserve">V konečnom dôsledku </w:t>
      </w:r>
      <w:r w:rsidR="00E27411">
        <w:rPr>
          <w:rFonts w:ascii="Times New Roman" w:hAnsi="Times New Roman"/>
        </w:rPr>
        <w:t xml:space="preserve"> zástupcovia politických strán  zdôrazňujú, že </w:t>
      </w:r>
      <w:r w:rsidR="00112F07">
        <w:rPr>
          <w:rFonts w:ascii="Times New Roman" w:hAnsi="Times New Roman"/>
        </w:rPr>
        <w:t xml:space="preserve">ak nie je majetok, </w:t>
      </w:r>
      <w:r w:rsidR="004A2D42">
        <w:rPr>
          <w:rFonts w:ascii="Times New Roman" w:hAnsi="Times New Roman"/>
        </w:rPr>
        <w:t>potom je ťažko niečo kontrolovať</w:t>
      </w:r>
      <w:r w:rsidR="00112F07">
        <w:rPr>
          <w:rFonts w:ascii="Times New Roman" w:hAnsi="Times New Roman"/>
        </w:rPr>
        <w:t xml:space="preserve">. </w:t>
      </w:r>
      <w:r w:rsidR="00B43769">
        <w:rPr>
          <w:rFonts w:ascii="Times New Roman" w:hAnsi="Times New Roman"/>
        </w:rPr>
        <w:t>Pre výkon auditu v </w:t>
      </w:r>
      <w:r w:rsidR="00067418">
        <w:rPr>
          <w:rFonts w:ascii="Times New Roman" w:hAnsi="Times New Roman"/>
        </w:rPr>
        <w:t>politických stranách za rok 2011</w:t>
      </w:r>
      <w:r w:rsidR="00B43769">
        <w:rPr>
          <w:rFonts w:ascii="Times New Roman" w:hAnsi="Times New Roman"/>
        </w:rPr>
        <w:t xml:space="preserve"> neboli uzat</w:t>
      </w:r>
      <w:r w:rsidR="006A3341">
        <w:rPr>
          <w:rFonts w:ascii="Times New Roman" w:hAnsi="Times New Roman"/>
        </w:rPr>
        <w:t>vorené zmluvy k 2</w:t>
      </w:r>
      <w:r w:rsidR="007A523F">
        <w:rPr>
          <w:rFonts w:ascii="Times New Roman" w:hAnsi="Times New Roman"/>
        </w:rPr>
        <w:t xml:space="preserve">9. 5. 2012 v 18 prípadoch </w:t>
      </w:r>
      <w:r w:rsidR="006A3341">
        <w:rPr>
          <w:rFonts w:ascii="Times New Roman" w:hAnsi="Times New Roman"/>
        </w:rPr>
        <w:t>a uzatvorené zmluvy k 2</w:t>
      </w:r>
      <w:r w:rsidR="007A523F">
        <w:rPr>
          <w:rFonts w:ascii="Times New Roman" w:hAnsi="Times New Roman"/>
        </w:rPr>
        <w:t>9</w:t>
      </w:r>
      <w:r w:rsidR="006A3341">
        <w:rPr>
          <w:rFonts w:ascii="Times New Roman" w:hAnsi="Times New Roman"/>
        </w:rPr>
        <w:t xml:space="preserve">. 5. 2011 boli </w:t>
      </w:r>
      <w:r w:rsidR="007A523F">
        <w:rPr>
          <w:rFonts w:ascii="Times New Roman" w:hAnsi="Times New Roman"/>
        </w:rPr>
        <w:t>len v </w:t>
      </w:r>
      <w:r w:rsidR="00FC2091">
        <w:rPr>
          <w:rFonts w:ascii="Times New Roman" w:hAnsi="Times New Roman"/>
        </w:rPr>
        <w:t>43</w:t>
      </w:r>
      <w:r w:rsidR="007A523F">
        <w:rPr>
          <w:rFonts w:ascii="Times New Roman" w:hAnsi="Times New Roman"/>
        </w:rPr>
        <w:t xml:space="preserve"> prípadoch (príloha č. 5</w:t>
      </w:r>
      <w:r w:rsidR="006A3341">
        <w:rPr>
          <w:rFonts w:ascii="Times New Roman" w:hAnsi="Times New Roman"/>
        </w:rPr>
        <w:t xml:space="preserve">). </w:t>
      </w:r>
      <w:r w:rsidRPr="00464D38" w:rsidR="00464D38">
        <w:rPr>
          <w:rFonts w:ascii="Times New Roman" w:hAnsi="Times New Roman"/>
        </w:rPr>
        <w:t>Pre porovnanie, kompletnú účtovnú závierku overenú audítorom nepredložilo za rok 2010 – 10 politických strán, za rok 2009 – 10 politických strán</w:t>
      </w:r>
      <w:r w:rsidR="00464D38">
        <w:rPr>
          <w:rFonts w:ascii="Times New Roman" w:hAnsi="Times New Roman"/>
        </w:rPr>
        <w:t>,</w:t>
      </w:r>
      <w:r w:rsidRPr="00464D38" w:rsidR="00464D38">
        <w:rPr>
          <w:rFonts w:ascii="Times New Roman" w:hAnsi="Times New Roman"/>
        </w:rPr>
        <w:t xml:space="preserve"> za rok 2008 – 11 politických strán, za rok 2007 – 13 politických strán, za rok 2006 – 18 politických strán.</w:t>
      </w:r>
    </w:p>
    <w:p w:rsidR="00A444CE" w:rsidP="00AA1D3F">
      <w:pPr>
        <w:bidi w:val="0"/>
        <w:spacing w:line="360" w:lineRule="auto"/>
        <w:jc w:val="both"/>
        <w:rPr>
          <w:rFonts w:ascii="Times New Roman" w:hAnsi="Times New Roman"/>
        </w:rPr>
      </w:pPr>
      <w:r w:rsidR="00112F07">
        <w:rPr>
          <w:rFonts w:ascii="Times New Roman" w:hAnsi="Times New Roman"/>
        </w:rPr>
        <w:tab/>
      </w:r>
      <w:r>
        <w:rPr>
          <w:rFonts w:ascii="Times New Roman" w:hAnsi="Times New Roman"/>
        </w:rPr>
        <w:t xml:space="preserve">Na základe odporúčania Úradu pre dohľad nad výkonom auditu Slovenská komora audítorov </w:t>
      </w:r>
      <w:r w:rsidR="00E00C62">
        <w:rPr>
          <w:rFonts w:ascii="Times New Roman" w:hAnsi="Times New Roman"/>
        </w:rPr>
        <w:t>zorganizovala bezpla</w:t>
      </w:r>
      <w:r w:rsidR="007A523F">
        <w:rPr>
          <w:rFonts w:ascii="Times New Roman" w:hAnsi="Times New Roman"/>
        </w:rPr>
        <w:t>tný odborný seminár prvý krát v novembri</w:t>
      </w:r>
      <w:r w:rsidR="00E00C62">
        <w:rPr>
          <w:rFonts w:ascii="Times New Roman" w:hAnsi="Times New Roman"/>
        </w:rPr>
        <w:t xml:space="preserve"> 2009</w:t>
      </w:r>
      <w:r w:rsidRPr="00E00C62" w:rsidR="00E00C62">
        <w:rPr>
          <w:rFonts w:ascii="Times New Roman" w:hAnsi="Times New Roman"/>
        </w:rPr>
        <w:t xml:space="preserve"> </w:t>
      </w:r>
      <w:r w:rsidR="00E00C62">
        <w:rPr>
          <w:rFonts w:ascii="Times New Roman" w:hAnsi="Times New Roman"/>
        </w:rPr>
        <w:t xml:space="preserve">a v roku 2010 </w:t>
      </w:r>
      <w:r w:rsidR="007A523F">
        <w:rPr>
          <w:rFonts w:ascii="Times New Roman" w:hAnsi="Times New Roman"/>
        </w:rPr>
        <w:t xml:space="preserve">a 2011 </w:t>
      </w:r>
      <w:r w:rsidR="00E00C62">
        <w:rPr>
          <w:rFonts w:ascii="Times New Roman" w:hAnsi="Times New Roman"/>
        </w:rPr>
        <w:t xml:space="preserve">sa toto </w:t>
      </w:r>
      <w:r>
        <w:rPr>
          <w:rFonts w:ascii="Times New Roman" w:hAnsi="Times New Roman"/>
        </w:rPr>
        <w:t xml:space="preserve"> </w:t>
      </w:r>
      <w:r w:rsidR="00E00C62">
        <w:rPr>
          <w:rFonts w:ascii="Times New Roman" w:hAnsi="Times New Roman"/>
        </w:rPr>
        <w:t xml:space="preserve">školenie </w:t>
      </w:r>
      <w:r w:rsidR="007A523F">
        <w:rPr>
          <w:rFonts w:ascii="Times New Roman" w:hAnsi="Times New Roman"/>
        </w:rPr>
        <w:t>opakovalo</w:t>
      </w:r>
      <w:r w:rsidR="00E00C62">
        <w:rPr>
          <w:rFonts w:ascii="Times New Roman" w:hAnsi="Times New Roman"/>
        </w:rPr>
        <w:t xml:space="preserve">. Na </w:t>
      </w:r>
      <w:r w:rsidR="007A523F">
        <w:rPr>
          <w:rFonts w:ascii="Times New Roman" w:hAnsi="Times New Roman"/>
        </w:rPr>
        <w:t>školeniach</w:t>
      </w:r>
      <w:r w:rsidR="00E00C62">
        <w:rPr>
          <w:rFonts w:ascii="Times New Roman" w:hAnsi="Times New Roman"/>
        </w:rPr>
        <w:t xml:space="preserve"> </w:t>
      </w:r>
      <w:r>
        <w:rPr>
          <w:rFonts w:ascii="Times New Roman" w:hAnsi="Times New Roman"/>
        </w:rPr>
        <w:t xml:space="preserve">sa zúčastnilo </w:t>
      </w:r>
      <w:r w:rsidR="007A523F">
        <w:rPr>
          <w:rFonts w:ascii="Times New Roman" w:hAnsi="Times New Roman"/>
        </w:rPr>
        <w:t>množstvo</w:t>
      </w:r>
      <w:r w:rsidR="00E00C62">
        <w:rPr>
          <w:rFonts w:ascii="Times New Roman" w:hAnsi="Times New Roman"/>
        </w:rPr>
        <w:t xml:space="preserve"> audítorov</w:t>
      </w:r>
      <w:r w:rsidR="00761485">
        <w:rPr>
          <w:rFonts w:ascii="Times New Roman" w:hAnsi="Times New Roman"/>
        </w:rPr>
        <w:t>, asistentov audítorov a</w:t>
      </w:r>
      <w:r w:rsidR="007A523F">
        <w:rPr>
          <w:rFonts w:ascii="Times New Roman" w:hAnsi="Times New Roman"/>
        </w:rPr>
        <w:t>j</w:t>
      </w:r>
      <w:r w:rsidR="00E00C62">
        <w:rPr>
          <w:rFonts w:ascii="Times New Roman" w:hAnsi="Times New Roman"/>
        </w:rPr>
        <w:t xml:space="preserve"> </w:t>
      </w:r>
      <w:r w:rsidR="00761485">
        <w:rPr>
          <w:rFonts w:ascii="Times New Roman" w:hAnsi="Times New Roman"/>
        </w:rPr>
        <w:t>zástupcov</w:t>
      </w:r>
      <w:r w:rsidR="007A523F">
        <w:rPr>
          <w:rFonts w:ascii="Times New Roman" w:hAnsi="Times New Roman"/>
        </w:rPr>
        <w:t>ia</w:t>
      </w:r>
      <w:r w:rsidR="00761485">
        <w:rPr>
          <w:rFonts w:ascii="Times New Roman" w:hAnsi="Times New Roman"/>
        </w:rPr>
        <w:t xml:space="preserve"> politických strán.</w:t>
      </w:r>
      <w:r w:rsidR="007A523F">
        <w:rPr>
          <w:rFonts w:ascii="Times New Roman" w:hAnsi="Times New Roman"/>
        </w:rPr>
        <w:t xml:space="preserve"> </w:t>
      </w:r>
      <w:r w:rsidR="00A123E9">
        <w:rPr>
          <w:rFonts w:ascii="Times New Roman" w:hAnsi="Times New Roman"/>
        </w:rPr>
        <w:t xml:space="preserve">Audítori ocenili vyššie uvedené školenia, ktoré im napomohli sa zorientovať a prehĺbiť vedomosti pri audite politických strán a hnutí ako špecifických účtovných jednotiek. </w:t>
      </w:r>
      <w:r>
        <w:rPr>
          <w:rFonts w:ascii="Times New Roman" w:hAnsi="Times New Roman"/>
        </w:rPr>
        <w:t>Téma semináru bola zameraná na problematiku účtovníctva, daní a auditu hospodárenia a účtovnej závierky</w:t>
      </w:r>
      <w:r w:rsidR="00846000">
        <w:rPr>
          <w:rFonts w:ascii="Times New Roman" w:hAnsi="Times New Roman"/>
        </w:rPr>
        <w:t xml:space="preserve"> politických strán</w:t>
      </w:r>
      <w:r w:rsidR="00105778">
        <w:rPr>
          <w:rFonts w:ascii="Times New Roman" w:hAnsi="Times New Roman"/>
        </w:rPr>
        <w:t xml:space="preserve">. </w:t>
      </w:r>
      <w:r w:rsidRPr="007A523F" w:rsidR="007A523F">
        <w:rPr>
          <w:rFonts w:ascii="Times New Roman" w:hAnsi="Times New Roman"/>
        </w:rPr>
        <w:t>Slovenská komora audítorov organizuje tieto školenia aj pre účtovníkov politických strán a hnutí, ktorí sa môžu podeliť o skúsenosti vedenia účtovníctva politických strán a hnutí a s problémami, ktoré vyplývajú zo špecifika politickej strany a hnutia ako účtovnej jednotky</w:t>
      </w:r>
      <w:r w:rsidR="007A523F">
        <w:rPr>
          <w:rFonts w:ascii="Times New Roman" w:hAnsi="Times New Roman"/>
        </w:rPr>
        <w:t>.</w:t>
      </w:r>
    </w:p>
    <w:p w:rsidR="00105778" w:rsidP="00AA1D3F">
      <w:pPr>
        <w:bidi w:val="0"/>
        <w:spacing w:line="360" w:lineRule="auto"/>
        <w:jc w:val="both"/>
        <w:rPr>
          <w:rFonts w:ascii="Times New Roman" w:hAnsi="Times New Roman"/>
        </w:rPr>
      </w:pPr>
      <w:r>
        <w:rPr>
          <w:rFonts w:ascii="Times New Roman" w:hAnsi="Times New Roman"/>
        </w:rPr>
        <w:tab/>
        <w:t xml:space="preserve">Slovenská komora audítorov : </w:t>
      </w:r>
    </w:p>
    <w:p w:rsidR="00105778" w:rsidRPr="007A523F" w:rsidP="00105778">
      <w:pPr>
        <w:numPr>
          <w:numId w:val="17"/>
        </w:numPr>
        <w:bidi w:val="0"/>
        <w:spacing w:line="360" w:lineRule="auto"/>
        <w:jc w:val="both"/>
        <w:rPr>
          <w:rFonts w:ascii="Times New Roman" w:hAnsi="Times New Roman"/>
        </w:rPr>
      </w:pPr>
      <w:r>
        <w:rPr>
          <w:rFonts w:ascii="Times New Roman" w:hAnsi="Times New Roman"/>
        </w:rPr>
        <w:t xml:space="preserve">vydala usmernenie pre audit politických strán, ktoré je uverejnené na internetovej stránke </w:t>
      </w:r>
      <w:hyperlink r:id="rId4" w:history="1">
        <w:r w:rsidRPr="007A523F">
          <w:rPr>
            <w:rStyle w:val="Hyperlink"/>
            <w:rFonts w:ascii="Times New Roman" w:hAnsi="Times New Roman"/>
            <w:color w:val="auto"/>
          </w:rPr>
          <w:t>www.skau.sk</w:t>
        </w:r>
      </w:hyperlink>
      <w:r w:rsidRPr="007A523F" w:rsidR="00846000">
        <w:rPr>
          <w:rFonts w:ascii="Times New Roman" w:hAnsi="Times New Roman"/>
        </w:rPr>
        <w:t>;</w:t>
      </w:r>
      <w:r w:rsidRPr="007A523F">
        <w:rPr>
          <w:rFonts w:ascii="Times New Roman" w:hAnsi="Times New Roman"/>
        </w:rPr>
        <w:t xml:space="preserve"> </w:t>
      </w:r>
    </w:p>
    <w:p w:rsidR="007A523F" w:rsidP="007A523F">
      <w:pPr>
        <w:numPr>
          <w:numId w:val="17"/>
        </w:numPr>
        <w:bidi w:val="0"/>
        <w:spacing w:line="360" w:lineRule="auto"/>
        <w:jc w:val="both"/>
        <w:rPr>
          <w:rFonts w:ascii="Times New Roman" w:hAnsi="Times New Roman"/>
        </w:rPr>
      </w:pPr>
      <w:r w:rsidR="00105778">
        <w:rPr>
          <w:rFonts w:ascii="Times New Roman" w:hAnsi="Times New Roman"/>
        </w:rPr>
        <w:t xml:space="preserve">v záujme zachovania objektivity a transparentnosti </w:t>
      </w:r>
      <w:r>
        <w:rPr>
          <w:rFonts w:ascii="Times New Roman" w:hAnsi="Times New Roman"/>
        </w:rPr>
        <w:t xml:space="preserve">sa </w:t>
      </w:r>
      <w:r w:rsidR="00105778">
        <w:rPr>
          <w:rFonts w:ascii="Times New Roman" w:hAnsi="Times New Roman"/>
        </w:rPr>
        <w:t>žr</w:t>
      </w:r>
      <w:r>
        <w:rPr>
          <w:rFonts w:ascii="Times New Roman" w:hAnsi="Times New Roman"/>
        </w:rPr>
        <w:t>ebovanie</w:t>
      </w:r>
      <w:r w:rsidR="00105778">
        <w:rPr>
          <w:rFonts w:ascii="Times New Roman" w:hAnsi="Times New Roman"/>
        </w:rPr>
        <w:t xml:space="preserve"> audítorov, ktorí vyk</w:t>
      </w:r>
      <w:r w:rsidR="00761485">
        <w:rPr>
          <w:rFonts w:ascii="Times New Roman" w:hAnsi="Times New Roman"/>
        </w:rPr>
        <w:t>onávajú audit účtovnej závierky</w:t>
      </w:r>
      <w:r>
        <w:rPr>
          <w:rFonts w:ascii="Times New Roman" w:hAnsi="Times New Roman"/>
        </w:rPr>
        <w:t>,</w:t>
      </w:r>
      <w:r w:rsidR="004C606F">
        <w:rPr>
          <w:rFonts w:ascii="Times New Roman" w:hAnsi="Times New Roman"/>
        </w:rPr>
        <w:t xml:space="preserve"> </w:t>
      </w:r>
      <w:r>
        <w:rPr>
          <w:rFonts w:ascii="Times New Roman" w:hAnsi="Times New Roman"/>
        </w:rPr>
        <w:t xml:space="preserve">vykonáva za </w:t>
      </w:r>
      <w:r w:rsidR="004C606F">
        <w:rPr>
          <w:rFonts w:ascii="Times New Roman" w:hAnsi="Times New Roman"/>
        </w:rPr>
        <w:t>prítomnosti zástupcov politických strán- členov Výboru NR SR pre financie</w:t>
      </w:r>
      <w:r w:rsidR="00761485">
        <w:rPr>
          <w:rFonts w:ascii="Times New Roman" w:hAnsi="Times New Roman"/>
        </w:rPr>
        <w:t xml:space="preserve"> a rozpočet</w:t>
      </w:r>
      <w:r w:rsidR="004C606F">
        <w:rPr>
          <w:rFonts w:ascii="Times New Roman" w:hAnsi="Times New Roman"/>
        </w:rPr>
        <w:t xml:space="preserve"> (1 z koalície a 1 z opozície)</w:t>
      </w:r>
      <w:r w:rsidR="00761485">
        <w:rPr>
          <w:rFonts w:ascii="Times New Roman" w:hAnsi="Times New Roman"/>
        </w:rPr>
        <w:t>.</w:t>
      </w:r>
    </w:p>
    <w:p w:rsidR="007A523F" w:rsidP="00CB2F30">
      <w:pPr>
        <w:bidi w:val="0"/>
        <w:spacing w:line="360" w:lineRule="auto"/>
        <w:ind w:firstLine="708"/>
        <w:jc w:val="both"/>
        <w:rPr>
          <w:rFonts w:ascii="Times New Roman" w:hAnsi="Times New Roman"/>
        </w:rPr>
      </w:pPr>
    </w:p>
    <w:p w:rsidR="00CB2F30" w:rsidP="00CB2F30">
      <w:pPr>
        <w:bidi w:val="0"/>
        <w:spacing w:line="360" w:lineRule="auto"/>
        <w:ind w:firstLine="708"/>
        <w:jc w:val="both"/>
        <w:rPr>
          <w:rFonts w:ascii="Times New Roman" w:hAnsi="Times New Roman"/>
        </w:rPr>
      </w:pPr>
      <w:r w:rsidR="00663816">
        <w:rPr>
          <w:rFonts w:ascii="Times New Roman" w:hAnsi="Times New Roman"/>
        </w:rPr>
        <w:t xml:space="preserve">I napriek pretrvávajúcim nedostatkom možno </w:t>
      </w:r>
      <w:r>
        <w:rPr>
          <w:rFonts w:ascii="Times New Roman" w:hAnsi="Times New Roman"/>
        </w:rPr>
        <w:t>konštatova</w:t>
      </w:r>
      <w:r w:rsidR="00663816">
        <w:rPr>
          <w:rFonts w:ascii="Times New Roman" w:hAnsi="Times New Roman"/>
        </w:rPr>
        <w:t>ť</w:t>
      </w:r>
      <w:r>
        <w:rPr>
          <w:rFonts w:ascii="Times New Roman" w:hAnsi="Times New Roman"/>
        </w:rPr>
        <w:t>, že komunikácia medzi audítormi a politickými stranami sa</w:t>
      </w:r>
      <w:r w:rsidR="00663816">
        <w:rPr>
          <w:rFonts w:ascii="Times New Roman" w:hAnsi="Times New Roman"/>
        </w:rPr>
        <w:t xml:space="preserve"> postupne zlepšuje. Dochádza</w:t>
      </w:r>
      <w:r>
        <w:rPr>
          <w:rFonts w:ascii="Times New Roman" w:hAnsi="Times New Roman"/>
        </w:rPr>
        <w:t xml:space="preserve"> k zrýchleniu procesu uzatvárania zmlúv medzi audítormi a politickými stranami, v dôsledku čoho audítor získa väčší časový priestor na samotný výkon auditu politickej strany. </w:t>
      </w:r>
    </w:p>
    <w:p w:rsidR="004C606F" w:rsidRPr="004C606F" w:rsidP="00B279F5">
      <w:pPr>
        <w:bidi w:val="0"/>
        <w:spacing w:line="360" w:lineRule="auto"/>
        <w:ind w:firstLine="708"/>
        <w:jc w:val="both"/>
        <w:rPr>
          <w:rFonts w:ascii="Times New Roman" w:hAnsi="Times New Roman"/>
          <w:b/>
        </w:rPr>
      </w:pPr>
      <w:r w:rsidR="00CB2F30">
        <w:rPr>
          <w:rFonts w:ascii="Times New Roman" w:hAnsi="Times New Roman"/>
        </w:rPr>
        <w:t xml:space="preserve"> </w:t>
      </w:r>
      <w:r w:rsidRPr="004C606F">
        <w:rPr>
          <w:rFonts w:ascii="Times New Roman" w:hAnsi="Times New Roman"/>
          <w:b/>
        </w:rPr>
        <w:t xml:space="preserve">Pri uzavieraní zmlúv na výkon auditu sa vyskytujú najčastejšie nasledovné problémy : </w:t>
      </w:r>
    </w:p>
    <w:p w:rsidR="004C606F" w:rsidP="004C606F">
      <w:pPr>
        <w:numPr>
          <w:numId w:val="18"/>
        </w:numPr>
        <w:bidi w:val="0"/>
        <w:spacing w:line="360" w:lineRule="auto"/>
        <w:jc w:val="both"/>
        <w:rPr>
          <w:rFonts w:ascii="Times New Roman" w:hAnsi="Times New Roman"/>
        </w:rPr>
      </w:pPr>
      <w:r>
        <w:rPr>
          <w:rFonts w:ascii="Times New Roman" w:hAnsi="Times New Roman"/>
        </w:rPr>
        <w:t>sťažená komunikácia audítora so zástupcami politických strán (neaktuálna adresa, nepreberanie pošty</w:t>
      </w:r>
      <w:r w:rsidR="000B5DFD">
        <w:rPr>
          <w:rFonts w:ascii="Times New Roman" w:hAnsi="Times New Roman"/>
        </w:rPr>
        <w:t xml:space="preserve">) </w:t>
      </w:r>
      <w:r w:rsidR="003642C7">
        <w:rPr>
          <w:rFonts w:ascii="Times New Roman" w:hAnsi="Times New Roman"/>
        </w:rPr>
        <w:t>;</w:t>
      </w:r>
    </w:p>
    <w:p w:rsidR="003642C7" w:rsidP="004C606F">
      <w:pPr>
        <w:numPr>
          <w:numId w:val="18"/>
        </w:numPr>
        <w:bidi w:val="0"/>
        <w:spacing w:line="360" w:lineRule="auto"/>
        <w:jc w:val="both"/>
        <w:rPr>
          <w:rFonts w:ascii="Times New Roman" w:hAnsi="Times New Roman"/>
        </w:rPr>
      </w:pPr>
      <w:r>
        <w:rPr>
          <w:rFonts w:ascii="Times New Roman" w:hAnsi="Times New Roman"/>
        </w:rPr>
        <w:t>odmietavý postoj politickej strany k auditu vzhľadom na neexistenciu majetku a finančných prostriedkov (nepodpisovanie zmlúv, nevyplatenie odmeny audítorovi, vysoká cena);</w:t>
      </w:r>
    </w:p>
    <w:p w:rsidR="00FC2091" w:rsidP="00FC2091">
      <w:pPr>
        <w:bidi w:val="0"/>
        <w:spacing w:line="360" w:lineRule="auto"/>
        <w:ind w:left="360"/>
        <w:jc w:val="both"/>
        <w:rPr>
          <w:rFonts w:ascii="Times New Roman" w:hAnsi="Times New Roman"/>
        </w:rPr>
      </w:pPr>
    </w:p>
    <w:p w:rsidR="00CB2F30" w:rsidP="00CB2F30">
      <w:pPr>
        <w:bidi w:val="0"/>
        <w:spacing w:line="360" w:lineRule="auto"/>
        <w:ind w:left="708" w:firstLine="348"/>
        <w:jc w:val="both"/>
        <w:rPr>
          <w:rFonts w:ascii="Times New Roman" w:hAnsi="Times New Roman"/>
        </w:rPr>
      </w:pPr>
      <w:r>
        <w:rPr>
          <w:rFonts w:ascii="Times New Roman" w:hAnsi="Times New Roman"/>
        </w:rPr>
        <w:t xml:space="preserve">Slovenská komora audítorov zároveň vydala usmernenie č. 3/2009/ISA/SKAU, ktorým </w:t>
      </w:r>
    </w:p>
    <w:p w:rsidR="00CB2F30" w:rsidP="00CB2F30">
      <w:pPr>
        <w:bidi w:val="0"/>
        <w:spacing w:line="360" w:lineRule="auto"/>
        <w:jc w:val="both"/>
        <w:rPr>
          <w:rFonts w:ascii="Times New Roman" w:hAnsi="Times New Roman"/>
        </w:rPr>
      </w:pPr>
      <w:r>
        <w:rPr>
          <w:rFonts w:ascii="Times New Roman" w:hAnsi="Times New Roman"/>
        </w:rPr>
        <w:t xml:space="preserve">stanovila postup audítora pri vydávaní správy pre politické strany, kde zverejnila vzory: </w:t>
      </w:r>
    </w:p>
    <w:p w:rsidR="00CB2F30" w:rsidP="00CB2F30">
      <w:pPr>
        <w:numPr>
          <w:ilvl w:val="2"/>
          <w:numId w:val="40"/>
        </w:numPr>
        <w:bidi w:val="0"/>
        <w:spacing w:line="360" w:lineRule="auto"/>
        <w:jc w:val="both"/>
        <w:rPr>
          <w:rFonts w:ascii="Times New Roman" w:hAnsi="Times New Roman"/>
        </w:rPr>
      </w:pPr>
      <w:r>
        <w:rPr>
          <w:rFonts w:ascii="Times New Roman" w:hAnsi="Times New Roman"/>
        </w:rPr>
        <w:t xml:space="preserve">správy nezávislého audítora, </w:t>
      </w:r>
    </w:p>
    <w:p w:rsidR="00CB2F30" w:rsidP="00CB2F30">
      <w:pPr>
        <w:numPr>
          <w:ilvl w:val="2"/>
          <w:numId w:val="40"/>
        </w:numPr>
        <w:bidi w:val="0"/>
        <w:spacing w:line="360" w:lineRule="auto"/>
        <w:jc w:val="both"/>
        <w:rPr>
          <w:rFonts w:ascii="Times New Roman" w:hAnsi="Times New Roman"/>
        </w:rPr>
      </w:pPr>
      <w:r>
        <w:rPr>
          <w:rFonts w:ascii="Times New Roman" w:hAnsi="Times New Roman"/>
        </w:rPr>
        <w:t xml:space="preserve">správy o overení súladu výročnej správy s účtovnou závierkou, </w:t>
      </w:r>
    </w:p>
    <w:p w:rsidR="00CB2F30" w:rsidP="00CB2F30">
      <w:pPr>
        <w:numPr>
          <w:ilvl w:val="2"/>
          <w:numId w:val="40"/>
        </w:numPr>
        <w:bidi w:val="0"/>
        <w:spacing w:line="360" w:lineRule="auto"/>
        <w:jc w:val="both"/>
        <w:rPr>
          <w:rFonts w:ascii="Times New Roman" w:hAnsi="Times New Roman"/>
        </w:rPr>
      </w:pPr>
      <w:r>
        <w:rPr>
          <w:rFonts w:ascii="Times New Roman" w:hAnsi="Times New Roman"/>
        </w:rPr>
        <w:t>správy o preverení súladu o hospodárení politickej strany.</w:t>
      </w:r>
    </w:p>
    <w:p w:rsidR="007A523F" w:rsidP="003642C7">
      <w:pPr>
        <w:bidi w:val="0"/>
        <w:spacing w:line="360" w:lineRule="auto"/>
        <w:ind w:left="708"/>
        <w:jc w:val="both"/>
        <w:rPr>
          <w:rFonts w:ascii="Times New Roman" w:hAnsi="Times New Roman"/>
        </w:rPr>
      </w:pPr>
    </w:p>
    <w:p w:rsidR="006E50AD" w:rsidP="00DC3272">
      <w:pPr>
        <w:bidi w:val="0"/>
        <w:spacing w:line="360" w:lineRule="auto"/>
        <w:jc w:val="both"/>
        <w:rPr>
          <w:rFonts w:ascii="Times New Roman" w:hAnsi="Times New Roman"/>
        </w:rPr>
      </w:pPr>
      <w:r w:rsidR="00307FB0">
        <w:rPr>
          <w:rFonts w:ascii="Times New Roman" w:hAnsi="Times New Roman"/>
        </w:rPr>
        <w:tab/>
      </w:r>
      <w:r w:rsidR="00C513AF">
        <w:rPr>
          <w:rFonts w:ascii="Times New Roman" w:hAnsi="Times New Roman"/>
        </w:rPr>
        <w:t xml:space="preserve">Samostatné oddelenie správneho konania Ministerstva financií SR predložilo </w:t>
      </w:r>
      <w:r w:rsidR="00DC3272">
        <w:rPr>
          <w:rFonts w:ascii="Times New Roman" w:hAnsi="Times New Roman"/>
        </w:rPr>
        <w:t>prehľad rozhodnutí o uložení</w:t>
      </w:r>
      <w:r w:rsidR="00C513AF">
        <w:rPr>
          <w:rFonts w:ascii="Times New Roman" w:hAnsi="Times New Roman"/>
        </w:rPr>
        <w:t xml:space="preserve"> pokút politickým stranám a </w:t>
      </w:r>
      <w:r w:rsidRPr="00DC3272" w:rsidR="00C513AF">
        <w:rPr>
          <w:rFonts w:ascii="Times New Roman" w:hAnsi="Times New Roman"/>
        </w:rPr>
        <w:t>poli</w:t>
      </w:r>
      <w:r w:rsidRPr="00DC3272" w:rsidR="00CC30A0">
        <w:rPr>
          <w:rFonts w:ascii="Times New Roman" w:hAnsi="Times New Roman"/>
        </w:rPr>
        <w:t>tickým hnutiam v</w:t>
      </w:r>
      <w:r w:rsidRPr="00DC3272" w:rsidR="00DC3272">
        <w:rPr>
          <w:rFonts w:ascii="Times New Roman" w:hAnsi="Times New Roman"/>
        </w:rPr>
        <w:t xml:space="preserve"> uplynulých troch </w:t>
      </w:r>
      <w:r w:rsidRPr="00DC3272" w:rsidR="00CC30A0">
        <w:rPr>
          <w:rFonts w:ascii="Times New Roman" w:hAnsi="Times New Roman"/>
        </w:rPr>
        <w:t>rokoch 200</w:t>
      </w:r>
      <w:r w:rsidRPr="00DC3272" w:rsidR="00DC3272">
        <w:rPr>
          <w:rFonts w:ascii="Times New Roman" w:hAnsi="Times New Roman"/>
        </w:rPr>
        <w:t>9</w:t>
      </w:r>
      <w:r w:rsidRPr="00DC3272" w:rsidR="00CC30A0">
        <w:rPr>
          <w:rFonts w:ascii="Times New Roman" w:hAnsi="Times New Roman"/>
        </w:rPr>
        <w:t>-201</w:t>
      </w:r>
      <w:r w:rsidRPr="00DC3272" w:rsidR="00DC3272">
        <w:rPr>
          <w:rFonts w:ascii="Times New Roman" w:hAnsi="Times New Roman"/>
        </w:rPr>
        <w:t>1</w:t>
      </w:r>
      <w:r w:rsidR="00DC3272">
        <w:rPr>
          <w:rFonts w:ascii="Times New Roman" w:hAnsi="Times New Roman"/>
        </w:rPr>
        <w:t xml:space="preserve"> (príloha č. 8</w:t>
      </w:r>
      <w:r w:rsidR="00CC30A0">
        <w:rPr>
          <w:rFonts w:ascii="Times New Roman" w:hAnsi="Times New Roman"/>
        </w:rPr>
        <w:t>)</w:t>
      </w:r>
      <w:r w:rsidR="00DC3272">
        <w:rPr>
          <w:rFonts w:ascii="Times New Roman" w:hAnsi="Times New Roman"/>
        </w:rPr>
        <w:t>. Okrem toho za uplynulé desaťročie (2000-2010)</w:t>
      </w:r>
      <w:r>
        <w:rPr>
          <w:rFonts w:ascii="Times New Roman" w:hAnsi="Times New Roman"/>
        </w:rPr>
        <w:t xml:space="preserve"> MF SR začalo správne konanie v 221 prípadoch, pričom bolo vydaných 208 právoplatných a vykonateľných rozhodnutí o uložení pokuty, 195 pokút je nevymožiteľných, 13 zastavených správnych konaní a len v 13-tich prípadoch bola pokuta uhradená. Aj napriek skutočnosti, že za nepredloženie výročných správ politických strán a politických hnutí za rok 2007 a 2008 bola sankcia uložená už iba politickým stranám a politickým hnutiam, ktoré nie sú v likvidácii. Ani v týchto prípadoch nie je predpoklad, že uložené pokuty budú vymožiteľné, nakoľko dotknuté politické strany a politické hnutia nevedú podvojné účtovníctvo, nemajú žiaden majetok ani finančné prostriedky. </w:t>
      </w:r>
    </w:p>
    <w:p w:rsidR="006E50AD" w:rsidP="006E50AD">
      <w:pPr>
        <w:tabs>
          <w:tab w:val="left" w:pos="720"/>
        </w:tabs>
        <w:bidi w:val="0"/>
        <w:spacing w:line="360" w:lineRule="auto"/>
        <w:jc w:val="both"/>
        <w:rPr>
          <w:rFonts w:ascii="Times New Roman" w:hAnsi="Times New Roman"/>
        </w:rPr>
      </w:pPr>
      <w:r w:rsidR="00B150D5">
        <w:rPr>
          <w:rFonts w:ascii="Times New Roman" w:hAnsi="Times New Roman"/>
        </w:rPr>
        <w:tab/>
      </w:r>
      <w:r>
        <w:rPr>
          <w:rFonts w:ascii="Times New Roman" w:hAnsi="Times New Roman"/>
        </w:rPr>
        <w:tab/>
      </w:r>
    </w:p>
    <w:p w:rsidR="00C513AF" w:rsidP="00C513AF">
      <w:pPr>
        <w:tabs>
          <w:tab w:val="left" w:pos="720"/>
        </w:tabs>
        <w:bidi w:val="0"/>
        <w:spacing w:line="360" w:lineRule="auto"/>
        <w:jc w:val="both"/>
        <w:rPr>
          <w:rFonts w:ascii="Times New Roman" w:hAnsi="Times New Roman"/>
        </w:rPr>
      </w:pPr>
      <w:r>
        <w:rPr>
          <w:rFonts w:ascii="Times New Roman" w:hAnsi="Times New Roman"/>
        </w:rPr>
        <w:t xml:space="preserve">V zmysle získaných informácii a uvedených skutočností je potrebné : </w:t>
      </w:r>
    </w:p>
    <w:p w:rsidR="006C706D" w:rsidP="006C706D">
      <w:pPr>
        <w:tabs>
          <w:tab w:val="left" w:pos="720"/>
        </w:tabs>
        <w:bidi w:val="0"/>
        <w:spacing w:line="360" w:lineRule="auto"/>
        <w:ind w:left="1080"/>
        <w:jc w:val="both"/>
        <w:rPr>
          <w:rFonts w:ascii="Times New Roman" w:hAnsi="Times New Roman"/>
        </w:rPr>
      </w:pPr>
      <w:r>
        <w:rPr>
          <w:rFonts w:ascii="Times New Roman" w:hAnsi="Times New Roman"/>
        </w:rPr>
        <w:t xml:space="preserve">1.   </w:t>
      </w:r>
      <w:r w:rsidR="00C94FF5">
        <w:rPr>
          <w:rFonts w:ascii="Times New Roman" w:hAnsi="Times New Roman"/>
        </w:rPr>
        <w:t xml:space="preserve">novelizovať príslušné ustanovenia zákona č. 85/2005 Z. z. o politických stranách </w:t>
      </w:r>
    </w:p>
    <w:p w:rsidR="00C94FF5" w:rsidP="006C706D">
      <w:pPr>
        <w:tabs>
          <w:tab w:val="left" w:pos="720"/>
        </w:tabs>
        <w:bidi w:val="0"/>
        <w:spacing w:line="360" w:lineRule="auto"/>
        <w:ind w:left="1080"/>
        <w:jc w:val="both"/>
        <w:rPr>
          <w:rFonts w:ascii="Times New Roman" w:hAnsi="Times New Roman"/>
        </w:rPr>
      </w:pPr>
      <w:r w:rsidR="006C706D">
        <w:rPr>
          <w:rFonts w:ascii="Times New Roman" w:hAnsi="Times New Roman"/>
        </w:rPr>
        <w:t xml:space="preserve">      </w:t>
      </w:r>
      <w:r>
        <w:rPr>
          <w:rFonts w:ascii="Times New Roman" w:hAnsi="Times New Roman"/>
        </w:rPr>
        <w:t>a politických hnutiach</w:t>
      </w:r>
      <w:r w:rsidRPr="00043BE1">
        <w:rPr>
          <w:rFonts w:ascii="Times New Roman" w:hAnsi="Times New Roman"/>
        </w:rPr>
        <w:t xml:space="preserve"> </w:t>
      </w:r>
      <w:r>
        <w:rPr>
          <w:rFonts w:ascii="Times New Roman" w:hAnsi="Times New Roman"/>
        </w:rPr>
        <w:t xml:space="preserve">v znení neskorších predpisov zamerané na : </w:t>
      </w:r>
    </w:p>
    <w:p w:rsidR="00C94FF5" w:rsidP="00C94FF5">
      <w:pPr>
        <w:numPr>
          <w:ilvl w:val="2"/>
          <w:numId w:val="40"/>
        </w:numPr>
        <w:tabs>
          <w:tab w:val="left" w:pos="720"/>
        </w:tabs>
        <w:bidi w:val="0"/>
        <w:spacing w:line="360" w:lineRule="auto"/>
        <w:jc w:val="both"/>
        <w:rPr>
          <w:rFonts w:ascii="Times New Roman" w:hAnsi="Times New Roman"/>
        </w:rPr>
      </w:pPr>
      <w:r>
        <w:rPr>
          <w:rFonts w:ascii="Times New Roman" w:hAnsi="Times New Roman"/>
        </w:rPr>
        <w:t>vytvorenie právneho stavu s možnosťou predložiť návrh na likvidáciu a výmaz strany (zo zákona) z registra  strán</w:t>
      </w:r>
      <w:r w:rsidR="006A50DB">
        <w:rPr>
          <w:rFonts w:ascii="Times New Roman" w:hAnsi="Times New Roman"/>
        </w:rPr>
        <w:t xml:space="preserve"> podľa ods. 6 § 13</w:t>
      </w:r>
      <w:r>
        <w:rPr>
          <w:rFonts w:ascii="Times New Roman" w:hAnsi="Times New Roman"/>
        </w:rPr>
        <w:t>, resp. podľa § 16 zrušenie strany s likvidáciou za porušenie uvedeného zákona ako aj zákona o účtovníctve za 2 predchádzajúce kalendárne roky, resp. uloženia pokuty Ministerstv</w:t>
      </w:r>
      <w:r w:rsidR="005236AB">
        <w:rPr>
          <w:rFonts w:ascii="Times New Roman" w:hAnsi="Times New Roman"/>
        </w:rPr>
        <w:t>om</w:t>
      </w:r>
      <w:r>
        <w:rPr>
          <w:rFonts w:ascii="Times New Roman" w:hAnsi="Times New Roman"/>
        </w:rPr>
        <w:t xml:space="preserve"> financií SR (§ 31- správne delikty), </w:t>
      </w:r>
      <w:r w:rsidRPr="00C94FF5">
        <w:rPr>
          <w:rFonts w:ascii="Times New Roman" w:hAnsi="Times New Roman"/>
          <w:b/>
          <w:u w:val="single"/>
        </w:rPr>
        <w:t>to znamená</w:t>
      </w:r>
      <w:r>
        <w:rPr>
          <w:rFonts w:ascii="Times New Roman" w:hAnsi="Times New Roman"/>
        </w:rPr>
        <w:t xml:space="preserve"> vytvoriť možnosť predloženia návrhu priebežnej likvidácie a výmazu politického subjektu z registra strán MV SR príslušným štátnym orgánom za neuhradený záväzok voči štátu alebo štátnym inštitúciám viac ako </w:t>
      </w:r>
      <w:r w:rsidR="001B236A">
        <w:rPr>
          <w:rFonts w:ascii="Times New Roman" w:hAnsi="Times New Roman"/>
        </w:rPr>
        <w:t xml:space="preserve">napr. </w:t>
      </w:r>
      <w:r>
        <w:rPr>
          <w:rFonts w:ascii="Times New Roman" w:hAnsi="Times New Roman"/>
        </w:rPr>
        <w:t>180 dní po lehote splatnosti</w:t>
      </w:r>
    </w:p>
    <w:p w:rsidR="00C94FF5" w:rsidP="00C94FF5">
      <w:pPr>
        <w:numPr>
          <w:ilvl w:val="2"/>
          <w:numId w:val="40"/>
        </w:numPr>
        <w:tabs>
          <w:tab w:val="left" w:pos="720"/>
        </w:tabs>
        <w:bidi w:val="0"/>
        <w:spacing w:line="360" w:lineRule="auto"/>
        <w:jc w:val="both"/>
        <w:rPr>
          <w:rFonts w:ascii="Times New Roman" w:hAnsi="Times New Roman"/>
        </w:rPr>
      </w:pPr>
      <w:r>
        <w:rPr>
          <w:rFonts w:ascii="Times New Roman" w:hAnsi="Times New Roman"/>
        </w:rPr>
        <w:t>zefektívniť spôsob správneho ko</w:t>
      </w:r>
      <w:r w:rsidR="00DC3272">
        <w:rPr>
          <w:rFonts w:ascii="Times New Roman" w:hAnsi="Times New Roman"/>
        </w:rPr>
        <w:t>nania je potrebné aj v nad</w:t>
      </w:r>
      <w:r w:rsidR="005236AB">
        <w:rPr>
          <w:rFonts w:ascii="Times New Roman" w:hAnsi="Times New Roman"/>
        </w:rPr>
        <w:t>väznosti</w:t>
      </w:r>
      <w:r>
        <w:rPr>
          <w:rFonts w:ascii="Times New Roman" w:hAnsi="Times New Roman"/>
        </w:rPr>
        <w:t xml:space="preserve"> na § 18 ods. 4 pri zániku </w:t>
      </w:r>
      <w:r w:rsidR="005236AB">
        <w:rPr>
          <w:rFonts w:ascii="Times New Roman" w:hAnsi="Times New Roman"/>
        </w:rPr>
        <w:t>a výmaze</w:t>
      </w:r>
      <w:r>
        <w:rPr>
          <w:rFonts w:ascii="Times New Roman" w:hAnsi="Times New Roman"/>
        </w:rPr>
        <w:t xml:space="preserve"> strany z registra strán s dodatkom „v likvidácii“, nakoľko od 1. 10. 2005 je neustále </w:t>
      </w:r>
      <w:r w:rsidRPr="00DC3272">
        <w:rPr>
          <w:rFonts w:ascii="Times New Roman" w:hAnsi="Times New Roman"/>
        </w:rPr>
        <w:t>85 strán v likvidácii</w:t>
      </w:r>
      <w:r w:rsidR="005236AB">
        <w:rPr>
          <w:rFonts w:ascii="Times New Roman" w:hAnsi="Times New Roman"/>
        </w:rPr>
        <w:t>,</w:t>
      </w:r>
      <w:r>
        <w:rPr>
          <w:rFonts w:ascii="Times New Roman" w:hAnsi="Times New Roman"/>
        </w:rPr>
        <w:t xml:space="preserve"> bez </w:t>
      </w:r>
      <w:r w:rsidR="005236AB">
        <w:rPr>
          <w:rFonts w:ascii="Times New Roman" w:hAnsi="Times New Roman"/>
        </w:rPr>
        <w:t xml:space="preserve">akejkoľvek </w:t>
      </w:r>
      <w:r>
        <w:rPr>
          <w:rFonts w:ascii="Times New Roman" w:hAnsi="Times New Roman"/>
        </w:rPr>
        <w:t>činnosti</w:t>
      </w:r>
      <w:r w:rsidR="005236AB">
        <w:rPr>
          <w:rFonts w:ascii="Times New Roman" w:hAnsi="Times New Roman"/>
        </w:rPr>
        <w:t xml:space="preserve"> a zmeny</w:t>
      </w:r>
      <w:r>
        <w:rPr>
          <w:rFonts w:ascii="Times New Roman" w:hAnsi="Times New Roman"/>
        </w:rPr>
        <w:t xml:space="preserve">. </w:t>
      </w:r>
    </w:p>
    <w:p w:rsidR="005236AB" w:rsidP="005236AB">
      <w:pPr>
        <w:tabs>
          <w:tab w:val="left" w:pos="720"/>
        </w:tabs>
        <w:bidi w:val="0"/>
        <w:spacing w:line="360" w:lineRule="auto"/>
        <w:ind w:left="1980"/>
        <w:jc w:val="both"/>
        <w:rPr>
          <w:rFonts w:ascii="Times New Roman" w:hAnsi="Times New Roman"/>
        </w:rPr>
      </w:pPr>
    </w:p>
    <w:p w:rsidR="00DC3272" w:rsidP="00DC3272">
      <w:pPr>
        <w:numPr>
          <w:numId w:val="2"/>
        </w:numPr>
        <w:tabs>
          <w:tab w:val="left" w:pos="720"/>
        </w:tabs>
        <w:bidi w:val="0"/>
        <w:spacing w:line="360" w:lineRule="auto"/>
        <w:jc w:val="both"/>
        <w:rPr>
          <w:rFonts w:ascii="Times New Roman" w:hAnsi="Times New Roman"/>
        </w:rPr>
      </w:pPr>
      <w:r w:rsidR="006C706D">
        <w:rPr>
          <w:rFonts w:ascii="Times New Roman" w:hAnsi="Times New Roman"/>
        </w:rPr>
        <w:t xml:space="preserve">každoročne </w:t>
      </w:r>
      <w:r w:rsidR="005236AB">
        <w:rPr>
          <w:rFonts w:ascii="Times New Roman" w:hAnsi="Times New Roman"/>
        </w:rPr>
        <w:t xml:space="preserve">efektívnejšie vykonávať Slovenskou komorou audítorov odbornú prípravu </w:t>
      </w:r>
    </w:p>
    <w:p w:rsidR="005236AB" w:rsidP="00DC3272">
      <w:pPr>
        <w:tabs>
          <w:tab w:val="left" w:pos="720"/>
        </w:tabs>
        <w:bidi w:val="0"/>
        <w:spacing w:line="360" w:lineRule="auto"/>
        <w:ind w:left="1140"/>
        <w:jc w:val="both"/>
        <w:rPr>
          <w:rFonts w:ascii="Times New Roman" w:hAnsi="Times New Roman"/>
        </w:rPr>
      </w:pPr>
      <w:r>
        <w:rPr>
          <w:rFonts w:ascii="Times New Roman" w:hAnsi="Times New Roman"/>
        </w:rPr>
        <w:t>audítorov vyžrebovaných na výkon auditu v politických s</w:t>
      </w:r>
      <w:r w:rsidR="006C706D">
        <w:rPr>
          <w:rFonts w:ascii="Times New Roman" w:hAnsi="Times New Roman"/>
        </w:rPr>
        <w:t>tranách  ako zástupcov politických strán</w:t>
      </w:r>
      <w:r w:rsidR="00DC3272">
        <w:rPr>
          <w:rFonts w:ascii="Times New Roman" w:hAnsi="Times New Roman"/>
        </w:rPr>
        <w:t>,</w:t>
      </w:r>
      <w:r w:rsidR="006A50DB">
        <w:rPr>
          <w:rFonts w:ascii="Times New Roman" w:hAnsi="Times New Roman"/>
        </w:rPr>
        <w:t xml:space="preserve"> ako aj zástupcov politických strán a politických hnutí</w:t>
      </w:r>
    </w:p>
    <w:p w:rsidR="005236AB" w:rsidP="005236AB">
      <w:pPr>
        <w:bidi w:val="0"/>
        <w:spacing w:line="360" w:lineRule="auto"/>
        <w:ind w:left="1080"/>
        <w:jc w:val="both"/>
        <w:rPr>
          <w:rFonts w:ascii="Times New Roman" w:hAnsi="Times New Roman"/>
        </w:rPr>
      </w:pPr>
    </w:p>
    <w:p w:rsidR="006A50DB" w:rsidP="006A50DB">
      <w:pPr>
        <w:bidi w:val="0"/>
        <w:spacing w:line="360" w:lineRule="auto"/>
        <w:ind w:firstLine="708"/>
        <w:jc w:val="both"/>
        <w:rPr>
          <w:rFonts w:ascii="Times New Roman" w:hAnsi="Times New Roman"/>
        </w:rPr>
      </w:pPr>
      <w:r>
        <w:rPr>
          <w:rFonts w:ascii="Times New Roman" w:hAnsi="Times New Roman"/>
        </w:rPr>
        <w:t xml:space="preserve">4.   </w:t>
      </w:r>
      <w:r w:rsidR="005236AB">
        <w:rPr>
          <w:rFonts w:ascii="Times New Roman" w:hAnsi="Times New Roman"/>
        </w:rPr>
        <w:t>priebežne dohliadať Úradom pre dohľad nad výkonom audi</w:t>
      </w:r>
      <w:r>
        <w:rPr>
          <w:rFonts w:ascii="Times New Roman" w:hAnsi="Times New Roman"/>
        </w:rPr>
        <w:t xml:space="preserve">tu na kvalitu vykonaného auditu </w:t>
      </w:r>
    </w:p>
    <w:p w:rsidR="006A50DB" w:rsidP="006A50DB">
      <w:pPr>
        <w:bidi w:val="0"/>
        <w:spacing w:line="360" w:lineRule="auto"/>
        <w:ind w:firstLine="708"/>
        <w:jc w:val="both"/>
        <w:rPr>
          <w:rFonts w:ascii="Times New Roman" w:hAnsi="Times New Roman"/>
        </w:rPr>
      </w:pPr>
      <w:r>
        <w:rPr>
          <w:rFonts w:ascii="Times New Roman" w:hAnsi="Times New Roman"/>
        </w:rPr>
        <w:t xml:space="preserve">      tak, aby správa audítora obsahovala všetky náležitosti t. j. samostatne príslušné výroky   </w:t>
      </w:r>
    </w:p>
    <w:p w:rsidR="006A50DB" w:rsidP="006A50DB">
      <w:pPr>
        <w:bidi w:val="0"/>
        <w:spacing w:line="360" w:lineRule="auto"/>
        <w:ind w:firstLine="708"/>
        <w:jc w:val="both"/>
        <w:rPr>
          <w:rFonts w:ascii="Times New Roman" w:hAnsi="Times New Roman"/>
        </w:rPr>
      </w:pPr>
      <w:r>
        <w:rPr>
          <w:rFonts w:ascii="Times New Roman" w:hAnsi="Times New Roman"/>
        </w:rPr>
        <w:t xml:space="preserve">      vyplývajúce z § 30 ods. 2 písm. a) a ods. 3 zákona č. 85/2005 Z. z. o politických stranách  </w:t>
      </w:r>
    </w:p>
    <w:p w:rsidR="006A50DB" w:rsidP="006A50DB">
      <w:pPr>
        <w:bidi w:val="0"/>
        <w:spacing w:line="360" w:lineRule="auto"/>
        <w:ind w:firstLine="708"/>
        <w:jc w:val="both"/>
        <w:rPr>
          <w:rFonts w:ascii="Times New Roman" w:hAnsi="Times New Roman"/>
        </w:rPr>
      </w:pPr>
      <w:r>
        <w:rPr>
          <w:rFonts w:ascii="Times New Roman" w:hAnsi="Times New Roman"/>
        </w:rPr>
        <w:t xml:space="preserve">      a politických hnutiach v znení neskorších predpisov. </w:t>
      </w:r>
    </w:p>
    <w:p w:rsidR="005236AB" w:rsidP="006A50DB">
      <w:pPr>
        <w:bidi w:val="0"/>
        <w:spacing w:line="360" w:lineRule="auto"/>
        <w:ind w:left="780"/>
        <w:jc w:val="both"/>
        <w:rPr>
          <w:rFonts w:ascii="Times New Roman" w:hAnsi="Times New Roman"/>
        </w:rPr>
      </w:pPr>
    </w:p>
    <w:p w:rsidR="00197FE6" w:rsidP="005236AB">
      <w:pPr>
        <w:bidi w:val="0"/>
        <w:spacing w:line="360" w:lineRule="auto"/>
        <w:ind w:firstLine="708"/>
        <w:jc w:val="both"/>
        <w:rPr>
          <w:rFonts w:ascii="Times New Roman" w:hAnsi="Times New Roman"/>
        </w:rPr>
      </w:pPr>
    </w:p>
    <w:p w:rsidR="00197FE6" w:rsidP="005236AB">
      <w:pPr>
        <w:bidi w:val="0"/>
        <w:spacing w:line="360" w:lineRule="auto"/>
        <w:ind w:firstLine="708"/>
        <w:jc w:val="both"/>
        <w:rPr>
          <w:rFonts w:ascii="Times New Roman" w:hAnsi="Times New Roman"/>
        </w:rPr>
      </w:pPr>
    </w:p>
    <w:p w:rsidR="005236AB" w:rsidP="005236AB">
      <w:pPr>
        <w:bidi w:val="0"/>
        <w:spacing w:line="360" w:lineRule="auto"/>
        <w:ind w:firstLine="708"/>
        <w:jc w:val="both"/>
        <w:rPr>
          <w:rFonts w:ascii="Times New Roman" w:hAnsi="Times New Roman"/>
        </w:rPr>
      </w:pPr>
      <w:r w:rsidRPr="00EE382B">
        <w:rPr>
          <w:rFonts w:ascii="Times New Roman" w:hAnsi="Times New Roman"/>
        </w:rPr>
        <w:t>Výbor Informáciu o predložení výročných správ politických strán</w:t>
      </w:r>
      <w:r w:rsidR="004C4431">
        <w:rPr>
          <w:rFonts w:ascii="Times New Roman" w:hAnsi="Times New Roman"/>
        </w:rPr>
        <w:t xml:space="preserve"> a politických hnutí za rok 2011</w:t>
      </w:r>
      <w:r>
        <w:rPr>
          <w:rFonts w:ascii="Times New Roman" w:hAnsi="Times New Roman"/>
        </w:rPr>
        <w:t xml:space="preserve"> prerokoval na svojom zasadnutí dňa </w:t>
      </w:r>
      <w:r w:rsidR="004C4431">
        <w:rPr>
          <w:rFonts w:ascii="Times New Roman" w:hAnsi="Times New Roman"/>
        </w:rPr>
        <w:t>13</w:t>
      </w:r>
      <w:r w:rsidR="00074A6D">
        <w:rPr>
          <w:rFonts w:ascii="Times New Roman" w:hAnsi="Times New Roman"/>
        </w:rPr>
        <w:t>.</w:t>
      </w:r>
      <w:r w:rsidR="00493EBB">
        <w:rPr>
          <w:rFonts w:ascii="Times New Roman" w:hAnsi="Times New Roman"/>
        </w:rPr>
        <w:t xml:space="preserve"> </w:t>
      </w:r>
      <w:r w:rsidR="004C4431">
        <w:rPr>
          <w:rFonts w:ascii="Times New Roman" w:hAnsi="Times New Roman"/>
        </w:rPr>
        <w:t>júna 2012</w:t>
      </w:r>
      <w:r w:rsidR="00493EBB">
        <w:rPr>
          <w:rFonts w:ascii="Times New Roman" w:hAnsi="Times New Roman"/>
        </w:rPr>
        <w:t xml:space="preserve"> </w:t>
      </w:r>
      <w:r w:rsidR="00772EDB">
        <w:rPr>
          <w:rFonts w:ascii="Times New Roman" w:hAnsi="Times New Roman"/>
        </w:rPr>
        <w:t>a prijal k nej uznesenie č.</w:t>
      </w:r>
      <w:r w:rsidR="00064942">
        <w:rPr>
          <w:rFonts w:ascii="Times New Roman" w:hAnsi="Times New Roman"/>
        </w:rPr>
        <w:t xml:space="preserve"> </w:t>
      </w:r>
      <w:r w:rsidR="00D93547">
        <w:rPr>
          <w:rFonts w:ascii="Times New Roman" w:hAnsi="Times New Roman"/>
        </w:rPr>
        <w:t>31</w:t>
      </w:r>
      <w:r w:rsidR="00074A6D">
        <w:rPr>
          <w:rFonts w:ascii="Times New Roman" w:hAnsi="Times New Roman"/>
        </w:rPr>
        <w:t xml:space="preserve">, kde </w:t>
      </w:r>
    </w:p>
    <w:p w:rsidR="00064942" w:rsidP="00064942">
      <w:pPr>
        <w:bidi w:val="0"/>
        <w:rPr>
          <w:rFonts w:ascii="Times New Roman" w:hAnsi="Times New Roman"/>
        </w:rPr>
      </w:pPr>
    </w:p>
    <w:p w:rsidR="00064942" w:rsidP="00064942">
      <w:pPr>
        <w:numPr>
          <w:numId w:val="7"/>
        </w:numPr>
        <w:tabs>
          <w:tab w:val="clear" w:pos="1068"/>
          <w:tab w:val="left" w:pos="1080"/>
        </w:tabs>
        <w:bidi w:val="0"/>
        <w:ind w:firstLine="0"/>
        <w:rPr>
          <w:rFonts w:ascii="Times New Roman" w:hAnsi="Times New Roman"/>
          <w:b/>
        </w:rPr>
      </w:pPr>
      <w:r>
        <w:rPr>
          <w:rFonts w:ascii="Times New Roman" w:hAnsi="Times New Roman"/>
          <w:b/>
        </w:rPr>
        <w:t>konštatoval</w:t>
      </w:r>
      <w:r w:rsidRPr="00526F5D">
        <w:rPr>
          <w:rFonts w:ascii="Times New Roman" w:hAnsi="Times New Roman"/>
          <w:b/>
        </w:rPr>
        <w:t>, že</w:t>
      </w:r>
    </w:p>
    <w:p w:rsidR="00064942" w:rsidRPr="00DF5085" w:rsidP="00DF5085">
      <w:pPr>
        <w:bidi w:val="0"/>
        <w:spacing w:line="360" w:lineRule="auto"/>
        <w:ind w:left="1800"/>
        <w:jc w:val="both"/>
        <w:rPr>
          <w:rFonts w:ascii="Times New Roman" w:hAnsi="Times New Roman"/>
          <w:b/>
        </w:rPr>
      </w:pPr>
      <w:r>
        <w:rPr>
          <w:rFonts w:ascii="Times New Roman" w:hAnsi="Times New Roman"/>
        </w:rPr>
        <w:t>podľa zákona č. 85/2005 Z. z. o politických stranách a politických hnutiach v znení neskorších predpisov bolo k 31. decembru 2011 regi</w:t>
      </w:r>
      <w:r w:rsidR="00DF5085">
        <w:rPr>
          <w:rFonts w:ascii="Times New Roman" w:hAnsi="Times New Roman"/>
        </w:rPr>
        <w:t xml:space="preserve">strovaných celkom 61 subjektov; </w:t>
      </w:r>
      <w:r>
        <w:rPr>
          <w:rFonts w:ascii="Times New Roman" w:hAnsi="Times New Roman"/>
        </w:rPr>
        <w:t xml:space="preserve">výročnú správu v stanovenom termíne do 30. apríla 2012 zo 61 subjektov predložilo správu len 44 subjektov, po termíne predložil 1 subjekt, 16 ich nepredložilo a 35 subjektov bolo požiadaných o odstránenie nedostatkov  </w:t>
      </w:r>
    </w:p>
    <w:p w:rsidR="00064942" w:rsidP="00DF5085">
      <w:pPr>
        <w:bidi w:val="0"/>
        <w:spacing w:line="360" w:lineRule="auto"/>
        <w:jc w:val="both"/>
        <w:rPr>
          <w:rFonts w:ascii="Times New Roman" w:hAnsi="Times New Roman"/>
          <w:b/>
        </w:rPr>
      </w:pPr>
    </w:p>
    <w:p w:rsidR="00064942" w:rsidP="00DF5085">
      <w:pPr>
        <w:numPr>
          <w:numId w:val="7"/>
        </w:numPr>
        <w:bidi w:val="0"/>
        <w:spacing w:line="360" w:lineRule="auto"/>
        <w:ind w:firstLine="12"/>
        <w:jc w:val="both"/>
        <w:rPr>
          <w:rFonts w:ascii="Times New Roman" w:hAnsi="Times New Roman"/>
          <w:b/>
        </w:rPr>
      </w:pPr>
      <w:r>
        <w:rPr>
          <w:rFonts w:ascii="Times New Roman" w:hAnsi="Times New Roman"/>
          <w:b/>
        </w:rPr>
        <w:t>zobral</w:t>
      </w:r>
      <w:r w:rsidRPr="006E21D9">
        <w:rPr>
          <w:rFonts w:ascii="Times New Roman" w:hAnsi="Times New Roman"/>
          <w:b/>
        </w:rPr>
        <w:t xml:space="preserve"> na vedomie</w:t>
      </w:r>
      <w:r>
        <w:rPr>
          <w:rFonts w:ascii="Times New Roman" w:hAnsi="Times New Roman"/>
          <w:b/>
        </w:rPr>
        <w:t xml:space="preserve"> </w:t>
      </w:r>
    </w:p>
    <w:p w:rsidR="00064942" w:rsidRPr="006E21D9" w:rsidP="00DF5085">
      <w:pPr>
        <w:bidi w:val="0"/>
        <w:spacing w:line="360" w:lineRule="auto"/>
        <w:ind w:left="1416"/>
        <w:jc w:val="both"/>
        <w:rPr>
          <w:rFonts w:ascii="Times New Roman" w:hAnsi="Times New Roman"/>
        </w:rPr>
      </w:pPr>
      <w:r>
        <w:rPr>
          <w:rFonts w:ascii="Times New Roman" w:hAnsi="Times New Roman"/>
        </w:rPr>
        <w:t xml:space="preserve">       Informáciu o predložení </w:t>
      </w:r>
      <w:r>
        <w:rPr>
          <w:rFonts w:ascii="Times New Roman" w:hAnsi="Times New Roman"/>
          <w:bCs/>
        </w:rPr>
        <w:t>výročných správ politických strán a politických hnutí za rok 2011 (tlač 49)</w:t>
      </w:r>
    </w:p>
    <w:p w:rsidR="00064942" w:rsidP="00DF5085">
      <w:pPr>
        <w:bidi w:val="0"/>
        <w:spacing w:line="360" w:lineRule="auto"/>
        <w:ind w:left="360"/>
        <w:jc w:val="both"/>
        <w:rPr>
          <w:rFonts w:ascii="Times New Roman" w:hAnsi="Times New Roman"/>
        </w:rPr>
      </w:pPr>
    </w:p>
    <w:p w:rsidR="00064942" w:rsidP="00DF5085">
      <w:pPr>
        <w:numPr>
          <w:numId w:val="7"/>
        </w:numPr>
        <w:bidi w:val="0"/>
        <w:spacing w:line="360" w:lineRule="auto"/>
        <w:ind w:firstLine="12"/>
        <w:jc w:val="both"/>
        <w:rPr>
          <w:rFonts w:ascii="Times New Roman" w:hAnsi="Times New Roman"/>
          <w:b/>
        </w:rPr>
      </w:pPr>
      <w:r w:rsidR="00DF5085">
        <w:rPr>
          <w:rFonts w:ascii="Times New Roman" w:hAnsi="Times New Roman"/>
          <w:b/>
        </w:rPr>
        <w:t>vyz</w:t>
      </w:r>
      <w:r>
        <w:rPr>
          <w:rFonts w:ascii="Times New Roman" w:hAnsi="Times New Roman"/>
          <w:b/>
        </w:rPr>
        <w:t>va</w:t>
      </w:r>
      <w:r w:rsidR="00DF5085">
        <w:rPr>
          <w:rFonts w:ascii="Times New Roman" w:hAnsi="Times New Roman"/>
          <w:b/>
        </w:rPr>
        <w:t>l</w:t>
      </w:r>
      <w:r>
        <w:rPr>
          <w:rFonts w:ascii="Times New Roman" w:hAnsi="Times New Roman"/>
          <w:b/>
        </w:rPr>
        <w:t xml:space="preserve"> politické strany </w:t>
      </w:r>
    </w:p>
    <w:p w:rsidR="00064942" w:rsidP="00DF5085">
      <w:pPr>
        <w:bidi w:val="0"/>
        <w:spacing w:line="360" w:lineRule="auto"/>
        <w:ind w:left="1416" w:firstLine="708"/>
        <w:jc w:val="both"/>
        <w:rPr>
          <w:rFonts w:ascii="Times New Roman" w:hAnsi="Times New Roman"/>
        </w:rPr>
      </w:pPr>
      <w:r>
        <w:rPr>
          <w:rFonts w:ascii="Times New Roman" w:hAnsi="Times New Roman"/>
        </w:rPr>
        <w:t xml:space="preserve">podľa § 30 ods. 5 zákona č. 85/2005 </w:t>
      </w:r>
      <w:r w:rsidRPr="00374F87">
        <w:rPr>
          <w:rFonts w:ascii="Times New Roman" w:hAnsi="Times New Roman"/>
        </w:rPr>
        <w:t>Z. z. o politických stranách a politických hnutiach</w:t>
      </w:r>
      <w:r>
        <w:rPr>
          <w:rFonts w:ascii="Times New Roman" w:hAnsi="Times New Roman"/>
        </w:rPr>
        <w:t xml:space="preserve"> v znení neskorších predpisov na odstránenie zistených nedostatkov v zmysle zaslaného listu predsedom výboru </w:t>
      </w:r>
    </w:p>
    <w:p w:rsidR="00064942" w:rsidRPr="000B51B8" w:rsidP="00DF5085">
      <w:pPr>
        <w:bidi w:val="0"/>
        <w:spacing w:line="360" w:lineRule="auto"/>
        <w:ind w:left="1416" w:firstLine="708"/>
        <w:jc w:val="both"/>
        <w:rPr>
          <w:rFonts w:ascii="Times New Roman" w:hAnsi="Times New Roman"/>
          <w:b/>
        </w:rPr>
      </w:pPr>
      <w:r>
        <w:rPr>
          <w:rFonts w:ascii="Times New Roman" w:hAnsi="Times New Roman"/>
        </w:rPr>
        <w:tab/>
        <w:tab/>
        <w:tab/>
        <w:tab/>
        <w:tab/>
      </w:r>
      <w:r>
        <w:rPr>
          <w:rFonts w:ascii="Times New Roman" w:hAnsi="Times New Roman"/>
          <w:b/>
        </w:rPr>
        <w:t>T: do 3</w:t>
      </w:r>
      <w:r w:rsidR="00E26627">
        <w:rPr>
          <w:rFonts w:ascii="Times New Roman" w:hAnsi="Times New Roman"/>
          <w:b/>
        </w:rPr>
        <w:t>0. júna 2012</w:t>
      </w:r>
      <w:r>
        <w:rPr>
          <w:rFonts w:ascii="Times New Roman" w:hAnsi="Times New Roman"/>
          <w:b/>
        </w:rPr>
        <w:t xml:space="preserve"> </w:t>
      </w:r>
    </w:p>
    <w:p w:rsidR="00064942" w:rsidP="00DF5085">
      <w:pPr>
        <w:numPr>
          <w:numId w:val="7"/>
        </w:numPr>
        <w:bidi w:val="0"/>
        <w:spacing w:line="360" w:lineRule="auto"/>
        <w:ind w:firstLine="12"/>
        <w:jc w:val="both"/>
        <w:rPr>
          <w:rFonts w:ascii="Times New Roman" w:hAnsi="Times New Roman"/>
          <w:b/>
        </w:rPr>
      </w:pPr>
      <w:r w:rsidR="00DF5085">
        <w:rPr>
          <w:rFonts w:ascii="Times New Roman" w:hAnsi="Times New Roman"/>
          <w:b/>
        </w:rPr>
        <w:t>súhlasil</w:t>
      </w:r>
    </w:p>
    <w:p w:rsidR="00064942" w:rsidRPr="00374F87" w:rsidP="00DF5085">
      <w:pPr>
        <w:numPr>
          <w:ilvl w:val="1"/>
          <w:numId w:val="7"/>
        </w:numPr>
        <w:bidi w:val="0"/>
        <w:spacing w:line="360" w:lineRule="auto"/>
        <w:jc w:val="both"/>
        <w:rPr>
          <w:rFonts w:ascii="Times New Roman" w:hAnsi="Times New Roman"/>
        </w:rPr>
      </w:pPr>
      <w:r w:rsidRPr="00796B6D">
        <w:rPr>
          <w:rFonts w:ascii="Times New Roman" w:hAnsi="Times New Roman"/>
          <w:b/>
        </w:rPr>
        <w:t>s vyplatením</w:t>
      </w:r>
      <w:r w:rsidRPr="004F4F30">
        <w:rPr>
          <w:rFonts w:ascii="Times New Roman" w:hAnsi="Times New Roman"/>
        </w:rPr>
        <w:t xml:space="preserve"> </w:t>
      </w:r>
      <w:r>
        <w:rPr>
          <w:rFonts w:ascii="Times New Roman" w:hAnsi="Times New Roman"/>
        </w:rPr>
        <w:t xml:space="preserve">štátnych príspevkov </w:t>
      </w:r>
      <w:r w:rsidRPr="00374F87">
        <w:rPr>
          <w:rFonts w:ascii="Times New Roman" w:hAnsi="Times New Roman"/>
        </w:rPr>
        <w:t xml:space="preserve">politickým stranám a politickým hnutiam </w:t>
      </w:r>
      <w:r>
        <w:rPr>
          <w:rFonts w:ascii="Times New Roman" w:hAnsi="Times New Roman"/>
        </w:rPr>
        <w:t>na rok 2012</w:t>
      </w:r>
    </w:p>
    <w:p w:rsidR="00064942" w:rsidP="00DF5085">
      <w:pPr>
        <w:numPr>
          <w:ilvl w:val="3"/>
          <w:numId w:val="7"/>
        </w:numPr>
        <w:tabs>
          <w:tab w:val="num" w:pos="1800"/>
        </w:tabs>
        <w:bidi w:val="0"/>
        <w:spacing w:line="360" w:lineRule="auto"/>
        <w:ind w:left="1800"/>
        <w:jc w:val="both"/>
        <w:rPr>
          <w:rFonts w:ascii="Times New Roman" w:hAnsi="Times New Roman"/>
        </w:rPr>
      </w:pPr>
      <w:r w:rsidRPr="00374F87">
        <w:rPr>
          <w:rFonts w:ascii="Times New Roman" w:hAnsi="Times New Roman"/>
        </w:rPr>
        <w:t xml:space="preserve">podľa § </w:t>
      </w:r>
      <w:smartTag w:uri="urn:schemas-microsoft-com:office:smarttags" w:element="metricconverter">
        <w:smartTagPr>
          <w:attr w:name="ProductID" w:val="27 a"/>
        </w:smartTagPr>
        <w:r w:rsidRPr="00374F87">
          <w:rPr>
            <w:rFonts w:ascii="Times New Roman" w:hAnsi="Times New Roman"/>
          </w:rPr>
          <w:t>27 a</w:t>
        </w:r>
      </w:smartTag>
      <w:r w:rsidRPr="00374F87">
        <w:rPr>
          <w:rFonts w:ascii="Times New Roman" w:hAnsi="Times New Roman"/>
        </w:rPr>
        <w:t xml:space="preserve"> § 28 zákona č. 85/2005 Z. z. o politických stranách a politických hnutiach </w:t>
      </w:r>
      <w:r>
        <w:rPr>
          <w:rFonts w:ascii="Times New Roman" w:hAnsi="Times New Roman"/>
        </w:rPr>
        <w:t xml:space="preserve">v znení neskorších predpisov </w:t>
      </w:r>
      <w:r w:rsidRPr="00374F87">
        <w:rPr>
          <w:rFonts w:ascii="Times New Roman" w:hAnsi="Times New Roman"/>
        </w:rPr>
        <w:t xml:space="preserve">(príspevok na činnosť a príspevok na mandát) </w:t>
      </w:r>
    </w:p>
    <w:p w:rsidR="00064942" w:rsidRPr="00374F87" w:rsidP="00DF5085">
      <w:pPr>
        <w:bidi w:val="0"/>
        <w:spacing w:line="360" w:lineRule="auto"/>
        <w:ind w:left="1416" w:firstLine="384"/>
        <w:jc w:val="both"/>
        <w:rPr>
          <w:rFonts w:ascii="Times New Roman" w:hAnsi="Times New Roman"/>
        </w:rPr>
      </w:pPr>
      <w:r w:rsidRPr="00374F87">
        <w:rPr>
          <w:rFonts w:ascii="Times New Roman" w:hAnsi="Times New Roman"/>
        </w:rPr>
        <w:t>Kresťanskodemokratickému hnutiu</w:t>
      </w:r>
    </w:p>
    <w:p w:rsidR="00064942" w:rsidP="00DF5085">
      <w:pPr>
        <w:bidi w:val="0"/>
        <w:spacing w:line="360" w:lineRule="auto"/>
        <w:ind w:left="1416" w:firstLine="384"/>
        <w:jc w:val="both"/>
        <w:rPr>
          <w:rFonts w:ascii="Times New Roman" w:hAnsi="Times New Roman"/>
        </w:rPr>
      </w:pPr>
      <w:r>
        <w:rPr>
          <w:rFonts w:ascii="Times New Roman" w:hAnsi="Times New Roman"/>
        </w:rPr>
        <w:t>MOSTu-HÍD</w:t>
      </w:r>
    </w:p>
    <w:p w:rsidR="00064942" w:rsidP="00DF5085">
      <w:pPr>
        <w:bidi w:val="0"/>
        <w:spacing w:line="360" w:lineRule="auto"/>
        <w:ind w:left="1416" w:firstLine="384"/>
        <w:jc w:val="both"/>
        <w:rPr>
          <w:rFonts w:ascii="Times New Roman" w:hAnsi="Times New Roman"/>
        </w:rPr>
      </w:pPr>
      <w:r>
        <w:rPr>
          <w:rFonts w:ascii="Times New Roman" w:hAnsi="Times New Roman"/>
        </w:rPr>
        <w:t>Obyčajným ľudom a nezávislým osobnostiam</w:t>
      </w:r>
    </w:p>
    <w:p w:rsidR="00064942" w:rsidRPr="00374F87" w:rsidP="00DF5085">
      <w:pPr>
        <w:bidi w:val="0"/>
        <w:spacing w:line="360" w:lineRule="auto"/>
        <w:ind w:left="1416" w:firstLine="384"/>
        <w:jc w:val="both"/>
        <w:rPr>
          <w:rFonts w:ascii="Times New Roman" w:hAnsi="Times New Roman"/>
        </w:rPr>
      </w:pPr>
      <w:r>
        <w:rPr>
          <w:rFonts w:ascii="Times New Roman" w:hAnsi="Times New Roman"/>
        </w:rPr>
        <w:t>Slobode a solidarite</w:t>
      </w:r>
    </w:p>
    <w:p w:rsidR="00064942" w:rsidP="00DF5085">
      <w:pPr>
        <w:bidi w:val="0"/>
        <w:spacing w:line="360" w:lineRule="auto"/>
        <w:ind w:left="1416" w:firstLine="384"/>
        <w:jc w:val="both"/>
        <w:rPr>
          <w:rFonts w:ascii="Times New Roman" w:hAnsi="Times New Roman"/>
        </w:rPr>
      </w:pPr>
      <w:r w:rsidRPr="00145264">
        <w:rPr>
          <w:rFonts w:ascii="Times New Roman" w:hAnsi="Times New Roman"/>
        </w:rPr>
        <w:t>Slovensk</w:t>
      </w:r>
      <w:r>
        <w:rPr>
          <w:rFonts w:ascii="Times New Roman" w:hAnsi="Times New Roman"/>
        </w:rPr>
        <w:t>ej</w:t>
      </w:r>
      <w:r w:rsidRPr="00145264">
        <w:rPr>
          <w:rFonts w:ascii="Times New Roman" w:hAnsi="Times New Roman"/>
        </w:rPr>
        <w:t xml:space="preserve"> demokratick</w:t>
      </w:r>
      <w:r>
        <w:rPr>
          <w:rFonts w:ascii="Times New Roman" w:hAnsi="Times New Roman"/>
        </w:rPr>
        <w:t>ej a kresťanskej</w:t>
      </w:r>
      <w:r w:rsidRPr="00145264">
        <w:rPr>
          <w:rFonts w:ascii="Times New Roman" w:hAnsi="Times New Roman"/>
        </w:rPr>
        <w:t xml:space="preserve"> úni</w:t>
      </w:r>
      <w:r>
        <w:rPr>
          <w:rFonts w:ascii="Times New Roman" w:hAnsi="Times New Roman"/>
        </w:rPr>
        <w:t>i</w:t>
      </w:r>
      <w:r w:rsidRPr="00145264">
        <w:rPr>
          <w:rFonts w:ascii="Times New Roman" w:hAnsi="Times New Roman"/>
        </w:rPr>
        <w:t xml:space="preserve"> </w:t>
      </w:r>
      <w:r>
        <w:rPr>
          <w:rFonts w:ascii="Times New Roman" w:hAnsi="Times New Roman"/>
        </w:rPr>
        <w:t>–</w:t>
      </w:r>
      <w:r w:rsidRPr="00145264">
        <w:rPr>
          <w:rFonts w:ascii="Times New Roman" w:hAnsi="Times New Roman"/>
        </w:rPr>
        <w:t xml:space="preserve"> D</w:t>
      </w:r>
      <w:r>
        <w:rPr>
          <w:rFonts w:ascii="Times New Roman" w:hAnsi="Times New Roman"/>
        </w:rPr>
        <w:t>S</w:t>
      </w:r>
    </w:p>
    <w:p w:rsidR="00064942" w:rsidRPr="00374F87" w:rsidP="00DF5085">
      <w:pPr>
        <w:bidi w:val="0"/>
        <w:spacing w:line="360" w:lineRule="auto"/>
        <w:ind w:left="1416" w:firstLine="384"/>
        <w:jc w:val="both"/>
        <w:rPr>
          <w:rFonts w:ascii="Times New Roman" w:hAnsi="Times New Roman"/>
        </w:rPr>
      </w:pPr>
      <w:r w:rsidRPr="00374F87">
        <w:rPr>
          <w:rFonts w:ascii="Times New Roman" w:hAnsi="Times New Roman"/>
        </w:rPr>
        <w:t>SMERu- sociálna demokracia</w:t>
      </w:r>
    </w:p>
    <w:p w:rsidR="00064942" w:rsidP="00DF5085">
      <w:pPr>
        <w:tabs>
          <w:tab w:val="left" w:pos="1440"/>
        </w:tabs>
        <w:bidi w:val="0"/>
        <w:spacing w:line="360" w:lineRule="auto"/>
        <w:jc w:val="both"/>
        <w:rPr>
          <w:rFonts w:ascii="Times New Roman" w:hAnsi="Times New Roman"/>
        </w:rPr>
      </w:pPr>
    </w:p>
    <w:p w:rsidR="00064942" w:rsidRPr="00374F87" w:rsidP="00DF5085">
      <w:pPr>
        <w:tabs>
          <w:tab w:val="left" w:pos="1440"/>
        </w:tabs>
        <w:bidi w:val="0"/>
        <w:spacing w:line="360" w:lineRule="auto"/>
        <w:jc w:val="both"/>
        <w:rPr>
          <w:rFonts w:ascii="Times New Roman" w:hAnsi="Times New Roman"/>
        </w:rPr>
      </w:pPr>
    </w:p>
    <w:p w:rsidR="00064942" w:rsidRPr="00374F87" w:rsidP="00DF5085">
      <w:pPr>
        <w:numPr>
          <w:ilvl w:val="3"/>
          <w:numId w:val="7"/>
        </w:numPr>
        <w:tabs>
          <w:tab w:val="num" w:pos="1800"/>
        </w:tabs>
        <w:bidi w:val="0"/>
        <w:spacing w:line="360" w:lineRule="auto"/>
        <w:ind w:left="1800"/>
        <w:jc w:val="both"/>
        <w:rPr>
          <w:rFonts w:ascii="Times New Roman" w:hAnsi="Times New Roman"/>
        </w:rPr>
      </w:pPr>
      <w:r w:rsidRPr="00374F87">
        <w:rPr>
          <w:rFonts w:ascii="Times New Roman" w:hAnsi="Times New Roman"/>
        </w:rPr>
        <w:t>podľa § 27 zákona č. 85/2005 Z. z. o politických stranách a politických hnutiach</w:t>
      </w:r>
      <w:r>
        <w:rPr>
          <w:rFonts w:ascii="Times New Roman" w:hAnsi="Times New Roman"/>
        </w:rPr>
        <w:t xml:space="preserve"> v znení neskorších predpisov</w:t>
      </w:r>
      <w:r w:rsidRPr="00374F87">
        <w:rPr>
          <w:rFonts w:ascii="Times New Roman" w:hAnsi="Times New Roman"/>
        </w:rPr>
        <w:t xml:space="preserve"> (príspevok na činnosť)</w:t>
      </w:r>
    </w:p>
    <w:p w:rsidR="00064942" w:rsidRPr="00347FBA" w:rsidP="00DF5085">
      <w:pPr>
        <w:bidi w:val="0"/>
        <w:spacing w:line="360" w:lineRule="auto"/>
        <w:ind w:left="1788"/>
        <w:jc w:val="both"/>
        <w:rPr>
          <w:rFonts w:ascii="Times New Roman" w:hAnsi="Times New Roman"/>
        </w:rPr>
      </w:pPr>
      <w:r>
        <w:rPr>
          <w:rFonts w:ascii="Times New Roman" w:hAnsi="Times New Roman"/>
        </w:rPr>
        <w:t>Slovenskej národnej strane</w:t>
      </w:r>
    </w:p>
    <w:p w:rsidR="00064942" w:rsidRPr="002958CC" w:rsidP="00DF5085">
      <w:pPr>
        <w:bidi w:val="0"/>
        <w:spacing w:line="360" w:lineRule="auto"/>
        <w:ind w:left="1788"/>
        <w:jc w:val="both"/>
        <w:rPr>
          <w:rFonts w:ascii="Times New Roman" w:hAnsi="Times New Roman"/>
        </w:rPr>
      </w:pPr>
      <w:r>
        <w:rPr>
          <w:rFonts w:ascii="Times New Roman" w:hAnsi="Times New Roman"/>
        </w:rPr>
        <w:t>Strane maďarskej koalície - MKP</w:t>
      </w:r>
    </w:p>
    <w:p w:rsidR="00064942" w:rsidRPr="002958CC" w:rsidP="00DF5085">
      <w:pPr>
        <w:bidi w:val="0"/>
        <w:spacing w:line="360" w:lineRule="auto"/>
        <w:ind w:left="1788"/>
        <w:jc w:val="both"/>
        <w:rPr>
          <w:rFonts w:ascii="Times New Roman" w:hAnsi="Times New Roman"/>
        </w:rPr>
      </w:pPr>
      <w:r>
        <w:rPr>
          <w:rFonts w:ascii="Times New Roman" w:hAnsi="Times New Roman"/>
        </w:rPr>
        <w:t>Ľudovej strane -Hnutiu za demokratické Slovensko</w:t>
      </w:r>
    </w:p>
    <w:p w:rsidR="00064942" w:rsidP="00DF5085">
      <w:pPr>
        <w:bidi w:val="0"/>
        <w:spacing w:line="360" w:lineRule="auto"/>
        <w:ind w:left="1788"/>
        <w:jc w:val="both"/>
        <w:rPr>
          <w:rFonts w:ascii="Times New Roman" w:hAnsi="Times New Roman"/>
          <w:b/>
        </w:rPr>
      </w:pPr>
    </w:p>
    <w:p w:rsidR="00064942" w:rsidP="00DF5085">
      <w:pPr>
        <w:numPr>
          <w:ilvl w:val="1"/>
          <w:numId w:val="7"/>
        </w:numPr>
        <w:bidi w:val="0"/>
        <w:spacing w:line="360" w:lineRule="auto"/>
        <w:jc w:val="both"/>
        <w:rPr>
          <w:rFonts w:ascii="Times New Roman" w:hAnsi="Times New Roman"/>
          <w:bCs/>
        </w:rPr>
      </w:pPr>
      <w:r w:rsidRPr="00796B6D">
        <w:rPr>
          <w:rFonts w:ascii="Times New Roman" w:hAnsi="Times New Roman"/>
          <w:b/>
        </w:rPr>
        <w:t>so zverejnením</w:t>
      </w:r>
      <w:r>
        <w:rPr>
          <w:rFonts w:ascii="Times New Roman" w:hAnsi="Times New Roman"/>
        </w:rPr>
        <w:t xml:space="preserve"> </w:t>
      </w:r>
      <w:r>
        <w:rPr>
          <w:rFonts w:ascii="Times New Roman" w:hAnsi="Times New Roman"/>
          <w:bCs/>
        </w:rPr>
        <w:t>výročných správ politických strán a politických hnutí za rok 2011 najneskôr do 31. júla kalendárneho roka (podľa § 30 ods. 1 zákona č. 85/2005 Z. z. o politických stranách a politických hnutiach</w:t>
      </w:r>
      <w:r w:rsidRPr="001E5FA6">
        <w:rPr>
          <w:rFonts w:ascii="Times New Roman" w:hAnsi="Times New Roman"/>
        </w:rPr>
        <w:t xml:space="preserve"> </w:t>
      </w:r>
      <w:r>
        <w:rPr>
          <w:rFonts w:ascii="Times New Roman" w:hAnsi="Times New Roman"/>
        </w:rPr>
        <w:t>v znení neskorších predpisov</w:t>
      </w:r>
      <w:r>
        <w:rPr>
          <w:rFonts w:ascii="Times New Roman" w:hAnsi="Times New Roman"/>
          <w:bCs/>
        </w:rPr>
        <w:t xml:space="preserve">) </w:t>
      </w:r>
    </w:p>
    <w:p w:rsidR="00064942" w:rsidP="00DF5085">
      <w:pPr>
        <w:bidi w:val="0"/>
        <w:spacing w:line="360" w:lineRule="auto"/>
        <w:ind w:left="708"/>
        <w:jc w:val="both"/>
        <w:rPr>
          <w:rFonts w:ascii="Times New Roman" w:hAnsi="Times New Roman"/>
          <w:b/>
        </w:rPr>
      </w:pPr>
    </w:p>
    <w:p w:rsidR="00064942" w:rsidP="00DF5085">
      <w:pPr>
        <w:numPr>
          <w:numId w:val="7"/>
        </w:numPr>
        <w:bidi w:val="0"/>
        <w:spacing w:line="360" w:lineRule="auto"/>
        <w:ind w:firstLine="12"/>
        <w:jc w:val="both"/>
        <w:rPr>
          <w:rFonts w:ascii="Times New Roman" w:hAnsi="Times New Roman"/>
          <w:b/>
        </w:rPr>
      </w:pPr>
      <w:r>
        <w:rPr>
          <w:rFonts w:ascii="Times New Roman" w:hAnsi="Times New Roman"/>
          <w:b/>
        </w:rPr>
        <w:t>odporúča</w:t>
      </w:r>
      <w:r w:rsidR="00DF5085">
        <w:rPr>
          <w:rFonts w:ascii="Times New Roman" w:hAnsi="Times New Roman"/>
          <w:b/>
        </w:rPr>
        <w:t>l</w:t>
      </w:r>
    </w:p>
    <w:p w:rsidR="00064942" w:rsidP="00DF5085">
      <w:pPr>
        <w:bidi w:val="0"/>
        <w:spacing w:line="360" w:lineRule="auto"/>
        <w:ind w:left="708"/>
        <w:jc w:val="both"/>
        <w:rPr>
          <w:rFonts w:ascii="Times New Roman" w:hAnsi="Times New Roman"/>
          <w:b/>
        </w:rPr>
      </w:pPr>
      <w:r>
        <w:rPr>
          <w:rFonts w:ascii="Times New Roman" w:hAnsi="Times New Roman"/>
          <w:b/>
        </w:rPr>
        <w:t xml:space="preserve">            Národnej rade Slovenskej republiky</w:t>
      </w:r>
    </w:p>
    <w:p w:rsidR="00064942" w:rsidP="00DF5085">
      <w:pPr>
        <w:bidi w:val="0"/>
        <w:spacing w:line="360" w:lineRule="auto"/>
        <w:ind w:left="1980"/>
        <w:jc w:val="both"/>
        <w:rPr>
          <w:rFonts w:ascii="Times New Roman" w:hAnsi="Times New Roman"/>
          <w:bCs/>
        </w:rPr>
      </w:pPr>
      <w:r>
        <w:rPr>
          <w:rFonts w:ascii="Times New Roman" w:hAnsi="Times New Roman"/>
          <w:bCs/>
        </w:rPr>
        <w:t xml:space="preserve">Informáciu o predložení výročných  správ politických strán a politických </w:t>
      </w:r>
    </w:p>
    <w:p w:rsidR="00064942" w:rsidRPr="00C4639F" w:rsidP="00DF5085">
      <w:pPr>
        <w:bidi w:val="0"/>
        <w:spacing w:line="360" w:lineRule="auto"/>
        <w:ind w:left="708" w:firstLine="708"/>
        <w:jc w:val="both"/>
        <w:rPr>
          <w:rFonts w:ascii="Times New Roman" w:hAnsi="Times New Roman"/>
          <w:b/>
        </w:rPr>
      </w:pPr>
      <w:r>
        <w:rPr>
          <w:rFonts w:ascii="Times New Roman" w:hAnsi="Times New Roman"/>
          <w:bCs/>
        </w:rPr>
        <w:t xml:space="preserve">hnutí za rok 2011 (tlač 49) </w:t>
      </w:r>
      <w:r>
        <w:rPr>
          <w:rFonts w:ascii="Times New Roman" w:hAnsi="Times New Roman"/>
          <w:b/>
          <w:bCs/>
        </w:rPr>
        <w:t>vziať na vedomie</w:t>
      </w:r>
    </w:p>
    <w:p w:rsidR="00064942" w:rsidP="00DF5085">
      <w:pPr>
        <w:bidi w:val="0"/>
        <w:spacing w:line="360" w:lineRule="auto"/>
        <w:ind w:left="1416"/>
        <w:jc w:val="both"/>
        <w:rPr>
          <w:rFonts w:ascii="Times New Roman" w:hAnsi="Times New Roman"/>
        </w:rPr>
      </w:pPr>
      <w:r>
        <w:rPr>
          <w:rFonts w:ascii="Times New Roman" w:hAnsi="Times New Roman"/>
          <w:b/>
        </w:rPr>
        <w:t xml:space="preserve">     </w:t>
      </w:r>
    </w:p>
    <w:p w:rsidR="00064942" w:rsidP="00DF5085">
      <w:pPr>
        <w:numPr>
          <w:numId w:val="7"/>
        </w:numPr>
        <w:tabs>
          <w:tab w:val="left" w:pos="1418"/>
        </w:tabs>
        <w:bidi w:val="0"/>
        <w:spacing w:line="360" w:lineRule="auto"/>
        <w:ind w:firstLine="12"/>
        <w:jc w:val="both"/>
        <w:rPr>
          <w:rFonts w:ascii="Times New Roman" w:hAnsi="Times New Roman"/>
          <w:b/>
        </w:rPr>
      </w:pPr>
      <w:r>
        <w:rPr>
          <w:rFonts w:ascii="Times New Roman" w:hAnsi="Times New Roman"/>
          <w:b/>
        </w:rPr>
        <w:t>urč</w:t>
      </w:r>
      <w:r w:rsidR="00DF5085">
        <w:rPr>
          <w:rFonts w:ascii="Times New Roman" w:hAnsi="Times New Roman"/>
          <w:b/>
        </w:rPr>
        <w:t>il</w:t>
      </w:r>
    </w:p>
    <w:p w:rsidR="00064942" w:rsidP="00DF5085">
      <w:pPr>
        <w:bidi w:val="0"/>
        <w:spacing w:line="360" w:lineRule="auto"/>
        <w:ind w:left="1416" w:firstLine="2"/>
        <w:jc w:val="both"/>
        <w:rPr>
          <w:rFonts w:ascii="Times New Roman" w:hAnsi="Times New Roman"/>
        </w:rPr>
      </w:pPr>
      <w:r>
        <w:rPr>
          <w:rFonts w:ascii="Times New Roman" w:hAnsi="Times New Roman"/>
        </w:rPr>
        <w:t xml:space="preserve">poslanca </w:t>
      </w:r>
      <w:r>
        <w:rPr>
          <w:rFonts w:ascii="Times New Roman" w:hAnsi="Times New Roman"/>
          <w:b/>
        </w:rPr>
        <w:t>Daniela Duchoňa</w:t>
      </w:r>
    </w:p>
    <w:p w:rsidR="00064942" w:rsidP="00DF5085">
      <w:pPr>
        <w:bidi w:val="0"/>
        <w:spacing w:line="360" w:lineRule="auto"/>
        <w:ind w:left="1092" w:firstLine="326"/>
        <w:jc w:val="both"/>
        <w:rPr>
          <w:rFonts w:ascii="Times New Roman" w:hAnsi="Times New Roman"/>
        </w:rPr>
      </w:pPr>
      <w:r>
        <w:rPr>
          <w:rFonts w:ascii="Times New Roman" w:hAnsi="Times New Roman"/>
        </w:rPr>
        <w:t>za spravodajcu výboru</w:t>
      </w:r>
    </w:p>
    <w:p w:rsidR="00064942" w:rsidP="00DF5085">
      <w:pPr>
        <w:bidi w:val="0"/>
        <w:spacing w:line="360" w:lineRule="auto"/>
        <w:ind w:left="1092" w:firstLine="708"/>
        <w:jc w:val="both"/>
        <w:rPr>
          <w:rFonts w:ascii="Times New Roman" w:hAnsi="Times New Roman"/>
        </w:rPr>
      </w:pPr>
    </w:p>
    <w:p w:rsidR="00064942" w:rsidP="00DF5085">
      <w:pPr>
        <w:numPr>
          <w:numId w:val="7"/>
        </w:numPr>
        <w:tabs>
          <w:tab w:val="left" w:pos="1418"/>
        </w:tabs>
        <w:bidi w:val="0"/>
        <w:spacing w:line="360" w:lineRule="auto"/>
        <w:ind w:firstLine="12"/>
        <w:jc w:val="both"/>
        <w:rPr>
          <w:rFonts w:ascii="Times New Roman" w:hAnsi="Times New Roman"/>
          <w:b/>
        </w:rPr>
      </w:pPr>
      <w:r w:rsidR="00DF5085">
        <w:rPr>
          <w:rFonts w:ascii="Times New Roman" w:hAnsi="Times New Roman"/>
          <w:b/>
        </w:rPr>
        <w:t>poveril</w:t>
      </w:r>
    </w:p>
    <w:p w:rsidR="00064942" w:rsidP="00DF5085">
      <w:pPr>
        <w:tabs>
          <w:tab w:val="left" w:pos="1418"/>
        </w:tabs>
        <w:bidi w:val="0"/>
        <w:spacing w:line="360" w:lineRule="auto"/>
        <w:ind w:left="708" w:firstLine="708"/>
        <w:jc w:val="both"/>
        <w:rPr>
          <w:rFonts w:ascii="Times New Roman" w:hAnsi="Times New Roman"/>
          <w:b/>
        </w:rPr>
      </w:pPr>
      <w:r>
        <w:rPr>
          <w:rFonts w:ascii="Times New Roman" w:hAnsi="Times New Roman"/>
          <w:b/>
        </w:rPr>
        <w:t>spravodajcu výboru</w:t>
      </w:r>
    </w:p>
    <w:p w:rsidR="00064942" w:rsidP="00DF5085">
      <w:pPr>
        <w:bidi w:val="0"/>
        <w:spacing w:line="360" w:lineRule="auto"/>
        <w:ind w:left="708" w:firstLine="708"/>
        <w:rPr>
          <w:rFonts w:ascii="Times New Roman" w:hAnsi="Times New Roman"/>
        </w:rPr>
      </w:pPr>
      <w:r>
        <w:rPr>
          <w:rFonts w:ascii="Times New Roman" w:hAnsi="Times New Roman"/>
          <w:bCs/>
        </w:rPr>
        <w:t xml:space="preserve">predniesť informáciu na schôdzi Národnej rady </w:t>
      </w:r>
      <w:r>
        <w:rPr>
          <w:rFonts w:ascii="Times New Roman" w:hAnsi="Times New Roman"/>
        </w:rPr>
        <w:t>Slovenskej republiky,</w:t>
      </w:r>
    </w:p>
    <w:p w:rsidR="00064942" w:rsidP="00DF5085">
      <w:pPr>
        <w:bidi w:val="0"/>
        <w:spacing w:line="360" w:lineRule="auto"/>
        <w:ind w:left="708" w:firstLine="708"/>
        <w:rPr>
          <w:rFonts w:ascii="Times New Roman" w:hAnsi="Times New Roman"/>
        </w:rPr>
      </w:pPr>
    </w:p>
    <w:p w:rsidR="00064942" w:rsidP="00DF5085">
      <w:pPr>
        <w:pStyle w:val="Heading2"/>
        <w:numPr>
          <w:numId w:val="7"/>
        </w:numPr>
        <w:tabs>
          <w:tab w:val="left" w:pos="1418"/>
          <w:tab w:val="left" w:pos="1800"/>
        </w:tabs>
        <w:bidi w:val="0"/>
        <w:spacing w:before="0" w:after="0" w:line="360" w:lineRule="auto"/>
        <w:ind w:firstLine="12"/>
        <w:rPr>
          <w:rFonts w:ascii="Times New Roman" w:hAnsi="Times New Roman" w:cs="Times New Roman"/>
          <w:i w:val="0"/>
          <w:sz w:val="24"/>
          <w:szCs w:val="24"/>
        </w:rPr>
      </w:pPr>
      <w:r w:rsidR="00DF5085">
        <w:rPr>
          <w:rFonts w:ascii="Times New Roman" w:hAnsi="Times New Roman" w:cs="Times New Roman"/>
          <w:i w:val="0"/>
          <w:sz w:val="24"/>
          <w:szCs w:val="24"/>
        </w:rPr>
        <w:t>uložil</w:t>
      </w:r>
      <w:r>
        <w:rPr>
          <w:rFonts w:ascii="Times New Roman" w:hAnsi="Times New Roman" w:cs="Times New Roman"/>
          <w:i w:val="0"/>
          <w:sz w:val="24"/>
          <w:szCs w:val="24"/>
        </w:rPr>
        <w:t xml:space="preserve"> </w:t>
      </w:r>
    </w:p>
    <w:p w:rsidR="00064942" w:rsidP="00DF5085">
      <w:pPr>
        <w:bidi w:val="0"/>
        <w:spacing w:line="360" w:lineRule="auto"/>
        <w:ind w:left="720" w:firstLine="698"/>
        <w:rPr>
          <w:rFonts w:ascii="Times New Roman" w:hAnsi="Times New Roman"/>
          <w:b/>
        </w:rPr>
      </w:pPr>
      <w:r>
        <w:rPr>
          <w:rFonts w:ascii="Times New Roman" w:hAnsi="Times New Roman"/>
          <w:b/>
        </w:rPr>
        <w:t>predsedovi výboru a spravodajcovi výboru</w:t>
      </w:r>
    </w:p>
    <w:p w:rsidR="00064942" w:rsidP="00DF5085">
      <w:pPr>
        <w:bidi w:val="0"/>
        <w:spacing w:line="360" w:lineRule="auto"/>
        <w:rPr>
          <w:rFonts w:ascii="Times New Roman" w:hAnsi="Times New Roman"/>
          <w:b/>
        </w:rPr>
      </w:pPr>
    </w:p>
    <w:p w:rsidR="00064942" w:rsidP="00DF5085">
      <w:pPr>
        <w:pStyle w:val="BodyTextIndent3"/>
        <w:numPr>
          <w:numId w:val="26"/>
        </w:numPr>
        <w:tabs>
          <w:tab w:val="num" w:pos="2400"/>
        </w:tabs>
        <w:bidi w:val="0"/>
        <w:spacing w:line="360" w:lineRule="auto"/>
        <w:jc w:val="both"/>
        <w:rPr>
          <w:rFonts w:ascii="Times New Roman" w:hAnsi="Times New Roman"/>
          <w:szCs w:val="24"/>
        </w:rPr>
      </w:pPr>
      <w:r>
        <w:rPr>
          <w:rFonts w:ascii="Times New Roman" w:hAnsi="Times New Roman"/>
          <w:szCs w:val="24"/>
        </w:rPr>
        <w:t>písomne požiadať predsedov uvedených subjektov podľa bodu C tohto uzneseni</w:t>
      </w:r>
      <w:r w:rsidR="00810B57">
        <w:rPr>
          <w:rFonts w:ascii="Times New Roman" w:hAnsi="Times New Roman"/>
          <w:szCs w:val="24"/>
        </w:rPr>
        <w:t>a</w:t>
      </w:r>
      <w:r>
        <w:rPr>
          <w:rFonts w:ascii="Times New Roman" w:hAnsi="Times New Roman"/>
          <w:szCs w:val="24"/>
        </w:rPr>
        <w:t xml:space="preserve"> o odstránenie nedostatkov tak, ako to vyplynulo z diskusie na rokovaní;</w:t>
      </w:r>
    </w:p>
    <w:p w:rsidR="00064942" w:rsidRPr="00687061" w:rsidP="00DF5085">
      <w:pPr>
        <w:pStyle w:val="BodyTextIndent3"/>
        <w:tabs>
          <w:tab w:val="num" w:pos="2400"/>
        </w:tabs>
        <w:bidi w:val="0"/>
        <w:spacing w:line="360" w:lineRule="auto"/>
        <w:ind w:left="1320" w:firstLine="0"/>
        <w:jc w:val="both"/>
        <w:rPr>
          <w:rFonts w:ascii="Times New Roman" w:hAnsi="Times New Roman"/>
          <w:szCs w:val="24"/>
        </w:rPr>
      </w:pPr>
    </w:p>
    <w:p w:rsidR="00064942" w:rsidP="00DF5085">
      <w:pPr>
        <w:pStyle w:val="BodyTextIndent3"/>
        <w:numPr>
          <w:numId w:val="26"/>
        </w:numPr>
        <w:tabs>
          <w:tab w:val="num" w:pos="2400"/>
        </w:tabs>
        <w:bidi w:val="0"/>
        <w:spacing w:line="360" w:lineRule="auto"/>
        <w:jc w:val="both"/>
        <w:rPr>
          <w:rFonts w:ascii="Times New Roman" w:hAnsi="Times New Roman"/>
          <w:szCs w:val="24"/>
        </w:rPr>
      </w:pPr>
      <w:r w:rsidRPr="00BB70B5">
        <w:rPr>
          <w:rFonts w:ascii="Times New Roman" w:hAnsi="Times New Roman"/>
          <w:bCs/>
          <w:szCs w:val="24"/>
        </w:rPr>
        <w:t>informovať predsedu Národnej rady Slovenskej republiky o</w:t>
      </w:r>
      <w:r>
        <w:rPr>
          <w:rFonts w:ascii="Times New Roman" w:hAnsi="Times New Roman"/>
          <w:bCs/>
          <w:szCs w:val="24"/>
        </w:rPr>
        <w:t> výsledku prerokovania uvedenej</w:t>
      </w:r>
      <w:r w:rsidRPr="00BB70B5">
        <w:rPr>
          <w:rFonts w:ascii="Times New Roman" w:hAnsi="Times New Roman"/>
          <w:bCs/>
          <w:szCs w:val="24"/>
        </w:rPr>
        <w:t xml:space="preserve"> </w:t>
      </w:r>
      <w:r>
        <w:rPr>
          <w:rFonts w:ascii="Times New Roman" w:hAnsi="Times New Roman"/>
          <w:bCs/>
          <w:szCs w:val="24"/>
        </w:rPr>
        <w:t>informácie</w:t>
      </w:r>
      <w:r w:rsidRPr="00BB70B5">
        <w:rPr>
          <w:rFonts w:ascii="Times New Roman" w:hAnsi="Times New Roman"/>
          <w:bCs/>
          <w:szCs w:val="24"/>
        </w:rPr>
        <w:t xml:space="preserve"> vo výbore</w:t>
      </w:r>
      <w:r>
        <w:rPr>
          <w:rFonts w:ascii="Times New Roman" w:hAnsi="Times New Roman"/>
          <w:szCs w:val="24"/>
        </w:rPr>
        <w:t>;</w:t>
      </w:r>
    </w:p>
    <w:p w:rsidR="00064942" w:rsidP="00DF5085">
      <w:pPr>
        <w:pStyle w:val="BodyTextIndent3"/>
        <w:tabs>
          <w:tab w:val="num" w:pos="2400"/>
        </w:tabs>
        <w:bidi w:val="0"/>
        <w:spacing w:line="360" w:lineRule="auto"/>
        <w:jc w:val="both"/>
        <w:rPr>
          <w:rFonts w:ascii="Times New Roman" w:hAnsi="Times New Roman"/>
          <w:szCs w:val="24"/>
        </w:rPr>
      </w:pPr>
    </w:p>
    <w:p w:rsidR="00064942" w:rsidRPr="005F2C59" w:rsidP="00DF5085">
      <w:pPr>
        <w:pStyle w:val="BodyTextIndent3"/>
        <w:numPr>
          <w:numId w:val="26"/>
        </w:numPr>
        <w:tabs>
          <w:tab w:val="num" w:pos="2400"/>
        </w:tabs>
        <w:bidi w:val="0"/>
        <w:spacing w:line="360" w:lineRule="auto"/>
        <w:jc w:val="both"/>
        <w:rPr>
          <w:rFonts w:ascii="Times New Roman" w:hAnsi="Times New Roman"/>
          <w:b/>
          <w:szCs w:val="24"/>
        </w:rPr>
      </w:pPr>
      <w:r w:rsidRPr="00F16627">
        <w:rPr>
          <w:rFonts w:ascii="Times New Roman" w:hAnsi="Times New Roman"/>
          <w:szCs w:val="24"/>
        </w:rPr>
        <w:t xml:space="preserve">predložiť Národnej rade Slovenskej republiky </w:t>
      </w:r>
      <w:r>
        <w:rPr>
          <w:rFonts w:ascii="Times New Roman" w:hAnsi="Times New Roman"/>
          <w:szCs w:val="24"/>
        </w:rPr>
        <w:t>i</w:t>
      </w:r>
      <w:r w:rsidRPr="00F16627">
        <w:rPr>
          <w:rFonts w:ascii="Times New Roman" w:hAnsi="Times New Roman"/>
          <w:szCs w:val="24"/>
        </w:rPr>
        <w:t xml:space="preserve">nformáciu </w:t>
      </w:r>
      <w:r w:rsidRPr="005F2C59">
        <w:rPr>
          <w:rFonts w:ascii="Times New Roman" w:hAnsi="Times New Roman"/>
          <w:bCs/>
          <w:szCs w:val="24"/>
        </w:rPr>
        <w:t>o predložení výročných</w:t>
      </w:r>
      <w:r>
        <w:rPr>
          <w:rFonts w:ascii="Times New Roman" w:hAnsi="Times New Roman"/>
          <w:bCs/>
          <w:szCs w:val="24"/>
        </w:rPr>
        <w:t xml:space="preserve"> </w:t>
      </w:r>
      <w:r w:rsidRPr="005F2C59">
        <w:rPr>
          <w:rFonts w:ascii="Times New Roman" w:hAnsi="Times New Roman"/>
          <w:bCs/>
          <w:szCs w:val="24"/>
        </w:rPr>
        <w:t>správ politických strán</w:t>
      </w:r>
      <w:r>
        <w:rPr>
          <w:rFonts w:ascii="Times New Roman" w:hAnsi="Times New Roman"/>
          <w:bCs/>
          <w:szCs w:val="24"/>
        </w:rPr>
        <w:t xml:space="preserve"> a politických hnutí za rok 2011</w:t>
      </w:r>
      <w:r w:rsidRPr="005F2C59">
        <w:rPr>
          <w:rFonts w:ascii="Times New Roman" w:hAnsi="Times New Roman"/>
          <w:bCs/>
          <w:szCs w:val="24"/>
        </w:rPr>
        <w:t xml:space="preserve"> (tlač </w:t>
      </w:r>
      <w:r>
        <w:rPr>
          <w:rFonts w:ascii="Times New Roman" w:hAnsi="Times New Roman"/>
          <w:bCs/>
          <w:szCs w:val="24"/>
        </w:rPr>
        <w:t>49);</w:t>
      </w:r>
    </w:p>
    <w:p w:rsidR="00EE382B" w:rsidP="00846D2F">
      <w:pPr>
        <w:bidi w:val="0"/>
        <w:rPr>
          <w:rFonts w:ascii="Times New Roman" w:hAnsi="Times New Roman"/>
        </w:rPr>
      </w:pPr>
      <w:r>
        <w:rPr>
          <w:rFonts w:ascii="Times New Roman" w:hAnsi="Times New Roman"/>
        </w:rPr>
        <w:t>Súčasťou tejto informácie sú prílohy</w:t>
      </w:r>
      <w:r w:rsidR="00DC14A3">
        <w:rPr>
          <w:rFonts w:ascii="Times New Roman" w:hAnsi="Times New Roman"/>
        </w:rPr>
        <w:t xml:space="preserve"> </w:t>
      </w:r>
      <w:r>
        <w:rPr>
          <w:rFonts w:ascii="Times New Roman" w:hAnsi="Times New Roman"/>
        </w:rPr>
        <w:t xml:space="preserve">: </w:t>
      </w:r>
    </w:p>
    <w:p w:rsidR="00665B6F" w:rsidP="00EE382B">
      <w:pPr>
        <w:bidi w:val="0"/>
        <w:spacing w:line="360" w:lineRule="auto"/>
        <w:ind w:left="708"/>
        <w:jc w:val="both"/>
        <w:rPr>
          <w:rFonts w:ascii="Times New Roman" w:hAnsi="Times New Roman"/>
        </w:rPr>
      </w:pPr>
    </w:p>
    <w:p w:rsidR="00B442ED" w:rsidP="0039290F">
      <w:pPr>
        <w:bidi w:val="0"/>
        <w:spacing w:line="360" w:lineRule="auto"/>
        <w:jc w:val="both"/>
        <w:rPr>
          <w:rFonts w:ascii="Times New Roman" w:hAnsi="Times New Roman"/>
          <w:bCs/>
        </w:rPr>
      </w:pPr>
      <w:r w:rsidRPr="009870E9" w:rsidR="00EE382B">
        <w:rPr>
          <w:rFonts w:ascii="Times New Roman" w:hAnsi="Times New Roman"/>
          <w:u w:val="single"/>
        </w:rPr>
        <w:t>Príloha č. 1</w:t>
      </w:r>
      <w:r w:rsidR="00436113">
        <w:rPr>
          <w:rFonts w:ascii="Times New Roman" w:hAnsi="Times New Roman"/>
        </w:rPr>
        <w:t xml:space="preserve"> – </w:t>
      </w:r>
      <w:r w:rsidRPr="008327A6">
        <w:rPr>
          <w:rFonts w:ascii="Times New Roman" w:hAnsi="Times New Roman"/>
          <w:bCs/>
        </w:rPr>
        <w:t xml:space="preserve">Zoznam </w:t>
      </w:r>
      <w:r w:rsidRPr="006C7423" w:rsidR="009870E9">
        <w:rPr>
          <w:rFonts w:ascii="Times New Roman" w:hAnsi="Times New Roman"/>
          <w:b/>
          <w:bCs/>
        </w:rPr>
        <w:t xml:space="preserve">všetkých </w:t>
      </w:r>
      <w:r w:rsidRPr="006C7423" w:rsidR="003102A8">
        <w:rPr>
          <w:rFonts w:ascii="Times New Roman" w:hAnsi="Times New Roman"/>
          <w:b/>
          <w:bCs/>
        </w:rPr>
        <w:t xml:space="preserve">aktuálne </w:t>
      </w:r>
      <w:r w:rsidRPr="006C7423">
        <w:rPr>
          <w:rFonts w:ascii="Times New Roman" w:hAnsi="Times New Roman"/>
          <w:b/>
          <w:bCs/>
        </w:rPr>
        <w:t>registrovaných politických strán a politických hnutí</w:t>
      </w:r>
      <w:r w:rsidRPr="008327A6">
        <w:rPr>
          <w:rFonts w:ascii="Times New Roman" w:hAnsi="Times New Roman"/>
          <w:bCs/>
        </w:rPr>
        <w:t xml:space="preserve"> v Slovenskej </w:t>
      </w:r>
      <w:r w:rsidR="00F3563E">
        <w:rPr>
          <w:rFonts w:ascii="Times New Roman" w:hAnsi="Times New Roman"/>
          <w:bCs/>
        </w:rPr>
        <w:t xml:space="preserve">republike </w:t>
      </w:r>
      <w:r w:rsidRPr="008327A6">
        <w:rPr>
          <w:rFonts w:ascii="Times New Roman" w:hAnsi="Times New Roman"/>
          <w:bCs/>
        </w:rPr>
        <w:t xml:space="preserve">(od 1. októbra 2005 podľa § 34 ods. 3 zák. č. </w:t>
      </w:r>
      <w:r>
        <w:rPr>
          <w:rFonts w:ascii="Times New Roman" w:hAnsi="Times New Roman"/>
          <w:bCs/>
        </w:rPr>
        <w:t>8</w:t>
      </w:r>
      <w:r w:rsidRPr="008327A6">
        <w:rPr>
          <w:rFonts w:ascii="Times New Roman" w:hAnsi="Times New Roman"/>
          <w:bCs/>
        </w:rPr>
        <w:t>5/2005 Z. z. o polit. stranách a </w:t>
      </w:r>
      <w:r>
        <w:rPr>
          <w:rFonts w:ascii="Times New Roman" w:hAnsi="Times New Roman"/>
          <w:bCs/>
        </w:rPr>
        <w:t>politických</w:t>
      </w:r>
      <w:r w:rsidRPr="008327A6">
        <w:rPr>
          <w:rFonts w:ascii="Times New Roman" w:hAnsi="Times New Roman"/>
          <w:bCs/>
        </w:rPr>
        <w:t xml:space="preserve"> hnutiach</w:t>
      </w:r>
      <w:r w:rsidRPr="00D23F8E" w:rsidR="00D23F8E">
        <w:rPr>
          <w:rFonts w:ascii="Times New Roman" w:hAnsi="Times New Roman"/>
        </w:rPr>
        <w:t xml:space="preserve"> </w:t>
      </w:r>
      <w:r w:rsidR="00D23F8E">
        <w:rPr>
          <w:rFonts w:ascii="Times New Roman" w:hAnsi="Times New Roman"/>
        </w:rPr>
        <w:t>v znení neskorších predpisov</w:t>
      </w:r>
      <w:r w:rsidRPr="008327A6">
        <w:rPr>
          <w:rFonts w:ascii="Times New Roman" w:hAnsi="Times New Roman"/>
          <w:bCs/>
        </w:rPr>
        <w:t>)</w:t>
      </w:r>
      <w:r w:rsidR="003102A8">
        <w:rPr>
          <w:rFonts w:ascii="Times New Roman" w:hAnsi="Times New Roman"/>
          <w:bCs/>
        </w:rPr>
        <w:t>;</w:t>
      </w:r>
    </w:p>
    <w:p w:rsidR="00DF5085" w:rsidP="0039290F">
      <w:pPr>
        <w:bidi w:val="0"/>
        <w:spacing w:line="360" w:lineRule="auto"/>
        <w:jc w:val="both"/>
        <w:rPr>
          <w:rFonts w:ascii="Times New Roman" w:hAnsi="Times New Roman"/>
          <w:u w:val="single"/>
        </w:rPr>
      </w:pPr>
    </w:p>
    <w:p w:rsidR="00436113" w:rsidP="0039290F">
      <w:pPr>
        <w:bidi w:val="0"/>
        <w:spacing w:line="360" w:lineRule="auto"/>
        <w:jc w:val="both"/>
        <w:rPr>
          <w:rFonts w:ascii="Times New Roman" w:hAnsi="Times New Roman"/>
          <w:bCs/>
        </w:rPr>
      </w:pPr>
      <w:r w:rsidRPr="009870E9">
        <w:rPr>
          <w:rFonts w:ascii="Times New Roman" w:hAnsi="Times New Roman"/>
          <w:u w:val="single"/>
        </w:rPr>
        <w:t xml:space="preserve">Príloha č. </w:t>
      </w:r>
      <w:r>
        <w:rPr>
          <w:rFonts w:ascii="Times New Roman" w:hAnsi="Times New Roman"/>
          <w:u w:val="single"/>
        </w:rPr>
        <w:t>2</w:t>
      </w:r>
      <w:r>
        <w:rPr>
          <w:rFonts w:ascii="Times New Roman" w:hAnsi="Times New Roman"/>
        </w:rPr>
        <w:t xml:space="preserve"> – </w:t>
      </w:r>
      <w:r w:rsidRPr="008327A6">
        <w:rPr>
          <w:rFonts w:ascii="Times New Roman" w:hAnsi="Times New Roman"/>
          <w:bCs/>
        </w:rPr>
        <w:t xml:space="preserve">Zoznam politických strán a politických hnutí v Slovenskej </w:t>
      </w:r>
      <w:r>
        <w:rPr>
          <w:rFonts w:ascii="Times New Roman" w:hAnsi="Times New Roman"/>
          <w:bCs/>
        </w:rPr>
        <w:t xml:space="preserve">republike </w:t>
      </w:r>
      <w:r w:rsidRPr="00323013" w:rsidR="003102A8">
        <w:rPr>
          <w:rFonts w:ascii="Times New Roman" w:hAnsi="Times New Roman"/>
          <w:b/>
          <w:bCs/>
        </w:rPr>
        <w:t>povinných  predložiť</w:t>
      </w:r>
      <w:r w:rsidR="003102A8">
        <w:rPr>
          <w:rFonts w:ascii="Times New Roman" w:hAnsi="Times New Roman"/>
          <w:bCs/>
        </w:rPr>
        <w:t xml:space="preserve"> výročnú správu za rok </w:t>
      </w:r>
      <w:r w:rsidR="00323013">
        <w:rPr>
          <w:rFonts w:ascii="Times New Roman" w:hAnsi="Times New Roman"/>
          <w:bCs/>
        </w:rPr>
        <w:t>201</w:t>
      </w:r>
      <w:r w:rsidR="00002EBF">
        <w:rPr>
          <w:rFonts w:ascii="Times New Roman" w:hAnsi="Times New Roman"/>
          <w:bCs/>
        </w:rPr>
        <w:t>1</w:t>
      </w:r>
      <w:r w:rsidR="0054463C">
        <w:rPr>
          <w:rFonts w:ascii="Times New Roman" w:hAnsi="Times New Roman"/>
          <w:bCs/>
        </w:rPr>
        <w:t xml:space="preserve"> </w:t>
      </w:r>
      <w:r w:rsidRPr="008327A6">
        <w:rPr>
          <w:rFonts w:ascii="Times New Roman" w:hAnsi="Times New Roman"/>
          <w:bCs/>
        </w:rPr>
        <w:t xml:space="preserve">(od 1. októbra 2005 podľa § 34 ods. 3 zák. č. </w:t>
      </w:r>
      <w:r>
        <w:rPr>
          <w:rFonts w:ascii="Times New Roman" w:hAnsi="Times New Roman"/>
          <w:bCs/>
        </w:rPr>
        <w:t>8</w:t>
      </w:r>
      <w:r w:rsidRPr="008327A6">
        <w:rPr>
          <w:rFonts w:ascii="Times New Roman" w:hAnsi="Times New Roman"/>
          <w:bCs/>
        </w:rPr>
        <w:t>5/2005 Z. z. o polit. stranách a </w:t>
      </w:r>
      <w:r>
        <w:rPr>
          <w:rFonts w:ascii="Times New Roman" w:hAnsi="Times New Roman"/>
          <w:bCs/>
        </w:rPr>
        <w:t>politických</w:t>
      </w:r>
      <w:r w:rsidRPr="008327A6">
        <w:rPr>
          <w:rFonts w:ascii="Times New Roman" w:hAnsi="Times New Roman"/>
          <w:bCs/>
        </w:rPr>
        <w:t xml:space="preserve"> hnutiach</w:t>
      </w:r>
      <w:r w:rsidRPr="00D23F8E" w:rsidR="00D23F8E">
        <w:rPr>
          <w:rFonts w:ascii="Times New Roman" w:hAnsi="Times New Roman"/>
        </w:rPr>
        <w:t xml:space="preserve"> </w:t>
      </w:r>
      <w:r w:rsidR="00D23F8E">
        <w:rPr>
          <w:rFonts w:ascii="Times New Roman" w:hAnsi="Times New Roman"/>
        </w:rPr>
        <w:t>v znení neskorších predpisov</w:t>
      </w:r>
      <w:r w:rsidRPr="008327A6">
        <w:rPr>
          <w:rFonts w:ascii="Times New Roman" w:hAnsi="Times New Roman"/>
          <w:bCs/>
        </w:rPr>
        <w:t>)</w:t>
      </w:r>
      <w:r w:rsidR="003102A8">
        <w:rPr>
          <w:rFonts w:ascii="Times New Roman" w:hAnsi="Times New Roman"/>
          <w:bCs/>
        </w:rPr>
        <w:t>;</w:t>
      </w:r>
    </w:p>
    <w:p w:rsidR="00DF5085" w:rsidP="0039290F">
      <w:pPr>
        <w:bidi w:val="0"/>
        <w:spacing w:line="360" w:lineRule="auto"/>
        <w:jc w:val="both"/>
        <w:rPr>
          <w:rFonts w:ascii="Times New Roman" w:hAnsi="Times New Roman"/>
          <w:u w:val="single"/>
        </w:rPr>
      </w:pPr>
    </w:p>
    <w:p w:rsidR="0054463C" w:rsidP="0039290F">
      <w:pPr>
        <w:bidi w:val="0"/>
        <w:spacing w:line="360" w:lineRule="auto"/>
        <w:jc w:val="both"/>
        <w:rPr>
          <w:rFonts w:ascii="Times New Roman" w:hAnsi="Times New Roman"/>
        </w:rPr>
      </w:pPr>
      <w:r w:rsidRPr="009870E9" w:rsidR="00B442ED">
        <w:rPr>
          <w:rFonts w:ascii="Times New Roman" w:hAnsi="Times New Roman"/>
          <w:u w:val="single"/>
        </w:rPr>
        <w:t xml:space="preserve">Príloha č. </w:t>
      </w:r>
      <w:r>
        <w:rPr>
          <w:rFonts w:ascii="Times New Roman" w:hAnsi="Times New Roman"/>
          <w:u w:val="single"/>
        </w:rPr>
        <w:t>3</w:t>
      </w:r>
      <w:r w:rsidR="00B442ED">
        <w:rPr>
          <w:rFonts w:ascii="Times New Roman" w:hAnsi="Times New Roman"/>
        </w:rPr>
        <w:t xml:space="preserve"> – Zoznam politických strán a poli</w:t>
      </w:r>
      <w:r w:rsidR="009870E9">
        <w:rPr>
          <w:rFonts w:ascii="Times New Roman" w:hAnsi="Times New Roman"/>
        </w:rPr>
        <w:t xml:space="preserve">tických hnutí, ktoré </w:t>
      </w:r>
      <w:r w:rsidRPr="003102A8" w:rsidR="009870E9">
        <w:rPr>
          <w:rFonts w:ascii="Times New Roman" w:hAnsi="Times New Roman"/>
          <w:b/>
        </w:rPr>
        <w:t>predložili</w:t>
      </w:r>
      <w:r>
        <w:rPr>
          <w:rFonts w:ascii="Times New Roman" w:hAnsi="Times New Roman"/>
        </w:rPr>
        <w:t xml:space="preserve"> </w:t>
      </w:r>
      <w:r w:rsidR="00B442ED">
        <w:rPr>
          <w:rFonts w:ascii="Times New Roman" w:hAnsi="Times New Roman"/>
        </w:rPr>
        <w:t>Národnej</w:t>
      </w:r>
      <w:r w:rsidR="009870E9">
        <w:rPr>
          <w:rFonts w:ascii="Times New Roman" w:hAnsi="Times New Roman"/>
        </w:rPr>
        <w:t xml:space="preserve"> </w:t>
      </w:r>
      <w:r w:rsidR="00B442ED">
        <w:rPr>
          <w:rFonts w:ascii="Times New Roman" w:hAnsi="Times New Roman"/>
        </w:rPr>
        <w:t xml:space="preserve">rade SR </w:t>
      </w:r>
    </w:p>
    <w:p w:rsidR="00B442ED" w:rsidP="004434DB">
      <w:pPr>
        <w:bidi w:val="0"/>
        <w:spacing w:line="360" w:lineRule="auto"/>
        <w:jc w:val="both"/>
        <w:rPr>
          <w:rFonts w:ascii="Times New Roman" w:hAnsi="Times New Roman"/>
        </w:rPr>
      </w:pPr>
      <w:r>
        <w:rPr>
          <w:rFonts w:ascii="Times New Roman" w:hAnsi="Times New Roman"/>
        </w:rPr>
        <w:t>výročnú správu za</w:t>
      </w:r>
      <w:r w:rsidR="00323013">
        <w:rPr>
          <w:rFonts w:ascii="Times New Roman" w:hAnsi="Times New Roman"/>
        </w:rPr>
        <w:t xml:space="preserve"> rok 201</w:t>
      </w:r>
      <w:r w:rsidR="00002EBF">
        <w:rPr>
          <w:rFonts w:ascii="Times New Roman" w:hAnsi="Times New Roman"/>
        </w:rPr>
        <w:t>1</w:t>
      </w:r>
      <w:r w:rsidR="00323013">
        <w:rPr>
          <w:rFonts w:ascii="Times New Roman" w:hAnsi="Times New Roman"/>
        </w:rPr>
        <w:t xml:space="preserve"> k 30. aprílu 201</w:t>
      </w:r>
      <w:r w:rsidR="00002EBF">
        <w:rPr>
          <w:rFonts w:ascii="Times New Roman" w:hAnsi="Times New Roman"/>
        </w:rPr>
        <w:t>2</w:t>
      </w:r>
      <w:r w:rsidR="003102A8">
        <w:rPr>
          <w:rFonts w:ascii="Times New Roman" w:hAnsi="Times New Roman"/>
        </w:rPr>
        <w:t>;</w:t>
      </w:r>
    </w:p>
    <w:p w:rsidR="00DF5085" w:rsidP="0039290F">
      <w:pPr>
        <w:pStyle w:val="Title"/>
        <w:bidi w:val="0"/>
        <w:spacing w:line="360" w:lineRule="auto"/>
        <w:jc w:val="both"/>
        <w:rPr>
          <w:rFonts w:ascii="Times New Roman" w:hAnsi="Times New Roman"/>
          <w:b w:val="0"/>
          <w:sz w:val="24"/>
          <w:u w:val="single"/>
        </w:rPr>
      </w:pPr>
    </w:p>
    <w:p w:rsidR="0054463C" w:rsidP="0039290F">
      <w:pPr>
        <w:pStyle w:val="Title"/>
        <w:bidi w:val="0"/>
        <w:spacing w:line="360" w:lineRule="auto"/>
        <w:jc w:val="both"/>
        <w:rPr>
          <w:rFonts w:ascii="Times New Roman" w:hAnsi="Times New Roman"/>
          <w:b w:val="0"/>
          <w:sz w:val="24"/>
        </w:rPr>
      </w:pPr>
      <w:r w:rsidRPr="009870E9">
        <w:rPr>
          <w:rFonts w:ascii="Times New Roman" w:hAnsi="Times New Roman"/>
          <w:b w:val="0"/>
          <w:sz w:val="24"/>
          <w:u w:val="single"/>
        </w:rPr>
        <w:t xml:space="preserve">Príloha č. </w:t>
      </w:r>
      <w:r>
        <w:rPr>
          <w:rFonts w:ascii="Times New Roman" w:hAnsi="Times New Roman"/>
          <w:b w:val="0"/>
          <w:sz w:val="24"/>
          <w:u w:val="single"/>
        </w:rPr>
        <w:t>4</w:t>
      </w:r>
      <w:r w:rsidRPr="00B442ED">
        <w:rPr>
          <w:rFonts w:ascii="Times New Roman" w:hAnsi="Times New Roman"/>
          <w:b w:val="0"/>
          <w:sz w:val="24"/>
        </w:rPr>
        <w:t xml:space="preserve"> – Zoznam politických strán a politických hnutí, ktoré </w:t>
      </w:r>
      <w:r w:rsidRPr="003102A8">
        <w:rPr>
          <w:rFonts w:ascii="Times New Roman" w:hAnsi="Times New Roman"/>
          <w:sz w:val="24"/>
        </w:rPr>
        <w:t>nepredložili</w:t>
      </w:r>
      <w:r w:rsidRPr="00B442ED">
        <w:rPr>
          <w:rFonts w:ascii="Times New Roman" w:hAnsi="Times New Roman"/>
          <w:b w:val="0"/>
          <w:sz w:val="24"/>
        </w:rPr>
        <w:t xml:space="preserve"> </w:t>
      </w:r>
      <w:r>
        <w:rPr>
          <w:rFonts w:ascii="Times New Roman" w:hAnsi="Times New Roman"/>
          <w:b w:val="0"/>
          <w:sz w:val="24"/>
        </w:rPr>
        <w:t>Národnej rade Slovenskej repu</w:t>
      </w:r>
      <w:r w:rsidR="00323013">
        <w:rPr>
          <w:rFonts w:ascii="Times New Roman" w:hAnsi="Times New Roman"/>
          <w:b w:val="0"/>
          <w:sz w:val="24"/>
        </w:rPr>
        <w:t>bliky výročnú správu za rok 201</w:t>
      </w:r>
      <w:r w:rsidR="00002EBF">
        <w:rPr>
          <w:rFonts w:ascii="Times New Roman" w:hAnsi="Times New Roman"/>
          <w:b w:val="0"/>
          <w:sz w:val="24"/>
        </w:rPr>
        <w:t>1</w:t>
      </w:r>
      <w:r w:rsidR="00323013">
        <w:rPr>
          <w:rFonts w:ascii="Times New Roman" w:hAnsi="Times New Roman"/>
          <w:b w:val="0"/>
          <w:sz w:val="24"/>
        </w:rPr>
        <w:t xml:space="preserve"> k 30. aprílu 201</w:t>
      </w:r>
      <w:r w:rsidR="00002EBF">
        <w:rPr>
          <w:rFonts w:ascii="Times New Roman" w:hAnsi="Times New Roman"/>
          <w:b w:val="0"/>
          <w:sz w:val="24"/>
        </w:rPr>
        <w:t>2</w:t>
      </w:r>
      <w:r w:rsidR="003102A8">
        <w:rPr>
          <w:rFonts w:ascii="Times New Roman" w:hAnsi="Times New Roman"/>
          <w:b w:val="0"/>
          <w:sz w:val="24"/>
        </w:rPr>
        <w:t>;</w:t>
      </w:r>
    </w:p>
    <w:p w:rsidR="00DF5085" w:rsidP="00323013">
      <w:pPr>
        <w:tabs>
          <w:tab w:val="left" w:pos="720"/>
        </w:tabs>
        <w:bidi w:val="0"/>
        <w:spacing w:line="360" w:lineRule="auto"/>
        <w:jc w:val="both"/>
        <w:rPr>
          <w:rFonts w:ascii="Times New Roman" w:hAnsi="Times New Roman"/>
          <w:u w:val="single"/>
        </w:rPr>
      </w:pPr>
    </w:p>
    <w:p w:rsidR="006C7423" w:rsidP="00323013">
      <w:pPr>
        <w:tabs>
          <w:tab w:val="left" w:pos="720"/>
        </w:tabs>
        <w:bidi w:val="0"/>
        <w:spacing w:line="360" w:lineRule="auto"/>
        <w:jc w:val="both"/>
        <w:rPr>
          <w:rFonts w:ascii="Times New Roman" w:hAnsi="Times New Roman"/>
        </w:rPr>
      </w:pPr>
      <w:r w:rsidRPr="00323013" w:rsidR="0054463C">
        <w:rPr>
          <w:rFonts w:ascii="Times New Roman" w:hAnsi="Times New Roman"/>
          <w:u w:val="single"/>
        </w:rPr>
        <w:t>Príloha č. 5</w:t>
      </w:r>
      <w:r w:rsidRPr="00323013" w:rsidR="0054463C">
        <w:rPr>
          <w:rFonts w:ascii="Times New Roman" w:hAnsi="Times New Roman"/>
        </w:rPr>
        <w:t xml:space="preserve"> –</w:t>
      </w:r>
      <w:r w:rsidR="0054463C">
        <w:rPr>
          <w:rFonts w:ascii="Times New Roman" w:hAnsi="Times New Roman"/>
        </w:rPr>
        <w:t xml:space="preserve"> </w:t>
      </w:r>
      <w:r>
        <w:rPr>
          <w:rFonts w:ascii="Times New Roman" w:hAnsi="Times New Roman"/>
        </w:rPr>
        <w:t xml:space="preserve">Zoznam politických strán a politických hnutí, ktoré boli </w:t>
      </w:r>
      <w:r w:rsidRPr="006C7423">
        <w:rPr>
          <w:rFonts w:ascii="Times New Roman" w:hAnsi="Times New Roman"/>
          <w:b/>
        </w:rPr>
        <w:t>požiadané o odstránenie zistených nedostatkov</w:t>
      </w:r>
      <w:r>
        <w:rPr>
          <w:rFonts w:ascii="Times New Roman" w:hAnsi="Times New Roman"/>
        </w:rPr>
        <w:t xml:space="preserve"> za rok 2011, najneskôr do 30. júna 2012;</w:t>
      </w:r>
    </w:p>
    <w:p w:rsidR="00DF5085" w:rsidP="00323013">
      <w:pPr>
        <w:tabs>
          <w:tab w:val="left" w:pos="720"/>
        </w:tabs>
        <w:bidi w:val="0"/>
        <w:spacing w:line="360" w:lineRule="auto"/>
        <w:jc w:val="both"/>
        <w:rPr>
          <w:rFonts w:ascii="Times New Roman" w:hAnsi="Times New Roman"/>
          <w:u w:val="single"/>
        </w:rPr>
      </w:pPr>
    </w:p>
    <w:p w:rsidR="00323013" w:rsidP="00323013">
      <w:pPr>
        <w:tabs>
          <w:tab w:val="left" w:pos="720"/>
        </w:tabs>
        <w:bidi w:val="0"/>
        <w:spacing w:line="360" w:lineRule="auto"/>
        <w:jc w:val="both"/>
        <w:rPr>
          <w:rFonts w:ascii="Times New Roman" w:hAnsi="Times New Roman"/>
        </w:rPr>
      </w:pPr>
      <w:r w:rsidRPr="009870E9" w:rsidR="006C7423">
        <w:rPr>
          <w:rFonts w:ascii="Times New Roman" w:hAnsi="Times New Roman"/>
          <w:u w:val="single"/>
        </w:rPr>
        <w:t xml:space="preserve">Príloha č. </w:t>
      </w:r>
      <w:r w:rsidR="006C7423">
        <w:rPr>
          <w:rFonts w:ascii="Times New Roman" w:hAnsi="Times New Roman"/>
          <w:u w:val="single"/>
        </w:rPr>
        <w:t>6</w:t>
      </w:r>
      <w:r w:rsidRPr="00B442ED" w:rsidR="006C7423">
        <w:rPr>
          <w:rFonts w:ascii="Times New Roman" w:hAnsi="Times New Roman"/>
        </w:rPr>
        <w:t xml:space="preserve"> </w:t>
      </w:r>
      <w:r w:rsidR="006C7423">
        <w:rPr>
          <w:rFonts w:ascii="Times New Roman" w:hAnsi="Times New Roman"/>
        </w:rPr>
        <w:t xml:space="preserve"> - </w:t>
      </w:r>
      <w:r>
        <w:rPr>
          <w:rFonts w:ascii="Times New Roman" w:hAnsi="Times New Roman"/>
        </w:rPr>
        <w:t>Z</w:t>
      </w:r>
      <w:r w:rsidRPr="000A4DD7">
        <w:rPr>
          <w:rFonts w:ascii="Times New Roman" w:hAnsi="Times New Roman"/>
        </w:rPr>
        <w:t xml:space="preserve">oznam  </w:t>
      </w:r>
      <w:r>
        <w:rPr>
          <w:rFonts w:ascii="Times New Roman" w:hAnsi="Times New Roman"/>
        </w:rPr>
        <w:t>audítorov vyžrebovaných pre politické strany a politické hnutia na rok 201</w:t>
      </w:r>
      <w:r w:rsidR="00002EBF">
        <w:rPr>
          <w:rFonts w:ascii="Times New Roman" w:hAnsi="Times New Roman"/>
        </w:rPr>
        <w:t>1</w:t>
      </w:r>
      <w:r>
        <w:rPr>
          <w:rFonts w:ascii="Times New Roman" w:hAnsi="Times New Roman"/>
        </w:rPr>
        <w:t>;</w:t>
      </w:r>
    </w:p>
    <w:p w:rsidR="00DF5085" w:rsidP="00DF2978">
      <w:pPr>
        <w:tabs>
          <w:tab w:val="left" w:pos="720"/>
        </w:tabs>
        <w:bidi w:val="0"/>
        <w:spacing w:line="360" w:lineRule="auto"/>
        <w:jc w:val="both"/>
        <w:rPr>
          <w:rFonts w:ascii="Times New Roman" w:hAnsi="Times New Roman"/>
          <w:u w:val="single"/>
        </w:rPr>
      </w:pPr>
    </w:p>
    <w:p w:rsidR="00323013" w:rsidP="00DF2978">
      <w:pPr>
        <w:tabs>
          <w:tab w:val="left" w:pos="720"/>
        </w:tabs>
        <w:bidi w:val="0"/>
        <w:spacing w:line="360" w:lineRule="auto"/>
        <w:jc w:val="both"/>
        <w:rPr>
          <w:rFonts w:ascii="Times New Roman" w:hAnsi="Times New Roman"/>
        </w:rPr>
      </w:pPr>
      <w:r w:rsidRPr="00DF2978" w:rsidR="006C7423">
        <w:rPr>
          <w:rFonts w:ascii="Times New Roman" w:hAnsi="Times New Roman"/>
          <w:u w:val="single"/>
        </w:rPr>
        <w:t xml:space="preserve">Príloha č. 7 </w:t>
      </w:r>
      <w:r w:rsidR="006C7423">
        <w:rPr>
          <w:rFonts w:ascii="Times New Roman" w:hAnsi="Times New Roman"/>
          <w:u w:val="single"/>
        </w:rPr>
        <w:t xml:space="preserve"> </w:t>
      </w:r>
      <w:r w:rsidRPr="00B442ED" w:rsidR="00B442ED">
        <w:rPr>
          <w:rFonts w:ascii="Times New Roman" w:hAnsi="Times New Roman"/>
        </w:rPr>
        <w:t xml:space="preserve">– </w:t>
      </w:r>
      <w:r>
        <w:rPr>
          <w:rFonts w:ascii="Times New Roman" w:hAnsi="Times New Roman"/>
        </w:rPr>
        <w:t>Stav uzatvárania zmlúv audítorov vyžrebovaných pre výkon auditu v </w:t>
      </w:r>
      <w:r w:rsidR="00002EBF">
        <w:rPr>
          <w:rFonts w:ascii="Times New Roman" w:hAnsi="Times New Roman"/>
        </w:rPr>
        <w:t>politických stranách na rok 2011</w:t>
      </w:r>
      <w:r>
        <w:rPr>
          <w:rFonts w:ascii="Times New Roman" w:hAnsi="Times New Roman"/>
        </w:rPr>
        <w:t xml:space="preserve"> k 2</w:t>
      </w:r>
      <w:r w:rsidR="006C7423">
        <w:rPr>
          <w:rFonts w:ascii="Times New Roman" w:hAnsi="Times New Roman"/>
        </w:rPr>
        <w:t>9</w:t>
      </w:r>
      <w:r>
        <w:rPr>
          <w:rFonts w:ascii="Times New Roman" w:hAnsi="Times New Roman"/>
        </w:rPr>
        <w:t>. máju 201</w:t>
      </w:r>
      <w:r w:rsidR="006C7423">
        <w:rPr>
          <w:rFonts w:ascii="Times New Roman" w:hAnsi="Times New Roman"/>
        </w:rPr>
        <w:t>2</w:t>
      </w:r>
      <w:r>
        <w:rPr>
          <w:rFonts w:ascii="Times New Roman" w:hAnsi="Times New Roman"/>
        </w:rPr>
        <w:t xml:space="preserve"> – uzatvorené </w:t>
      </w:r>
      <w:r w:rsidR="006C7423">
        <w:rPr>
          <w:rFonts w:ascii="Times New Roman" w:hAnsi="Times New Roman"/>
        </w:rPr>
        <w:t xml:space="preserve">a neuzatvorené </w:t>
      </w:r>
      <w:r>
        <w:rPr>
          <w:rFonts w:ascii="Times New Roman" w:hAnsi="Times New Roman"/>
        </w:rPr>
        <w:t>zmluvy</w:t>
      </w:r>
    </w:p>
    <w:p w:rsidR="00DF5085" w:rsidP="00C01B2D">
      <w:pPr>
        <w:bidi w:val="0"/>
        <w:spacing w:line="360" w:lineRule="auto"/>
        <w:jc w:val="both"/>
        <w:rPr>
          <w:rFonts w:ascii="Times New Roman" w:hAnsi="Times New Roman"/>
          <w:u w:val="single"/>
        </w:rPr>
      </w:pPr>
    </w:p>
    <w:p w:rsidR="00C01B2D" w:rsidP="00C01B2D">
      <w:pPr>
        <w:bidi w:val="0"/>
        <w:spacing w:line="360" w:lineRule="auto"/>
        <w:jc w:val="both"/>
        <w:rPr>
          <w:rFonts w:ascii="Times New Roman" w:hAnsi="Times New Roman"/>
          <w:bCs/>
        </w:rPr>
      </w:pPr>
      <w:r w:rsidRPr="009870E9" w:rsidR="00397F26">
        <w:rPr>
          <w:rFonts w:ascii="Times New Roman" w:hAnsi="Times New Roman"/>
          <w:u w:val="single"/>
        </w:rPr>
        <w:t xml:space="preserve">Príloha č. </w:t>
      </w:r>
      <w:r w:rsidR="00696C55">
        <w:rPr>
          <w:rFonts w:ascii="Times New Roman" w:hAnsi="Times New Roman"/>
          <w:u w:val="single"/>
        </w:rPr>
        <w:t>8</w:t>
      </w:r>
      <w:r w:rsidRPr="000A4DD7" w:rsidR="00397F26">
        <w:rPr>
          <w:rFonts w:ascii="Times New Roman" w:hAnsi="Times New Roman"/>
        </w:rPr>
        <w:t xml:space="preserve"> –</w:t>
      </w:r>
      <w:r>
        <w:rPr>
          <w:rFonts w:ascii="Times New Roman" w:hAnsi="Times New Roman"/>
        </w:rPr>
        <w:t xml:space="preserve"> Prehľad rozhodnutí o uložení pokuty za porušenie § 30 ods. 5 zákona č. </w:t>
      </w:r>
      <w:r w:rsidRPr="000A4DD7" w:rsidR="00397F26">
        <w:rPr>
          <w:rFonts w:ascii="Times New Roman" w:hAnsi="Times New Roman"/>
        </w:rPr>
        <w:t xml:space="preserve"> </w:t>
      </w:r>
      <w:r>
        <w:rPr>
          <w:rFonts w:ascii="Times New Roman" w:hAnsi="Times New Roman"/>
          <w:bCs/>
        </w:rPr>
        <w:t>8</w:t>
      </w:r>
      <w:r w:rsidRPr="008327A6">
        <w:rPr>
          <w:rFonts w:ascii="Times New Roman" w:hAnsi="Times New Roman"/>
          <w:bCs/>
        </w:rPr>
        <w:t>5/2005 Z. z. o polit. stranách a </w:t>
      </w:r>
      <w:r>
        <w:rPr>
          <w:rFonts w:ascii="Times New Roman" w:hAnsi="Times New Roman"/>
          <w:bCs/>
        </w:rPr>
        <w:t>politických</w:t>
      </w:r>
      <w:r w:rsidRPr="008327A6">
        <w:rPr>
          <w:rFonts w:ascii="Times New Roman" w:hAnsi="Times New Roman"/>
          <w:bCs/>
        </w:rPr>
        <w:t xml:space="preserve"> hnutiach</w:t>
      </w:r>
      <w:r w:rsidRPr="00D23F8E">
        <w:rPr>
          <w:rFonts w:ascii="Times New Roman" w:hAnsi="Times New Roman"/>
        </w:rPr>
        <w:t xml:space="preserve"> </w:t>
      </w:r>
      <w:r>
        <w:rPr>
          <w:rFonts w:ascii="Times New Roman" w:hAnsi="Times New Roman"/>
        </w:rPr>
        <w:t>v znení neskorších predpisov</w:t>
      </w:r>
      <w:r w:rsidR="006C7423">
        <w:rPr>
          <w:rFonts w:ascii="Times New Roman" w:hAnsi="Times New Roman"/>
          <w:bCs/>
        </w:rPr>
        <w:t xml:space="preserve"> v roku 2009,2010, 2011</w:t>
      </w:r>
    </w:p>
    <w:p w:rsidR="00DF5085" w:rsidP="00DF5085">
      <w:pPr>
        <w:tabs>
          <w:tab w:val="left" w:pos="720"/>
        </w:tabs>
        <w:bidi w:val="0"/>
        <w:spacing w:line="360" w:lineRule="auto"/>
        <w:jc w:val="both"/>
        <w:rPr>
          <w:rFonts w:ascii="Times New Roman" w:hAnsi="Times New Roman"/>
          <w:u w:val="single"/>
        </w:rPr>
      </w:pPr>
    </w:p>
    <w:p w:rsidR="00F13F2B" w:rsidP="00DF5085">
      <w:pPr>
        <w:tabs>
          <w:tab w:val="left" w:pos="720"/>
        </w:tabs>
        <w:bidi w:val="0"/>
        <w:spacing w:line="360" w:lineRule="auto"/>
        <w:jc w:val="both"/>
        <w:rPr>
          <w:rFonts w:ascii="Times New Roman" w:hAnsi="Times New Roman"/>
          <w:b/>
        </w:rPr>
      </w:pPr>
      <w:r w:rsidRPr="009870E9" w:rsidR="00DF2978">
        <w:rPr>
          <w:rFonts w:ascii="Times New Roman" w:hAnsi="Times New Roman"/>
          <w:u w:val="single"/>
        </w:rPr>
        <w:t xml:space="preserve">Príloha č. </w:t>
      </w:r>
      <w:r w:rsidR="00DF2978">
        <w:rPr>
          <w:rFonts w:ascii="Times New Roman" w:hAnsi="Times New Roman"/>
          <w:u w:val="single"/>
        </w:rPr>
        <w:t>9</w:t>
      </w:r>
      <w:r w:rsidR="00DF2978">
        <w:rPr>
          <w:rFonts w:ascii="Times New Roman" w:hAnsi="Times New Roman"/>
        </w:rPr>
        <w:t xml:space="preserve"> – </w:t>
      </w:r>
      <w:r w:rsidRPr="006A37D4" w:rsidR="006A37D4">
        <w:rPr>
          <w:rFonts w:ascii="Times New Roman" w:hAnsi="Times New Roman"/>
        </w:rPr>
        <w:t>Prehľad o majetku, záväzkoch, príjmoch, výdavkoch a daroch politických strán a p</w:t>
      </w:r>
      <w:r>
        <w:rPr>
          <w:rFonts w:ascii="Times New Roman" w:hAnsi="Times New Roman"/>
        </w:rPr>
        <w:t>olitických hnutí v roku 2</w:t>
      </w:r>
      <w:r w:rsidR="00002EBF">
        <w:rPr>
          <w:rFonts w:ascii="Times New Roman" w:hAnsi="Times New Roman"/>
        </w:rPr>
        <w:t>011</w:t>
      </w:r>
      <w:r w:rsidR="006A37D4">
        <w:rPr>
          <w:rFonts w:ascii="Times New Roman" w:hAnsi="Times New Roman"/>
        </w:rPr>
        <w:t xml:space="preserve"> </w:t>
      </w:r>
      <w:r w:rsidRPr="006A37D4" w:rsidR="006A37D4">
        <w:rPr>
          <w:rFonts w:ascii="Times New Roman" w:hAnsi="Times New Roman"/>
        </w:rPr>
        <w:t>podľa §20 až 30 zákona č. 85/2005 Z. z. o politických stranách a polit</w:t>
      </w:r>
      <w:r w:rsidR="0062474A">
        <w:rPr>
          <w:rFonts w:ascii="Times New Roman" w:hAnsi="Times New Roman"/>
        </w:rPr>
        <w:t>ických hnutiach v znení neskorších predpisov</w:t>
      </w:r>
      <w:r w:rsidR="00EE0F8D">
        <w:rPr>
          <w:rFonts w:ascii="Times New Roman" w:hAnsi="Times New Roman"/>
        </w:rPr>
        <w:t>;</w:t>
      </w:r>
    </w:p>
    <w:sectPr w:rsidSect="00AA1D3F">
      <w:footerReference w:type="even" r:id="rId5"/>
      <w:footerReference w:type="default" r:id="rId6"/>
      <w:pgSz w:w="11906" w:h="16838"/>
      <w:pgMar w:top="1417" w:right="1106" w:bottom="1417" w:left="90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8D" w:rsidP="009C15C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E0F8D" w:rsidP="000C62E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8D" w:rsidP="009C15C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54B72">
      <w:rPr>
        <w:rStyle w:val="PageNumber"/>
        <w:rFonts w:ascii="Times New Roman" w:hAnsi="Times New Roman"/>
        <w:noProof/>
      </w:rPr>
      <w:t>1</w:t>
    </w:r>
    <w:r>
      <w:rPr>
        <w:rStyle w:val="PageNumber"/>
        <w:rFonts w:ascii="Times New Roman" w:hAnsi="Times New Roman"/>
      </w:rPr>
      <w:fldChar w:fldCharType="end"/>
    </w:r>
  </w:p>
  <w:p w:rsidR="00EE0F8D" w:rsidP="000C62E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C7E"/>
    <w:multiLevelType w:val="hybridMultilevel"/>
    <w:tmpl w:val="328437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F97842"/>
    <w:multiLevelType w:val="hybridMultilevel"/>
    <w:tmpl w:val="8E7232AA"/>
    <w:lvl w:ilvl="0">
      <w:start w:val="8"/>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58F6642"/>
    <w:multiLevelType w:val="hybridMultilevel"/>
    <w:tmpl w:val="86107A9C"/>
    <w:lvl w:ilvl="0">
      <w:start w:val="1"/>
      <w:numFmt w:val="bullet"/>
      <w:lvlText w:val=""/>
      <w:lvlJc w:val="left"/>
      <w:pPr>
        <w:tabs>
          <w:tab w:val="num" w:pos="1428"/>
        </w:tabs>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7421431"/>
    <w:multiLevelType w:val="hybridMultilevel"/>
    <w:tmpl w:val="9E50014E"/>
    <w:lvl w:ilvl="0">
      <w:start w:val="16"/>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9CA3D0A"/>
    <w:multiLevelType w:val="hybridMultilevel"/>
    <w:tmpl w:val="F52AFB6C"/>
    <w:lvl w:ilvl="0">
      <w:start w:val="1"/>
      <w:numFmt w:val="bullet"/>
      <w:lvlText w:val="o"/>
      <w:lvlJc w:val="left"/>
      <w:pPr>
        <w:tabs>
          <w:tab w:val="num" w:pos="626"/>
        </w:tabs>
        <w:ind w:left="471" w:hanging="471"/>
      </w:pPr>
      <w:rPr>
        <w:rFonts w:ascii="Courier New" w:hAnsi="Courier New"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nsid w:val="11F51053"/>
    <w:multiLevelType w:val="hybridMultilevel"/>
    <w:tmpl w:val="9AF2B4F8"/>
    <w:lvl w:ilvl="0">
      <w:start w:val="1"/>
      <w:numFmt w:val="upperLetter"/>
      <w:lvlText w:val="%1."/>
      <w:lvlJc w:val="left"/>
      <w:pPr>
        <w:tabs>
          <w:tab w:val="num" w:pos="1068"/>
        </w:tabs>
        <w:ind w:left="1068" w:hanging="360"/>
      </w:pPr>
      <w:rPr>
        <w:rFonts w:cs="Times New Roman" w:hint="default"/>
        <w:rtl w:val="0"/>
        <w:cs w:val="0"/>
      </w:rPr>
    </w:lvl>
    <w:lvl w:ilvl="1">
      <w:start w:val="1"/>
      <w:numFmt w:val="decimal"/>
      <w:lvlText w:val="%2."/>
      <w:lvlJc w:val="left"/>
      <w:pPr>
        <w:tabs>
          <w:tab w:val="num" w:pos="1788"/>
        </w:tabs>
        <w:ind w:left="1788" w:hanging="360"/>
      </w:pPr>
      <w:rPr>
        <w:rFonts w:cs="Times New Roman" w:hint="default"/>
        <w:b w:val="0"/>
        <w:rtl w:val="0"/>
        <w:cs w:val="0"/>
      </w:rPr>
    </w:lvl>
    <w:lvl w:ilvl="2">
      <w:start w:val="1"/>
      <w:numFmt w:val="decimal"/>
      <w:lvlText w:val="%3)"/>
      <w:lvlJc w:val="left"/>
      <w:pPr>
        <w:tabs>
          <w:tab w:val="num" w:pos="2688"/>
        </w:tabs>
        <w:ind w:left="2688" w:hanging="360"/>
      </w:pPr>
      <w:rPr>
        <w:rFonts w:cs="Times New Roman" w:hint="default"/>
        <w:b w:val="0"/>
        <w:rtl w:val="0"/>
        <w:cs w:val="0"/>
      </w:rPr>
    </w:lvl>
    <w:lvl w:ilvl="3">
      <w:start w:val="1"/>
      <w:numFmt w:val="lowerLetter"/>
      <w:lvlText w:val="%4)"/>
      <w:lvlJc w:val="left"/>
      <w:pPr>
        <w:tabs>
          <w:tab w:val="num" w:pos="3228"/>
        </w:tabs>
        <w:ind w:left="3228" w:hanging="360"/>
      </w:pPr>
      <w:rPr>
        <w:rFonts w:cs="Times New Roman" w:hint="default"/>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6">
    <w:nsid w:val="132F32A0"/>
    <w:multiLevelType w:val="multilevel"/>
    <w:tmpl w:val="BA640E5A"/>
    <w:lvl w:ilvl="0">
      <w:start w:val="4"/>
      <w:numFmt w:val="decimal"/>
      <w:lvlText w:val="%1."/>
      <w:lvlJc w:val="left"/>
      <w:pPr>
        <w:tabs>
          <w:tab w:val="num" w:pos="1140"/>
        </w:tabs>
        <w:ind w:left="1140" w:hanging="360"/>
      </w:pPr>
      <w:rPr>
        <w:rFonts w:cs="Times New Roman" w:hint="default"/>
        <w:rtl w:val="0"/>
        <w:cs w:val="0"/>
      </w:rPr>
    </w:lvl>
    <w:lvl w:ilvl="1">
      <w:start w:val="1"/>
      <w:numFmt w:val="decimal"/>
      <w:lvlText w:val="%2)"/>
      <w:lvlJc w:val="left"/>
      <w:pPr>
        <w:tabs>
          <w:tab w:val="num" w:pos="1440"/>
        </w:tabs>
        <w:ind w:left="1440" w:hanging="360"/>
      </w:pPr>
      <w:rPr>
        <w:rFonts w:ascii="Times New Roman" w:eastAsia="Times New Roman" w:hAnsi="Times New Roman" w:cs="Times New Roman"/>
        <w:b/>
        <w:rtl w:val="0"/>
        <w:cs w:val="0"/>
      </w:rPr>
    </w:lvl>
    <w:lvl w:ilvl="2">
      <w:start w:val="1"/>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7BC4A60"/>
    <w:multiLevelType w:val="hybridMultilevel"/>
    <w:tmpl w:val="9BAA4A06"/>
    <w:lvl w:ilvl="0">
      <w:start w:val="1"/>
      <w:numFmt w:val="bullet"/>
      <w:lvlText w:val="o"/>
      <w:lvlJc w:val="left"/>
      <w:pPr>
        <w:tabs>
          <w:tab w:val="num" w:pos="3391"/>
        </w:tabs>
        <w:ind w:left="3285" w:hanging="511"/>
      </w:pPr>
      <w:rPr>
        <w:rFonts w:ascii="Courier New" w:hAnsi="Courier New" w:hint="default"/>
      </w:rPr>
    </w:lvl>
    <w:lvl w:ilvl="1">
      <w:start w:val="1"/>
      <w:numFmt w:val="bullet"/>
      <w:lvlText w:val="o"/>
      <w:lvlJc w:val="left"/>
      <w:pPr>
        <w:tabs>
          <w:tab w:val="num" w:pos="2400"/>
        </w:tabs>
        <w:ind w:left="2400" w:hanging="360"/>
      </w:pPr>
      <w:rPr>
        <w:rFonts w:ascii="Courier New" w:hAnsi="Courier New" w:hint="default"/>
      </w:rPr>
    </w:lvl>
    <w:lvl w:ilvl="2">
      <w:start w:val="1"/>
      <w:numFmt w:val="lowerRoman"/>
      <w:lvlText w:val="%3."/>
      <w:lvlJc w:val="right"/>
      <w:pPr>
        <w:tabs>
          <w:tab w:val="num" w:pos="2940"/>
        </w:tabs>
        <w:ind w:left="2940" w:hanging="180"/>
      </w:pPr>
      <w:rPr>
        <w:rFonts w:cs="Times New Roman" w:hint="default"/>
        <w:rtl w:val="0"/>
        <w:cs w:val="0"/>
      </w:rPr>
    </w:lvl>
    <w:lvl w:ilvl="3">
      <w:start w:val="1"/>
      <w:numFmt w:val="bullet"/>
      <w:lvlText w:val=""/>
      <w:lvlJc w:val="left"/>
      <w:pPr>
        <w:tabs>
          <w:tab w:val="num" w:pos="3840"/>
        </w:tabs>
        <w:ind w:left="3840" w:hanging="360"/>
      </w:pPr>
      <w:rPr>
        <w:rFonts w:ascii="Symbol" w:hAnsi="Symbol" w:hint="default"/>
      </w:rPr>
    </w:lvl>
    <w:lvl w:ilvl="4">
      <w:start w:val="1"/>
      <w:numFmt w:val="bullet"/>
      <w:lvlText w:val="o"/>
      <w:lvlJc w:val="left"/>
      <w:pPr>
        <w:tabs>
          <w:tab w:val="num" w:pos="4560"/>
        </w:tabs>
        <w:ind w:left="4560" w:hanging="360"/>
      </w:pPr>
      <w:rPr>
        <w:rFonts w:ascii="Courier New" w:hAnsi="Courier New" w:hint="default"/>
      </w:rPr>
    </w:lvl>
    <w:lvl w:ilvl="5">
      <w:start w:val="1"/>
      <w:numFmt w:val="bullet"/>
      <w:lvlText w:val=""/>
      <w:lvlJc w:val="left"/>
      <w:pPr>
        <w:tabs>
          <w:tab w:val="num" w:pos="5280"/>
        </w:tabs>
        <w:ind w:left="5280" w:hanging="360"/>
      </w:pPr>
      <w:rPr>
        <w:rFonts w:ascii="Wingdings" w:hAnsi="Wingdings" w:hint="default"/>
      </w:rPr>
    </w:lvl>
    <w:lvl w:ilvl="6">
      <w:start w:val="1"/>
      <w:numFmt w:val="bullet"/>
      <w:lvlText w:val=""/>
      <w:lvlJc w:val="left"/>
      <w:pPr>
        <w:tabs>
          <w:tab w:val="num" w:pos="6000"/>
        </w:tabs>
        <w:ind w:left="6000" w:hanging="360"/>
      </w:pPr>
      <w:rPr>
        <w:rFonts w:ascii="Symbol" w:hAnsi="Symbol" w:hint="default"/>
      </w:rPr>
    </w:lvl>
    <w:lvl w:ilvl="7">
      <w:start w:val="1"/>
      <w:numFmt w:val="bullet"/>
      <w:lvlText w:val="o"/>
      <w:lvlJc w:val="left"/>
      <w:pPr>
        <w:tabs>
          <w:tab w:val="num" w:pos="6720"/>
        </w:tabs>
        <w:ind w:left="6720" w:hanging="360"/>
      </w:pPr>
      <w:rPr>
        <w:rFonts w:ascii="Courier New" w:hAnsi="Courier New" w:hint="default"/>
      </w:rPr>
    </w:lvl>
    <w:lvl w:ilvl="8">
      <w:start w:val="1"/>
      <w:numFmt w:val="bullet"/>
      <w:lvlText w:val=""/>
      <w:lvlJc w:val="left"/>
      <w:pPr>
        <w:tabs>
          <w:tab w:val="num" w:pos="7440"/>
        </w:tabs>
        <w:ind w:left="7440" w:hanging="360"/>
      </w:pPr>
      <w:rPr>
        <w:rFonts w:ascii="Wingdings" w:hAnsi="Wingdings" w:hint="default"/>
      </w:rPr>
    </w:lvl>
  </w:abstractNum>
  <w:abstractNum w:abstractNumId="8">
    <w:nsid w:val="1B054DED"/>
    <w:multiLevelType w:val="hybridMultilevel"/>
    <w:tmpl w:val="45F6698E"/>
    <w:lvl w:ilvl="0">
      <w:start w:val="6"/>
      <w:numFmt w:val="upperLetter"/>
      <w:lvlText w:val="%1."/>
      <w:lvlJc w:val="left"/>
      <w:pPr>
        <w:tabs>
          <w:tab w:val="num" w:pos="1428"/>
        </w:tabs>
        <w:ind w:left="1428" w:hanging="36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9">
    <w:nsid w:val="1D8A67B1"/>
    <w:multiLevelType w:val="hybridMultilevel"/>
    <w:tmpl w:val="829AC404"/>
    <w:lvl w:ilvl="0">
      <w:start w:val="1"/>
      <w:numFmt w:val="bullet"/>
      <w:lvlText w:val=""/>
      <w:lvlJc w:val="left"/>
      <w:pPr>
        <w:tabs>
          <w:tab w:val="num" w:pos="1788"/>
        </w:tabs>
        <w:ind w:left="1788" w:hanging="360"/>
      </w:pPr>
      <w:rPr>
        <w:rFonts w:ascii="Symbol" w:hAnsi="Symbol" w:hint="default"/>
      </w:rPr>
    </w:lvl>
    <w:lvl w:ilvl="1">
      <w:start w:val="1"/>
      <w:numFmt w:val="bullet"/>
      <w:lvlText w:val=""/>
      <w:lvlJc w:val="left"/>
      <w:pPr>
        <w:tabs>
          <w:tab w:val="num" w:pos="2508"/>
        </w:tabs>
        <w:ind w:left="2091" w:firstLine="57"/>
      </w:pPr>
      <w:rPr>
        <w:rFonts w:ascii="Symbol" w:hAnsi="Symbol" w:hint="default"/>
      </w:rPr>
    </w:lvl>
    <w:lvl w:ilvl="2">
      <w:start w:val="1"/>
      <w:numFmt w:val="bullet"/>
      <w:lvlText w:val=""/>
      <w:lvlJc w:val="left"/>
      <w:pPr>
        <w:tabs>
          <w:tab w:val="num" w:pos="3228"/>
        </w:tabs>
        <w:ind w:left="3228" w:hanging="360"/>
      </w:pPr>
      <w:rPr>
        <w:rFonts w:ascii="Wingdings" w:hAnsi="Wingdings" w:hint="default"/>
      </w:rPr>
    </w:lvl>
    <w:lvl w:ilvl="3">
      <w:start w:val="1"/>
      <w:numFmt w:val="bullet"/>
      <w:lvlText w:val=""/>
      <w:lvlJc w:val="left"/>
      <w:pPr>
        <w:tabs>
          <w:tab w:val="num" w:pos="3948"/>
        </w:tabs>
        <w:ind w:left="3948" w:hanging="360"/>
      </w:pPr>
      <w:rPr>
        <w:rFonts w:ascii="Symbol" w:hAnsi="Symbol" w:hint="default"/>
      </w:rPr>
    </w:lvl>
    <w:lvl w:ilvl="4">
      <w:start w:val="1"/>
      <w:numFmt w:val="bullet"/>
      <w:lvlText w:val="o"/>
      <w:lvlJc w:val="left"/>
      <w:pPr>
        <w:tabs>
          <w:tab w:val="num" w:pos="4668"/>
        </w:tabs>
        <w:ind w:left="4668" w:hanging="360"/>
      </w:pPr>
      <w:rPr>
        <w:rFonts w:ascii="Courier New" w:hAnsi="Courier New" w:hint="default"/>
      </w:rPr>
    </w:lvl>
    <w:lvl w:ilvl="5">
      <w:start w:val="1"/>
      <w:numFmt w:val="bullet"/>
      <w:lvlText w:val=""/>
      <w:lvlJc w:val="left"/>
      <w:pPr>
        <w:tabs>
          <w:tab w:val="num" w:pos="5388"/>
        </w:tabs>
        <w:ind w:left="5388" w:hanging="360"/>
      </w:pPr>
      <w:rPr>
        <w:rFonts w:ascii="Wingdings" w:hAnsi="Wingdings" w:hint="default"/>
      </w:rPr>
    </w:lvl>
    <w:lvl w:ilvl="6">
      <w:start w:val="1"/>
      <w:numFmt w:val="bullet"/>
      <w:lvlText w:val=""/>
      <w:lvlJc w:val="left"/>
      <w:pPr>
        <w:tabs>
          <w:tab w:val="num" w:pos="6108"/>
        </w:tabs>
        <w:ind w:left="6108" w:hanging="360"/>
      </w:pPr>
      <w:rPr>
        <w:rFonts w:ascii="Symbol" w:hAnsi="Symbol" w:hint="default"/>
      </w:rPr>
    </w:lvl>
    <w:lvl w:ilvl="7">
      <w:start w:val="1"/>
      <w:numFmt w:val="bullet"/>
      <w:lvlText w:val="o"/>
      <w:lvlJc w:val="left"/>
      <w:pPr>
        <w:tabs>
          <w:tab w:val="num" w:pos="6828"/>
        </w:tabs>
        <w:ind w:left="6828" w:hanging="360"/>
      </w:pPr>
      <w:rPr>
        <w:rFonts w:ascii="Courier New" w:hAnsi="Courier New" w:hint="default"/>
      </w:rPr>
    </w:lvl>
    <w:lvl w:ilvl="8">
      <w:start w:val="1"/>
      <w:numFmt w:val="bullet"/>
      <w:lvlText w:val=""/>
      <w:lvlJc w:val="left"/>
      <w:pPr>
        <w:tabs>
          <w:tab w:val="num" w:pos="7548"/>
        </w:tabs>
        <w:ind w:left="7548" w:hanging="360"/>
      </w:pPr>
      <w:rPr>
        <w:rFonts w:ascii="Wingdings" w:hAnsi="Wingdings" w:hint="default"/>
      </w:rPr>
    </w:lvl>
  </w:abstractNum>
  <w:abstractNum w:abstractNumId="10">
    <w:nsid w:val="1E2358BC"/>
    <w:multiLevelType w:val="hybridMultilevel"/>
    <w:tmpl w:val="C094929E"/>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nsid w:val="1E512F2E"/>
    <w:multiLevelType w:val="hybridMultilevel"/>
    <w:tmpl w:val="9D44A6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D54BA0"/>
    <w:multiLevelType w:val="hybridMultilevel"/>
    <w:tmpl w:val="DB5849F8"/>
    <w:lvl w:ilvl="0">
      <w:start w:val="1"/>
      <w:numFmt w:val="decimal"/>
      <w:lvlText w:val="%1."/>
      <w:lvlJc w:val="left"/>
      <w:pPr>
        <w:tabs>
          <w:tab w:val="num" w:pos="567"/>
        </w:tabs>
        <w:ind w:left="720" w:hanging="72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30D3FF9"/>
    <w:multiLevelType w:val="hybridMultilevel"/>
    <w:tmpl w:val="4B3816A4"/>
    <w:lvl w:ilvl="0">
      <w:start w:val="4"/>
      <w:numFmt w:val="decimal"/>
      <w:lvlText w:val="%1."/>
      <w:lvlJc w:val="left"/>
      <w:pPr>
        <w:tabs>
          <w:tab w:val="num" w:pos="960"/>
        </w:tabs>
        <w:ind w:left="960" w:hanging="360"/>
      </w:pPr>
      <w:rPr>
        <w:rFonts w:cs="Times New Roman" w:hint="default"/>
        <w:rtl w:val="0"/>
        <w:cs w:val="0"/>
      </w:rPr>
    </w:lvl>
    <w:lvl w:ilvl="1">
      <w:start w:val="1"/>
      <w:numFmt w:val="bullet"/>
      <w:lvlText w:val=""/>
      <w:lvlJc w:val="left"/>
      <w:pPr>
        <w:tabs>
          <w:tab w:val="num" w:pos="1963"/>
        </w:tabs>
        <w:ind w:left="1603" w:hanging="283"/>
      </w:pPr>
      <w:rPr>
        <w:rFonts w:ascii="Symbol" w:hAnsi="Symbol" w:hint="default"/>
      </w:rPr>
    </w:lvl>
    <w:lvl w:ilvl="2">
      <w:start w:val="1"/>
      <w:numFmt w:val="lowerRoman"/>
      <w:lvlText w:val="%3."/>
      <w:lvlJc w:val="right"/>
      <w:pPr>
        <w:tabs>
          <w:tab w:val="num" w:pos="2400"/>
        </w:tabs>
        <w:ind w:left="2400" w:hanging="180"/>
      </w:pPr>
      <w:rPr>
        <w:rFonts w:cs="Times New Roman"/>
        <w:rtl w:val="0"/>
        <w:cs w:val="0"/>
      </w:rPr>
    </w:lvl>
    <w:lvl w:ilvl="3">
      <w:start w:val="1"/>
      <w:numFmt w:val="decimal"/>
      <w:lvlText w:val="%4."/>
      <w:lvlJc w:val="left"/>
      <w:pPr>
        <w:tabs>
          <w:tab w:val="num" w:pos="3120"/>
        </w:tabs>
        <w:ind w:left="3120" w:hanging="360"/>
      </w:pPr>
      <w:rPr>
        <w:rFonts w:cs="Times New Roman"/>
        <w:rtl w:val="0"/>
        <w:cs w:val="0"/>
      </w:rPr>
    </w:lvl>
    <w:lvl w:ilvl="4">
      <w:start w:val="1"/>
      <w:numFmt w:val="lowerLetter"/>
      <w:lvlText w:val="%5."/>
      <w:lvlJc w:val="left"/>
      <w:pPr>
        <w:tabs>
          <w:tab w:val="num" w:pos="3840"/>
        </w:tabs>
        <w:ind w:left="3840" w:hanging="360"/>
      </w:pPr>
      <w:rPr>
        <w:rFonts w:cs="Times New Roman"/>
        <w:rtl w:val="0"/>
        <w:cs w:val="0"/>
      </w:rPr>
    </w:lvl>
    <w:lvl w:ilvl="5">
      <w:start w:val="1"/>
      <w:numFmt w:val="lowerRoman"/>
      <w:lvlText w:val="%6."/>
      <w:lvlJc w:val="right"/>
      <w:pPr>
        <w:tabs>
          <w:tab w:val="num" w:pos="4560"/>
        </w:tabs>
        <w:ind w:left="4560" w:hanging="180"/>
      </w:pPr>
      <w:rPr>
        <w:rFonts w:cs="Times New Roman"/>
        <w:rtl w:val="0"/>
        <w:cs w:val="0"/>
      </w:rPr>
    </w:lvl>
    <w:lvl w:ilvl="6">
      <w:start w:val="1"/>
      <w:numFmt w:val="decimal"/>
      <w:lvlText w:val="%7."/>
      <w:lvlJc w:val="left"/>
      <w:pPr>
        <w:tabs>
          <w:tab w:val="num" w:pos="5280"/>
        </w:tabs>
        <w:ind w:left="5280" w:hanging="360"/>
      </w:pPr>
      <w:rPr>
        <w:rFonts w:cs="Times New Roman"/>
        <w:rtl w:val="0"/>
        <w:cs w:val="0"/>
      </w:rPr>
    </w:lvl>
    <w:lvl w:ilvl="7">
      <w:start w:val="1"/>
      <w:numFmt w:val="lowerLetter"/>
      <w:lvlText w:val="%8."/>
      <w:lvlJc w:val="left"/>
      <w:pPr>
        <w:tabs>
          <w:tab w:val="num" w:pos="6000"/>
        </w:tabs>
        <w:ind w:left="6000" w:hanging="360"/>
      </w:pPr>
      <w:rPr>
        <w:rFonts w:cs="Times New Roman"/>
        <w:rtl w:val="0"/>
        <w:cs w:val="0"/>
      </w:rPr>
    </w:lvl>
    <w:lvl w:ilvl="8">
      <w:start w:val="1"/>
      <w:numFmt w:val="lowerRoman"/>
      <w:lvlText w:val="%9."/>
      <w:lvlJc w:val="right"/>
      <w:pPr>
        <w:tabs>
          <w:tab w:val="num" w:pos="6720"/>
        </w:tabs>
        <w:ind w:left="6720" w:hanging="180"/>
      </w:pPr>
      <w:rPr>
        <w:rFonts w:cs="Times New Roman"/>
        <w:rtl w:val="0"/>
        <w:cs w:val="0"/>
      </w:rPr>
    </w:lvl>
  </w:abstractNum>
  <w:abstractNum w:abstractNumId="14">
    <w:nsid w:val="331C67FA"/>
    <w:multiLevelType w:val="hybridMultilevel"/>
    <w:tmpl w:val="55D8D9E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70B6B73"/>
    <w:multiLevelType w:val="hybridMultilevel"/>
    <w:tmpl w:val="CD70B7D8"/>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6">
    <w:nsid w:val="38BD6BBE"/>
    <w:multiLevelType w:val="hybridMultilevel"/>
    <w:tmpl w:val="68B8F19C"/>
    <w:lvl w:ilvl="0">
      <w:start w:val="1"/>
      <w:numFmt w:val="bullet"/>
      <w:lvlText w:val="o"/>
      <w:lvlJc w:val="left"/>
      <w:pPr>
        <w:tabs>
          <w:tab w:val="num" w:pos="626"/>
        </w:tabs>
        <w:ind w:left="471" w:hanging="471"/>
      </w:pPr>
      <w:rPr>
        <w:rFonts w:ascii="Courier New" w:hAnsi="Courier New"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3CE43F58"/>
    <w:multiLevelType w:val="hybridMultilevel"/>
    <w:tmpl w:val="99A857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0E27101"/>
    <w:multiLevelType w:val="hybridMultilevel"/>
    <w:tmpl w:val="D6CAB49E"/>
    <w:lvl w:ilvl="0">
      <w:start w:val="1"/>
      <w:numFmt w:val="decimal"/>
      <w:lvlText w:val="%1."/>
      <w:lvlJc w:val="left"/>
      <w:pPr>
        <w:tabs>
          <w:tab w:val="num" w:pos="960"/>
        </w:tabs>
        <w:ind w:left="960" w:hanging="360"/>
      </w:pPr>
      <w:rPr>
        <w:rFonts w:cs="Times New Roman" w:hint="default"/>
        <w:rtl w:val="0"/>
        <w:cs w:val="0"/>
      </w:rPr>
    </w:lvl>
    <w:lvl w:ilvl="1">
      <w:start w:val="1"/>
      <w:numFmt w:val="lowerLetter"/>
      <w:lvlText w:val="%2."/>
      <w:lvlJc w:val="left"/>
      <w:pPr>
        <w:tabs>
          <w:tab w:val="num" w:pos="1680"/>
        </w:tabs>
        <w:ind w:left="1680" w:hanging="360"/>
      </w:pPr>
      <w:rPr>
        <w:rFonts w:cs="Times New Roman"/>
        <w:rtl w:val="0"/>
        <w:cs w:val="0"/>
      </w:rPr>
    </w:lvl>
    <w:lvl w:ilvl="2">
      <w:start w:val="1"/>
      <w:numFmt w:val="lowerRoman"/>
      <w:lvlText w:val="%3."/>
      <w:lvlJc w:val="right"/>
      <w:pPr>
        <w:tabs>
          <w:tab w:val="num" w:pos="2400"/>
        </w:tabs>
        <w:ind w:left="2400" w:hanging="180"/>
      </w:pPr>
      <w:rPr>
        <w:rFonts w:cs="Times New Roman"/>
        <w:rtl w:val="0"/>
        <w:cs w:val="0"/>
      </w:rPr>
    </w:lvl>
    <w:lvl w:ilvl="3">
      <w:start w:val="1"/>
      <w:numFmt w:val="decimal"/>
      <w:lvlText w:val="%4."/>
      <w:lvlJc w:val="left"/>
      <w:pPr>
        <w:tabs>
          <w:tab w:val="num" w:pos="3120"/>
        </w:tabs>
        <w:ind w:left="3120" w:hanging="360"/>
      </w:pPr>
      <w:rPr>
        <w:rFonts w:cs="Times New Roman"/>
        <w:rtl w:val="0"/>
        <w:cs w:val="0"/>
      </w:rPr>
    </w:lvl>
    <w:lvl w:ilvl="4">
      <w:start w:val="1"/>
      <w:numFmt w:val="lowerLetter"/>
      <w:lvlText w:val="%5."/>
      <w:lvlJc w:val="left"/>
      <w:pPr>
        <w:tabs>
          <w:tab w:val="num" w:pos="3840"/>
        </w:tabs>
        <w:ind w:left="3840" w:hanging="360"/>
      </w:pPr>
      <w:rPr>
        <w:rFonts w:cs="Times New Roman"/>
        <w:rtl w:val="0"/>
        <w:cs w:val="0"/>
      </w:rPr>
    </w:lvl>
    <w:lvl w:ilvl="5">
      <w:start w:val="1"/>
      <w:numFmt w:val="lowerRoman"/>
      <w:lvlText w:val="%6."/>
      <w:lvlJc w:val="right"/>
      <w:pPr>
        <w:tabs>
          <w:tab w:val="num" w:pos="4560"/>
        </w:tabs>
        <w:ind w:left="4560" w:hanging="180"/>
      </w:pPr>
      <w:rPr>
        <w:rFonts w:cs="Times New Roman"/>
        <w:rtl w:val="0"/>
        <w:cs w:val="0"/>
      </w:rPr>
    </w:lvl>
    <w:lvl w:ilvl="6">
      <w:start w:val="1"/>
      <w:numFmt w:val="decimal"/>
      <w:lvlText w:val="%7."/>
      <w:lvlJc w:val="left"/>
      <w:pPr>
        <w:tabs>
          <w:tab w:val="num" w:pos="5280"/>
        </w:tabs>
        <w:ind w:left="5280" w:hanging="360"/>
      </w:pPr>
      <w:rPr>
        <w:rFonts w:cs="Times New Roman"/>
        <w:rtl w:val="0"/>
        <w:cs w:val="0"/>
      </w:rPr>
    </w:lvl>
    <w:lvl w:ilvl="7">
      <w:start w:val="1"/>
      <w:numFmt w:val="lowerLetter"/>
      <w:lvlText w:val="%8."/>
      <w:lvlJc w:val="left"/>
      <w:pPr>
        <w:tabs>
          <w:tab w:val="num" w:pos="6000"/>
        </w:tabs>
        <w:ind w:left="6000" w:hanging="360"/>
      </w:pPr>
      <w:rPr>
        <w:rFonts w:cs="Times New Roman"/>
        <w:rtl w:val="0"/>
        <w:cs w:val="0"/>
      </w:rPr>
    </w:lvl>
    <w:lvl w:ilvl="8">
      <w:start w:val="1"/>
      <w:numFmt w:val="lowerRoman"/>
      <w:lvlText w:val="%9."/>
      <w:lvlJc w:val="right"/>
      <w:pPr>
        <w:tabs>
          <w:tab w:val="num" w:pos="6720"/>
        </w:tabs>
        <w:ind w:left="6720" w:hanging="180"/>
      </w:pPr>
      <w:rPr>
        <w:rFonts w:cs="Times New Roman"/>
        <w:rtl w:val="0"/>
        <w:cs w:val="0"/>
      </w:rPr>
    </w:lvl>
  </w:abstractNum>
  <w:abstractNum w:abstractNumId="19">
    <w:nsid w:val="464D2911"/>
    <w:multiLevelType w:val="hybridMultilevel"/>
    <w:tmpl w:val="C32881E4"/>
    <w:lvl w:ilvl="0">
      <w:start w:val="1"/>
      <w:numFmt w:val="decimal"/>
      <w:lvlText w:val="%1."/>
      <w:lvlJc w:val="left"/>
      <w:pPr>
        <w:tabs>
          <w:tab w:val="num" w:pos="720"/>
        </w:tabs>
        <w:ind w:left="720" w:hanging="360"/>
      </w:pPr>
      <w:rPr>
        <w:rFonts w:cs="Times New Roman"/>
        <w:color w:val="auto"/>
        <w:rtl w:val="0"/>
        <w:cs w:val="0"/>
      </w:rPr>
    </w:lvl>
    <w:lvl w:ilvl="1">
      <w:start w:val="1"/>
      <w:numFmt w:val="bullet"/>
      <w:lvlText w:val="o"/>
      <w:lvlJc w:val="left"/>
      <w:pPr>
        <w:tabs>
          <w:tab w:val="num" w:pos="1706"/>
        </w:tabs>
        <w:ind w:left="1551" w:hanging="471"/>
      </w:pPr>
      <w:rPr>
        <w:rFonts w:ascii="Courier New" w:hAnsi="Courier New" w:hint="default"/>
        <w:color w:val="auto"/>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7E2768D"/>
    <w:multiLevelType w:val="hybridMultilevel"/>
    <w:tmpl w:val="BE403AEC"/>
    <w:lvl w:ilvl="0">
      <w:start w:val="3"/>
      <w:numFmt w:val="decimal"/>
      <w:lvlText w:val="%1."/>
      <w:lvlJc w:val="left"/>
      <w:pPr>
        <w:tabs>
          <w:tab w:val="num" w:pos="960"/>
        </w:tabs>
        <w:ind w:left="960" w:hanging="360"/>
      </w:pPr>
      <w:rPr>
        <w:rFonts w:cs="Times New Roman" w:hint="default"/>
        <w:rtl w:val="0"/>
        <w:cs w:val="0"/>
      </w:rPr>
    </w:lvl>
    <w:lvl w:ilvl="1">
      <w:start w:val="5"/>
      <w:numFmt w:val="upperLetter"/>
      <w:lvlText w:val="%2."/>
      <w:lvlJc w:val="left"/>
      <w:pPr>
        <w:tabs>
          <w:tab w:val="num" w:pos="1680"/>
        </w:tabs>
        <w:ind w:left="1680" w:hanging="360"/>
      </w:pPr>
      <w:rPr>
        <w:rFonts w:cs="Times New Roman" w:hint="default"/>
        <w:rtl w:val="0"/>
        <w:cs w:val="0"/>
      </w:rPr>
    </w:lvl>
    <w:lvl w:ilvl="2">
      <w:start w:val="1"/>
      <w:numFmt w:val="lowerRoman"/>
      <w:lvlText w:val="%3."/>
      <w:lvlJc w:val="right"/>
      <w:pPr>
        <w:tabs>
          <w:tab w:val="num" w:pos="2400"/>
        </w:tabs>
        <w:ind w:left="2400" w:hanging="180"/>
      </w:pPr>
      <w:rPr>
        <w:rFonts w:cs="Times New Roman"/>
        <w:rtl w:val="0"/>
        <w:cs w:val="0"/>
      </w:rPr>
    </w:lvl>
    <w:lvl w:ilvl="3">
      <w:start w:val="1"/>
      <w:numFmt w:val="decimal"/>
      <w:lvlText w:val="%4."/>
      <w:lvlJc w:val="left"/>
      <w:pPr>
        <w:tabs>
          <w:tab w:val="num" w:pos="3120"/>
        </w:tabs>
        <w:ind w:left="3120" w:hanging="360"/>
      </w:pPr>
      <w:rPr>
        <w:rFonts w:cs="Times New Roman"/>
        <w:rtl w:val="0"/>
        <w:cs w:val="0"/>
      </w:rPr>
    </w:lvl>
    <w:lvl w:ilvl="4">
      <w:start w:val="1"/>
      <w:numFmt w:val="lowerLetter"/>
      <w:lvlText w:val="%5."/>
      <w:lvlJc w:val="left"/>
      <w:pPr>
        <w:tabs>
          <w:tab w:val="num" w:pos="3840"/>
        </w:tabs>
        <w:ind w:left="3840" w:hanging="360"/>
      </w:pPr>
      <w:rPr>
        <w:rFonts w:cs="Times New Roman"/>
        <w:rtl w:val="0"/>
        <w:cs w:val="0"/>
      </w:rPr>
    </w:lvl>
    <w:lvl w:ilvl="5">
      <w:start w:val="1"/>
      <w:numFmt w:val="lowerRoman"/>
      <w:lvlText w:val="%6."/>
      <w:lvlJc w:val="right"/>
      <w:pPr>
        <w:tabs>
          <w:tab w:val="num" w:pos="4560"/>
        </w:tabs>
        <w:ind w:left="4560" w:hanging="180"/>
      </w:pPr>
      <w:rPr>
        <w:rFonts w:cs="Times New Roman"/>
        <w:rtl w:val="0"/>
        <w:cs w:val="0"/>
      </w:rPr>
    </w:lvl>
    <w:lvl w:ilvl="6">
      <w:start w:val="1"/>
      <w:numFmt w:val="decimal"/>
      <w:lvlText w:val="%7."/>
      <w:lvlJc w:val="left"/>
      <w:pPr>
        <w:tabs>
          <w:tab w:val="num" w:pos="5280"/>
        </w:tabs>
        <w:ind w:left="5280" w:hanging="360"/>
      </w:pPr>
      <w:rPr>
        <w:rFonts w:cs="Times New Roman"/>
        <w:rtl w:val="0"/>
        <w:cs w:val="0"/>
      </w:rPr>
    </w:lvl>
    <w:lvl w:ilvl="7">
      <w:start w:val="1"/>
      <w:numFmt w:val="lowerLetter"/>
      <w:lvlText w:val="%8."/>
      <w:lvlJc w:val="left"/>
      <w:pPr>
        <w:tabs>
          <w:tab w:val="num" w:pos="6000"/>
        </w:tabs>
        <w:ind w:left="6000" w:hanging="360"/>
      </w:pPr>
      <w:rPr>
        <w:rFonts w:cs="Times New Roman"/>
        <w:rtl w:val="0"/>
        <w:cs w:val="0"/>
      </w:rPr>
    </w:lvl>
    <w:lvl w:ilvl="8">
      <w:start w:val="1"/>
      <w:numFmt w:val="lowerRoman"/>
      <w:lvlText w:val="%9."/>
      <w:lvlJc w:val="right"/>
      <w:pPr>
        <w:tabs>
          <w:tab w:val="num" w:pos="6720"/>
        </w:tabs>
        <w:ind w:left="6720" w:hanging="180"/>
      </w:pPr>
      <w:rPr>
        <w:rFonts w:cs="Times New Roman"/>
        <w:rtl w:val="0"/>
        <w:cs w:val="0"/>
      </w:rPr>
    </w:lvl>
  </w:abstractNum>
  <w:abstractNum w:abstractNumId="21">
    <w:nsid w:val="514B6A43"/>
    <w:multiLevelType w:val="hybridMultilevel"/>
    <w:tmpl w:val="D018AA66"/>
    <w:lvl w:ilvl="0">
      <w:start w:val="1"/>
      <w:numFmt w:val="bullet"/>
      <w:lvlText w:val="o"/>
      <w:lvlJc w:val="left"/>
      <w:pPr>
        <w:tabs>
          <w:tab w:val="num" w:pos="1346"/>
        </w:tabs>
        <w:ind w:left="1191" w:hanging="471"/>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32F6F44"/>
    <w:multiLevelType w:val="hybridMultilevel"/>
    <w:tmpl w:val="C45ED6F0"/>
    <w:lvl w:ilvl="0">
      <w:start w:val="1"/>
      <w:numFmt w:val="decimal"/>
      <w:lvlText w:val="%1."/>
      <w:lvlJc w:val="left"/>
      <w:pPr>
        <w:tabs>
          <w:tab w:val="num" w:pos="1140"/>
        </w:tabs>
        <w:ind w:left="1140" w:hanging="360"/>
      </w:pPr>
      <w:rPr>
        <w:rFonts w:cs="Times New Roman"/>
        <w:rtl w:val="0"/>
        <w:cs w:val="0"/>
      </w:rPr>
    </w:lvl>
    <w:lvl w:ilvl="1">
      <w:start w:val="1"/>
      <w:numFmt w:val="lowerLetter"/>
      <w:lvlText w:val="%2."/>
      <w:lvlJc w:val="left"/>
      <w:pPr>
        <w:tabs>
          <w:tab w:val="num" w:pos="1860"/>
        </w:tabs>
        <w:ind w:left="1860" w:hanging="360"/>
      </w:pPr>
      <w:rPr>
        <w:rFonts w:cs="Times New Roman"/>
        <w:rtl w:val="0"/>
        <w:cs w:val="0"/>
      </w:rPr>
    </w:lvl>
    <w:lvl w:ilvl="2">
      <w:start w:val="1"/>
      <w:numFmt w:val="lowerRoman"/>
      <w:lvlText w:val="%3."/>
      <w:lvlJc w:val="right"/>
      <w:pPr>
        <w:tabs>
          <w:tab w:val="num" w:pos="2580"/>
        </w:tabs>
        <w:ind w:left="2580" w:hanging="180"/>
      </w:pPr>
      <w:rPr>
        <w:rFonts w:cs="Times New Roman"/>
        <w:rtl w:val="0"/>
        <w:cs w:val="0"/>
      </w:rPr>
    </w:lvl>
    <w:lvl w:ilvl="3">
      <w:start w:val="1"/>
      <w:numFmt w:val="decimal"/>
      <w:lvlText w:val="%4."/>
      <w:lvlJc w:val="left"/>
      <w:pPr>
        <w:tabs>
          <w:tab w:val="num" w:pos="3300"/>
        </w:tabs>
        <w:ind w:left="3300" w:hanging="360"/>
      </w:pPr>
      <w:rPr>
        <w:rFonts w:cs="Times New Roman"/>
        <w:rtl w:val="0"/>
        <w:cs w:val="0"/>
      </w:rPr>
    </w:lvl>
    <w:lvl w:ilvl="4">
      <w:start w:val="1"/>
      <w:numFmt w:val="lowerLetter"/>
      <w:lvlText w:val="%5."/>
      <w:lvlJc w:val="left"/>
      <w:pPr>
        <w:tabs>
          <w:tab w:val="num" w:pos="4020"/>
        </w:tabs>
        <w:ind w:left="4020" w:hanging="360"/>
      </w:pPr>
      <w:rPr>
        <w:rFonts w:cs="Times New Roman"/>
        <w:rtl w:val="0"/>
        <w:cs w:val="0"/>
      </w:rPr>
    </w:lvl>
    <w:lvl w:ilvl="5">
      <w:start w:val="1"/>
      <w:numFmt w:val="lowerRoman"/>
      <w:lvlText w:val="%6."/>
      <w:lvlJc w:val="right"/>
      <w:pPr>
        <w:tabs>
          <w:tab w:val="num" w:pos="4740"/>
        </w:tabs>
        <w:ind w:left="4740" w:hanging="180"/>
      </w:pPr>
      <w:rPr>
        <w:rFonts w:cs="Times New Roman"/>
        <w:rtl w:val="0"/>
        <w:cs w:val="0"/>
      </w:rPr>
    </w:lvl>
    <w:lvl w:ilvl="6">
      <w:start w:val="1"/>
      <w:numFmt w:val="decimal"/>
      <w:lvlText w:val="%7."/>
      <w:lvlJc w:val="left"/>
      <w:pPr>
        <w:tabs>
          <w:tab w:val="num" w:pos="5460"/>
        </w:tabs>
        <w:ind w:left="5460" w:hanging="360"/>
      </w:pPr>
      <w:rPr>
        <w:rFonts w:cs="Times New Roman"/>
        <w:rtl w:val="0"/>
        <w:cs w:val="0"/>
      </w:rPr>
    </w:lvl>
    <w:lvl w:ilvl="7">
      <w:start w:val="1"/>
      <w:numFmt w:val="lowerLetter"/>
      <w:lvlText w:val="%8."/>
      <w:lvlJc w:val="left"/>
      <w:pPr>
        <w:tabs>
          <w:tab w:val="num" w:pos="6180"/>
        </w:tabs>
        <w:ind w:left="6180" w:hanging="360"/>
      </w:pPr>
      <w:rPr>
        <w:rFonts w:cs="Times New Roman"/>
        <w:rtl w:val="0"/>
        <w:cs w:val="0"/>
      </w:rPr>
    </w:lvl>
    <w:lvl w:ilvl="8">
      <w:start w:val="1"/>
      <w:numFmt w:val="lowerRoman"/>
      <w:lvlText w:val="%9."/>
      <w:lvlJc w:val="right"/>
      <w:pPr>
        <w:tabs>
          <w:tab w:val="num" w:pos="6900"/>
        </w:tabs>
        <w:ind w:left="6900" w:hanging="180"/>
      </w:pPr>
      <w:rPr>
        <w:rFonts w:cs="Times New Roman"/>
        <w:rtl w:val="0"/>
        <w:cs w:val="0"/>
      </w:rPr>
    </w:lvl>
  </w:abstractNum>
  <w:abstractNum w:abstractNumId="23">
    <w:nsid w:val="59F42C0D"/>
    <w:multiLevelType w:val="hybridMultilevel"/>
    <w:tmpl w:val="58981C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A7C12FC"/>
    <w:multiLevelType w:val="hybridMultilevel"/>
    <w:tmpl w:val="8BA0F24C"/>
    <w:lvl w:ilvl="0">
      <w:start w:val="1"/>
      <w:numFmt w:val="decimal"/>
      <w:lvlText w:val="%1."/>
      <w:lvlJc w:val="left"/>
      <w:pPr>
        <w:tabs>
          <w:tab w:val="num" w:pos="720"/>
        </w:tabs>
        <w:ind w:left="794" w:hanging="73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B6B5B1C"/>
    <w:multiLevelType w:val="hybridMultilevel"/>
    <w:tmpl w:val="B6BCFB1A"/>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D9021E9"/>
    <w:multiLevelType w:val="hybridMultilevel"/>
    <w:tmpl w:val="14F68DDC"/>
    <w:lvl w:ilvl="0">
      <w:start w:val="1"/>
      <w:numFmt w:val="decimal"/>
      <w:lvlText w:val="%1."/>
      <w:lvlJc w:val="left"/>
      <w:pPr>
        <w:tabs>
          <w:tab w:val="num" w:pos="1680"/>
        </w:tabs>
        <w:ind w:left="1680" w:hanging="360"/>
      </w:pPr>
      <w:rPr>
        <w:rFonts w:cs="Times New Roman" w:hint="default"/>
        <w:b w:val="0"/>
        <w:rtl w:val="0"/>
        <w:cs w:val="0"/>
      </w:rPr>
    </w:lvl>
    <w:lvl w:ilvl="1">
      <w:start w:val="1"/>
      <w:numFmt w:val="lowerLetter"/>
      <w:lvlText w:val="%2."/>
      <w:lvlJc w:val="left"/>
      <w:pPr>
        <w:tabs>
          <w:tab w:val="num" w:pos="2400"/>
        </w:tabs>
        <w:ind w:left="2400" w:hanging="360"/>
      </w:pPr>
      <w:rPr>
        <w:rFonts w:cs="Times New Roman"/>
        <w:rtl w:val="0"/>
        <w:cs w:val="0"/>
      </w:rPr>
    </w:lvl>
    <w:lvl w:ilvl="2">
      <w:start w:val="1"/>
      <w:numFmt w:val="lowerRoman"/>
      <w:lvlText w:val="%3."/>
      <w:lvlJc w:val="right"/>
      <w:pPr>
        <w:tabs>
          <w:tab w:val="num" w:pos="3120"/>
        </w:tabs>
        <w:ind w:left="3120" w:hanging="180"/>
      </w:pPr>
      <w:rPr>
        <w:rFonts w:cs="Times New Roman"/>
        <w:rtl w:val="0"/>
        <w:cs w:val="0"/>
      </w:rPr>
    </w:lvl>
    <w:lvl w:ilvl="3">
      <w:start w:val="1"/>
      <w:numFmt w:val="decimal"/>
      <w:lvlText w:val="%4."/>
      <w:lvlJc w:val="left"/>
      <w:pPr>
        <w:tabs>
          <w:tab w:val="num" w:pos="3840"/>
        </w:tabs>
        <w:ind w:left="3840" w:hanging="360"/>
      </w:pPr>
      <w:rPr>
        <w:rFonts w:cs="Times New Roman"/>
        <w:rtl w:val="0"/>
        <w:cs w:val="0"/>
      </w:rPr>
    </w:lvl>
    <w:lvl w:ilvl="4">
      <w:start w:val="1"/>
      <w:numFmt w:val="lowerLetter"/>
      <w:lvlText w:val="%5."/>
      <w:lvlJc w:val="left"/>
      <w:pPr>
        <w:tabs>
          <w:tab w:val="num" w:pos="4560"/>
        </w:tabs>
        <w:ind w:left="4560" w:hanging="360"/>
      </w:pPr>
      <w:rPr>
        <w:rFonts w:cs="Times New Roman"/>
        <w:rtl w:val="0"/>
        <w:cs w:val="0"/>
      </w:rPr>
    </w:lvl>
    <w:lvl w:ilvl="5">
      <w:start w:val="1"/>
      <w:numFmt w:val="lowerRoman"/>
      <w:lvlText w:val="%6."/>
      <w:lvlJc w:val="right"/>
      <w:pPr>
        <w:tabs>
          <w:tab w:val="num" w:pos="5280"/>
        </w:tabs>
        <w:ind w:left="5280" w:hanging="180"/>
      </w:pPr>
      <w:rPr>
        <w:rFonts w:cs="Times New Roman"/>
        <w:rtl w:val="0"/>
        <w:cs w:val="0"/>
      </w:rPr>
    </w:lvl>
    <w:lvl w:ilvl="6">
      <w:start w:val="1"/>
      <w:numFmt w:val="decimal"/>
      <w:lvlText w:val="%7."/>
      <w:lvlJc w:val="left"/>
      <w:pPr>
        <w:tabs>
          <w:tab w:val="num" w:pos="6000"/>
        </w:tabs>
        <w:ind w:left="6000" w:hanging="360"/>
      </w:pPr>
      <w:rPr>
        <w:rFonts w:cs="Times New Roman"/>
        <w:rtl w:val="0"/>
        <w:cs w:val="0"/>
      </w:rPr>
    </w:lvl>
    <w:lvl w:ilvl="7">
      <w:start w:val="1"/>
      <w:numFmt w:val="lowerLetter"/>
      <w:lvlText w:val="%8."/>
      <w:lvlJc w:val="left"/>
      <w:pPr>
        <w:tabs>
          <w:tab w:val="num" w:pos="6720"/>
        </w:tabs>
        <w:ind w:left="6720" w:hanging="360"/>
      </w:pPr>
      <w:rPr>
        <w:rFonts w:cs="Times New Roman"/>
        <w:rtl w:val="0"/>
        <w:cs w:val="0"/>
      </w:rPr>
    </w:lvl>
    <w:lvl w:ilvl="8">
      <w:start w:val="1"/>
      <w:numFmt w:val="lowerRoman"/>
      <w:lvlText w:val="%9."/>
      <w:lvlJc w:val="right"/>
      <w:pPr>
        <w:tabs>
          <w:tab w:val="num" w:pos="7440"/>
        </w:tabs>
        <w:ind w:left="7440" w:hanging="180"/>
      </w:pPr>
      <w:rPr>
        <w:rFonts w:cs="Times New Roman"/>
        <w:rtl w:val="0"/>
        <w:cs w:val="0"/>
      </w:rPr>
    </w:lvl>
  </w:abstractNum>
  <w:abstractNum w:abstractNumId="27">
    <w:nsid w:val="5FEA63EC"/>
    <w:multiLevelType w:val="hybridMultilevel"/>
    <w:tmpl w:val="CCA08D04"/>
    <w:lvl w:ilvl="0">
      <w:start w:val="3"/>
      <w:numFmt w:val="decimal"/>
      <w:lvlText w:val="%1."/>
      <w:lvlJc w:val="left"/>
      <w:pPr>
        <w:tabs>
          <w:tab w:val="num" w:pos="960"/>
        </w:tabs>
        <w:ind w:left="960" w:hanging="360"/>
      </w:pPr>
      <w:rPr>
        <w:rFonts w:cs="Times New Roman" w:hint="default"/>
        <w:rtl w:val="0"/>
        <w:cs w:val="0"/>
      </w:rPr>
    </w:lvl>
    <w:lvl w:ilvl="1">
      <w:start w:val="1"/>
      <w:numFmt w:val="decimal"/>
      <w:lvlText w:val="%2)"/>
      <w:lvlJc w:val="left"/>
      <w:pPr>
        <w:tabs>
          <w:tab w:val="num" w:pos="1680"/>
        </w:tabs>
        <w:ind w:left="1680" w:hanging="360"/>
      </w:pPr>
      <w:rPr>
        <w:rFonts w:cs="Times New Roman" w:hint="default"/>
        <w:rtl w:val="0"/>
        <w:cs w:val="0"/>
      </w:rPr>
    </w:lvl>
    <w:lvl w:ilvl="2">
      <w:start w:val="1"/>
      <w:numFmt w:val="lowerRoman"/>
      <w:lvlText w:val="%3."/>
      <w:lvlJc w:val="right"/>
      <w:pPr>
        <w:tabs>
          <w:tab w:val="num" w:pos="2400"/>
        </w:tabs>
        <w:ind w:left="2400" w:hanging="180"/>
      </w:pPr>
      <w:rPr>
        <w:rFonts w:cs="Times New Roman"/>
        <w:rtl w:val="0"/>
        <w:cs w:val="0"/>
      </w:rPr>
    </w:lvl>
    <w:lvl w:ilvl="3">
      <w:start w:val="1"/>
      <w:numFmt w:val="decimal"/>
      <w:lvlText w:val="%4."/>
      <w:lvlJc w:val="left"/>
      <w:pPr>
        <w:tabs>
          <w:tab w:val="num" w:pos="3120"/>
        </w:tabs>
        <w:ind w:left="3120" w:hanging="360"/>
      </w:pPr>
      <w:rPr>
        <w:rFonts w:cs="Times New Roman"/>
        <w:rtl w:val="0"/>
        <w:cs w:val="0"/>
      </w:rPr>
    </w:lvl>
    <w:lvl w:ilvl="4">
      <w:start w:val="1"/>
      <w:numFmt w:val="lowerLetter"/>
      <w:lvlText w:val="%5."/>
      <w:lvlJc w:val="left"/>
      <w:pPr>
        <w:tabs>
          <w:tab w:val="num" w:pos="3840"/>
        </w:tabs>
        <w:ind w:left="3840" w:hanging="360"/>
      </w:pPr>
      <w:rPr>
        <w:rFonts w:cs="Times New Roman"/>
        <w:rtl w:val="0"/>
        <w:cs w:val="0"/>
      </w:rPr>
    </w:lvl>
    <w:lvl w:ilvl="5">
      <w:start w:val="1"/>
      <w:numFmt w:val="lowerRoman"/>
      <w:lvlText w:val="%6."/>
      <w:lvlJc w:val="right"/>
      <w:pPr>
        <w:tabs>
          <w:tab w:val="num" w:pos="4560"/>
        </w:tabs>
        <w:ind w:left="4560" w:hanging="180"/>
      </w:pPr>
      <w:rPr>
        <w:rFonts w:cs="Times New Roman"/>
        <w:rtl w:val="0"/>
        <w:cs w:val="0"/>
      </w:rPr>
    </w:lvl>
    <w:lvl w:ilvl="6">
      <w:start w:val="1"/>
      <w:numFmt w:val="decimal"/>
      <w:lvlText w:val="%7."/>
      <w:lvlJc w:val="left"/>
      <w:pPr>
        <w:tabs>
          <w:tab w:val="num" w:pos="5280"/>
        </w:tabs>
        <w:ind w:left="5280" w:hanging="360"/>
      </w:pPr>
      <w:rPr>
        <w:rFonts w:cs="Times New Roman"/>
        <w:rtl w:val="0"/>
        <w:cs w:val="0"/>
      </w:rPr>
    </w:lvl>
    <w:lvl w:ilvl="7">
      <w:start w:val="1"/>
      <w:numFmt w:val="lowerLetter"/>
      <w:lvlText w:val="%8."/>
      <w:lvlJc w:val="left"/>
      <w:pPr>
        <w:tabs>
          <w:tab w:val="num" w:pos="6000"/>
        </w:tabs>
        <w:ind w:left="6000" w:hanging="360"/>
      </w:pPr>
      <w:rPr>
        <w:rFonts w:cs="Times New Roman"/>
        <w:rtl w:val="0"/>
        <w:cs w:val="0"/>
      </w:rPr>
    </w:lvl>
    <w:lvl w:ilvl="8">
      <w:start w:val="1"/>
      <w:numFmt w:val="lowerRoman"/>
      <w:lvlText w:val="%9."/>
      <w:lvlJc w:val="right"/>
      <w:pPr>
        <w:tabs>
          <w:tab w:val="num" w:pos="6720"/>
        </w:tabs>
        <w:ind w:left="6720" w:hanging="180"/>
      </w:pPr>
      <w:rPr>
        <w:rFonts w:cs="Times New Roman"/>
        <w:rtl w:val="0"/>
        <w:cs w:val="0"/>
      </w:rPr>
    </w:lvl>
  </w:abstractNum>
  <w:abstractNum w:abstractNumId="28">
    <w:nsid w:val="614E2C55"/>
    <w:multiLevelType w:val="multilevel"/>
    <w:tmpl w:val="25C68B78"/>
    <w:lvl w:ilvl="0">
      <w:start w:val="4"/>
      <w:numFmt w:val="decimal"/>
      <w:lvlText w:val="%1."/>
      <w:lvlJc w:val="left"/>
      <w:pPr>
        <w:tabs>
          <w:tab w:val="num" w:pos="1140"/>
        </w:tabs>
        <w:ind w:left="1140" w:hanging="360"/>
      </w:pPr>
      <w:rPr>
        <w:rFonts w:cs="Times New Roman" w:hint="default"/>
        <w:rtl w:val="0"/>
        <w:cs w:val="0"/>
      </w:rPr>
    </w:lvl>
    <w:lvl w:ilvl="1">
      <w:start w:val="1"/>
      <w:numFmt w:val="decimal"/>
      <w:lvlText w:val="%2)"/>
      <w:lvlJc w:val="left"/>
      <w:pPr>
        <w:tabs>
          <w:tab w:val="num" w:pos="1440"/>
        </w:tabs>
        <w:ind w:left="1440" w:hanging="360"/>
      </w:pPr>
      <w:rPr>
        <w:rFonts w:ascii="Times New Roman" w:eastAsia="Times New Roman" w:hAnsi="Times New Roman" w:cs="Times New Roman"/>
        <w:b/>
        <w:rtl w:val="0"/>
        <w:cs w:val="0"/>
      </w:rPr>
    </w:lvl>
    <w:lvl w:ilvl="2">
      <w:start w:val="1"/>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5D310E9"/>
    <w:multiLevelType w:val="hybridMultilevel"/>
    <w:tmpl w:val="84D20E18"/>
    <w:lvl w:ilvl="0">
      <w:start w:val="4"/>
      <w:numFmt w:val="decimal"/>
      <w:lvlText w:val="%1."/>
      <w:lvlJc w:val="left"/>
      <w:pPr>
        <w:tabs>
          <w:tab w:val="num" w:pos="1140"/>
        </w:tabs>
        <w:ind w:left="1140" w:hanging="360"/>
      </w:pPr>
      <w:rPr>
        <w:rFonts w:cs="Times New Roman" w:hint="default"/>
        <w:rtl w:val="0"/>
        <w:cs w:val="0"/>
      </w:rPr>
    </w:lvl>
    <w:lvl w:ilvl="1">
      <w:start w:val="4"/>
      <w:numFmt w:val="none"/>
      <w:lvlText w:val="1."/>
      <w:lvlJc w:val="left"/>
      <w:pPr>
        <w:tabs>
          <w:tab w:val="num" w:pos="1137"/>
        </w:tabs>
        <w:ind w:left="1364" w:hanging="284"/>
      </w:pPr>
      <w:rPr>
        <w:rFonts w:ascii="Times New Roman" w:eastAsia="Times New Roman" w:hAnsi="Times New Roman" w:cs="Times New Roman" w:hint="default"/>
        <w:rtl w:val="0"/>
        <w:cs w:val="0"/>
      </w:rPr>
    </w:lvl>
    <w:lvl w:ilvl="2">
      <w:start w:val="1"/>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74E75FF"/>
    <w:multiLevelType w:val="hybridMultilevel"/>
    <w:tmpl w:val="FBA80A20"/>
    <w:lvl w:ilvl="0">
      <w:start w:val="1"/>
      <w:numFmt w:val="bullet"/>
      <w:lvlText w:val=""/>
      <w:lvlJc w:val="left"/>
      <w:pPr>
        <w:tabs>
          <w:tab w:val="num" w:pos="1077"/>
        </w:tabs>
        <w:ind w:left="1077" w:hanging="36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9E83516"/>
    <w:multiLevelType w:val="multilevel"/>
    <w:tmpl w:val="E67483BC"/>
    <w:lvl w:ilvl="0">
      <w:start w:val="4"/>
      <w:numFmt w:val="decimal"/>
      <w:lvlText w:val="%1."/>
      <w:lvlJc w:val="left"/>
      <w:pPr>
        <w:tabs>
          <w:tab w:val="num" w:pos="1140"/>
        </w:tabs>
        <w:ind w:left="1140" w:hanging="360"/>
      </w:pPr>
      <w:rPr>
        <w:rFonts w:cs="Times New Roman" w:hint="default"/>
        <w:rtl w:val="0"/>
        <w:cs w:val="0"/>
      </w:rPr>
    </w:lvl>
    <w:lvl w:ilvl="1">
      <w:start w:val="1"/>
      <w:numFmt w:val="decimal"/>
      <w:lvlText w:val="%2."/>
      <w:lvlJc w:val="left"/>
      <w:pPr>
        <w:tabs>
          <w:tab w:val="num" w:pos="1137"/>
        </w:tabs>
        <w:ind w:left="1364" w:hanging="284"/>
      </w:pPr>
      <w:rPr>
        <w:rFonts w:ascii="Times New Roman" w:eastAsia="Times New Roman" w:hAnsi="Times New Roman" w:cs="Times New Roman"/>
        <w:rtl w:val="0"/>
        <w:cs w:val="0"/>
      </w:rPr>
    </w:lvl>
    <w:lvl w:ilvl="2">
      <w:start w:val="1"/>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BFC712E"/>
    <w:multiLevelType w:val="hybridMultilevel"/>
    <w:tmpl w:val="4F9ED030"/>
    <w:lvl w:ilvl="0">
      <w:start w:val="1"/>
      <w:numFmt w:val="bullet"/>
      <w:lvlText w:val=""/>
      <w:lvlJc w:val="left"/>
      <w:pPr>
        <w:tabs>
          <w:tab w:val="num" w:pos="3134"/>
        </w:tabs>
        <w:ind w:left="2774" w:hanging="283"/>
      </w:pPr>
      <w:rPr>
        <w:rFonts w:ascii="Symbol" w:hAnsi="Symbol" w:hint="default"/>
      </w:rPr>
    </w:lvl>
    <w:lvl w:ilvl="1">
      <w:start w:val="1"/>
      <w:numFmt w:val="bullet"/>
      <w:lvlText w:val="o"/>
      <w:lvlJc w:val="left"/>
      <w:pPr>
        <w:tabs>
          <w:tab w:val="num" w:pos="2400"/>
        </w:tabs>
        <w:ind w:left="2400" w:hanging="360"/>
      </w:pPr>
      <w:rPr>
        <w:rFonts w:ascii="Courier New" w:hAnsi="Courier New" w:hint="default"/>
      </w:rPr>
    </w:lvl>
    <w:lvl w:ilvl="2">
      <w:start w:val="1"/>
      <w:numFmt w:val="decimal"/>
      <w:lvlText w:val="%3."/>
      <w:lvlJc w:val="left"/>
      <w:pPr>
        <w:tabs>
          <w:tab w:val="num" w:pos="3120"/>
        </w:tabs>
        <w:ind w:left="3120" w:hanging="360"/>
      </w:pPr>
      <w:rPr>
        <w:rFonts w:cs="Times New Roman" w:hint="default"/>
        <w:rtl w:val="0"/>
        <w:cs w:val="0"/>
      </w:rPr>
    </w:lvl>
    <w:lvl w:ilvl="3">
      <w:start w:val="1"/>
      <w:numFmt w:val="bullet"/>
      <w:lvlText w:val=""/>
      <w:lvlJc w:val="left"/>
      <w:pPr>
        <w:tabs>
          <w:tab w:val="num" w:pos="3840"/>
        </w:tabs>
        <w:ind w:left="3840" w:hanging="360"/>
      </w:pPr>
      <w:rPr>
        <w:rFonts w:ascii="Symbol" w:hAnsi="Symbol" w:hint="default"/>
      </w:rPr>
    </w:lvl>
    <w:lvl w:ilvl="4">
      <w:start w:val="1"/>
      <w:numFmt w:val="bullet"/>
      <w:lvlText w:val="o"/>
      <w:lvlJc w:val="left"/>
      <w:pPr>
        <w:tabs>
          <w:tab w:val="num" w:pos="4560"/>
        </w:tabs>
        <w:ind w:left="4560" w:hanging="360"/>
      </w:pPr>
      <w:rPr>
        <w:rFonts w:ascii="Courier New" w:hAnsi="Courier New" w:hint="default"/>
      </w:rPr>
    </w:lvl>
    <w:lvl w:ilvl="5">
      <w:start w:val="1"/>
      <w:numFmt w:val="bullet"/>
      <w:lvlText w:val=""/>
      <w:lvlJc w:val="left"/>
      <w:pPr>
        <w:tabs>
          <w:tab w:val="num" w:pos="5280"/>
        </w:tabs>
        <w:ind w:left="5280" w:hanging="360"/>
      </w:pPr>
      <w:rPr>
        <w:rFonts w:ascii="Wingdings" w:hAnsi="Wingdings" w:hint="default"/>
      </w:rPr>
    </w:lvl>
    <w:lvl w:ilvl="6">
      <w:start w:val="1"/>
      <w:numFmt w:val="bullet"/>
      <w:lvlText w:val=""/>
      <w:lvlJc w:val="left"/>
      <w:pPr>
        <w:tabs>
          <w:tab w:val="num" w:pos="6000"/>
        </w:tabs>
        <w:ind w:left="6000" w:hanging="360"/>
      </w:pPr>
      <w:rPr>
        <w:rFonts w:ascii="Symbol" w:hAnsi="Symbol" w:hint="default"/>
      </w:rPr>
    </w:lvl>
    <w:lvl w:ilvl="7">
      <w:start w:val="1"/>
      <w:numFmt w:val="bullet"/>
      <w:lvlText w:val="o"/>
      <w:lvlJc w:val="left"/>
      <w:pPr>
        <w:tabs>
          <w:tab w:val="num" w:pos="6720"/>
        </w:tabs>
        <w:ind w:left="6720" w:hanging="360"/>
      </w:pPr>
      <w:rPr>
        <w:rFonts w:ascii="Courier New" w:hAnsi="Courier New" w:hint="default"/>
      </w:rPr>
    </w:lvl>
    <w:lvl w:ilvl="8">
      <w:start w:val="1"/>
      <w:numFmt w:val="bullet"/>
      <w:lvlText w:val=""/>
      <w:lvlJc w:val="left"/>
      <w:pPr>
        <w:tabs>
          <w:tab w:val="num" w:pos="7440"/>
        </w:tabs>
        <w:ind w:left="7440" w:hanging="360"/>
      </w:pPr>
      <w:rPr>
        <w:rFonts w:ascii="Wingdings" w:hAnsi="Wingdings" w:hint="default"/>
      </w:rPr>
    </w:lvl>
  </w:abstractNum>
  <w:abstractNum w:abstractNumId="33">
    <w:nsid w:val="6D7C7453"/>
    <w:multiLevelType w:val="hybridMultilevel"/>
    <w:tmpl w:val="7A0A76CA"/>
    <w:lvl w:ilvl="0">
      <w:start w:val="1"/>
      <w:numFmt w:val="bullet"/>
      <w:lvlText w:val=""/>
      <w:lvlJc w:val="left"/>
      <w:pPr>
        <w:tabs>
          <w:tab w:val="num" w:pos="2136"/>
        </w:tabs>
        <w:ind w:left="2136" w:hanging="360"/>
      </w:pPr>
      <w:rPr>
        <w:rFonts w:ascii="Symbol" w:hAnsi="Symbol" w:hint="default"/>
      </w:rPr>
    </w:lvl>
    <w:lvl w:ilvl="1">
      <w:start w:val="1"/>
      <w:numFmt w:val="bullet"/>
      <w:lvlText w:val="o"/>
      <w:lvlJc w:val="left"/>
      <w:pPr>
        <w:tabs>
          <w:tab w:val="num" w:pos="2856"/>
        </w:tabs>
        <w:ind w:left="2856" w:hanging="360"/>
      </w:pPr>
      <w:rPr>
        <w:rFonts w:ascii="Courier New" w:hAnsi="Courier New" w:hint="default"/>
      </w:rPr>
    </w:lvl>
    <w:lvl w:ilvl="2">
      <w:start w:val="1"/>
      <w:numFmt w:val="bullet"/>
      <w:lvlText w:val=""/>
      <w:lvlJc w:val="left"/>
      <w:pPr>
        <w:tabs>
          <w:tab w:val="num" w:pos="3576"/>
        </w:tabs>
        <w:ind w:left="3576" w:hanging="360"/>
      </w:pPr>
      <w:rPr>
        <w:rFonts w:ascii="Wingdings" w:hAnsi="Wingdings" w:hint="default"/>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34">
    <w:nsid w:val="71E95280"/>
    <w:multiLevelType w:val="hybridMultilevel"/>
    <w:tmpl w:val="77E88C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2B85EBE"/>
    <w:multiLevelType w:val="multilevel"/>
    <w:tmpl w:val="28362972"/>
    <w:lvl w:ilvl="0">
      <w:start w:val="4"/>
      <w:numFmt w:val="decimal"/>
      <w:lvlText w:val="%1."/>
      <w:lvlJc w:val="left"/>
      <w:pPr>
        <w:tabs>
          <w:tab w:val="num" w:pos="1140"/>
        </w:tabs>
        <w:ind w:left="1140" w:hanging="360"/>
      </w:pPr>
      <w:rPr>
        <w:rFonts w:cs="Times New Roman" w:hint="default"/>
        <w:rtl w:val="0"/>
        <w:cs w:val="0"/>
      </w:rPr>
    </w:lvl>
    <w:lvl w:ilvl="1">
      <w:start w:val="1"/>
      <w:numFmt w:val="decimal"/>
      <w:lvlText w:val="%2)"/>
      <w:lvlJc w:val="left"/>
      <w:pPr>
        <w:tabs>
          <w:tab w:val="num" w:pos="1440"/>
        </w:tabs>
        <w:ind w:left="1440" w:hanging="360"/>
      </w:pPr>
      <w:rPr>
        <w:rFonts w:ascii="Times New Roman" w:eastAsia="Times New Roman" w:hAnsi="Times New Roman" w:cs="Times New Roman"/>
        <w:b/>
        <w:rtl w:val="0"/>
        <w:cs w:val="0"/>
      </w:rPr>
    </w:lvl>
    <w:lvl w:ilvl="2">
      <w:start w:val="1"/>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4EA79F9"/>
    <w:multiLevelType w:val="hybridMultilevel"/>
    <w:tmpl w:val="4F00482E"/>
    <w:lvl w:ilvl="0">
      <w:start w:val="1"/>
      <w:numFmt w:val="bullet"/>
      <w:lvlText w:val=""/>
      <w:lvlJc w:val="left"/>
      <w:pPr>
        <w:tabs>
          <w:tab w:val="num" w:pos="1833"/>
        </w:tabs>
        <w:ind w:left="1416" w:firstLine="57"/>
      </w:pPr>
      <w:rPr>
        <w:rFonts w:ascii="Symbol" w:hAnsi="Symbol" w:hint="default"/>
      </w:rPr>
    </w:lvl>
    <w:lvl w:ilvl="1">
      <w:start w:val="1"/>
      <w:numFmt w:val="bullet"/>
      <w:lvlText w:val="o"/>
      <w:lvlJc w:val="left"/>
      <w:pPr>
        <w:tabs>
          <w:tab w:val="num" w:pos="2856"/>
        </w:tabs>
        <w:ind w:left="2856" w:hanging="360"/>
      </w:pPr>
      <w:rPr>
        <w:rFonts w:ascii="Courier New" w:hAnsi="Courier New" w:hint="default"/>
      </w:rPr>
    </w:lvl>
    <w:lvl w:ilvl="2">
      <w:start w:val="1"/>
      <w:numFmt w:val="bullet"/>
      <w:lvlText w:val=""/>
      <w:lvlJc w:val="left"/>
      <w:pPr>
        <w:tabs>
          <w:tab w:val="num" w:pos="3576"/>
        </w:tabs>
        <w:ind w:left="3576" w:hanging="360"/>
      </w:pPr>
      <w:rPr>
        <w:rFonts w:ascii="Wingdings" w:hAnsi="Wingdings" w:hint="default"/>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37">
    <w:nsid w:val="7A5906A8"/>
    <w:multiLevelType w:val="hybridMultilevel"/>
    <w:tmpl w:val="0AF0F22C"/>
    <w:lvl w:ilvl="0">
      <w:start w:val="1"/>
      <w:numFmt w:val="bullet"/>
      <w:lvlText w:val="o"/>
      <w:lvlJc w:val="left"/>
      <w:pPr>
        <w:tabs>
          <w:tab w:val="num" w:pos="3751"/>
        </w:tabs>
        <w:ind w:left="3645" w:hanging="511"/>
      </w:pPr>
      <w:rPr>
        <w:rFonts w:ascii="Courier New" w:hAnsi="Courier New" w:hint="default"/>
      </w:rPr>
    </w:lvl>
    <w:lvl w:ilvl="1">
      <w:start w:val="1"/>
      <w:numFmt w:val="bullet"/>
      <w:lvlText w:val="o"/>
      <w:lvlJc w:val="left"/>
      <w:pPr>
        <w:tabs>
          <w:tab w:val="num" w:pos="2760"/>
        </w:tabs>
        <w:ind w:left="2760" w:hanging="360"/>
      </w:pPr>
      <w:rPr>
        <w:rFonts w:ascii="Courier New" w:hAnsi="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38">
    <w:nsid w:val="7F0664E1"/>
    <w:multiLevelType w:val="hybridMultilevel"/>
    <w:tmpl w:val="0158D936"/>
    <w:lvl w:ilvl="0">
      <w:start w:val="3"/>
      <w:numFmt w:val="decimal"/>
      <w:lvlText w:val="%1."/>
      <w:lvlJc w:val="left"/>
      <w:pPr>
        <w:tabs>
          <w:tab w:val="num" w:pos="960"/>
        </w:tabs>
        <w:ind w:left="960" w:hanging="360"/>
      </w:pPr>
      <w:rPr>
        <w:rFonts w:cs="Times New Roman" w:hint="default"/>
        <w:rtl w:val="0"/>
        <w:cs w:val="0"/>
      </w:rPr>
    </w:lvl>
    <w:lvl w:ilvl="1">
      <w:start w:val="1"/>
      <w:numFmt w:val="lowerLetter"/>
      <w:lvlText w:val="%2."/>
      <w:lvlJc w:val="left"/>
      <w:pPr>
        <w:tabs>
          <w:tab w:val="num" w:pos="1680"/>
        </w:tabs>
        <w:ind w:left="1680" w:hanging="360"/>
      </w:pPr>
      <w:rPr>
        <w:rFonts w:cs="Times New Roman"/>
        <w:rtl w:val="0"/>
        <w:cs w:val="0"/>
      </w:rPr>
    </w:lvl>
    <w:lvl w:ilvl="2">
      <w:start w:val="1"/>
      <w:numFmt w:val="lowerRoman"/>
      <w:lvlText w:val="%3."/>
      <w:lvlJc w:val="right"/>
      <w:pPr>
        <w:tabs>
          <w:tab w:val="num" w:pos="2400"/>
        </w:tabs>
        <w:ind w:left="2400" w:hanging="180"/>
      </w:pPr>
      <w:rPr>
        <w:rFonts w:cs="Times New Roman"/>
        <w:rtl w:val="0"/>
        <w:cs w:val="0"/>
      </w:rPr>
    </w:lvl>
    <w:lvl w:ilvl="3">
      <w:start w:val="1"/>
      <w:numFmt w:val="decimal"/>
      <w:lvlText w:val="%4."/>
      <w:lvlJc w:val="left"/>
      <w:pPr>
        <w:tabs>
          <w:tab w:val="num" w:pos="3120"/>
        </w:tabs>
        <w:ind w:left="3120" w:hanging="360"/>
      </w:pPr>
      <w:rPr>
        <w:rFonts w:cs="Times New Roman"/>
        <w:rtl w:val="0"/>
        <w:cs w:val="0"/>
      </w:rPr>
    </w:lvl>
    <w:lvl w:ilvl="4">
      <w:start w:val="1"/>
      <w:numFmt w:val="lowerLetter"/>
      <w:lvlText w:val="%5."/>
      <w:lvlJc w:val="left"/>
      <w:pPr>
        <w:tabs>
          <w:tab w:val="num" w:pos="3840"/>
        </w:tabs>
        <w:ind w:left="3840" w:hanging="360"/>
      </w:pPr>
      <w:rPr>
        <w:rFonts w:cs="Times New Roman"/>
        <w:rtl w:val="0"/>
        <w:cs w:val="0"/>
      </w:rPr>
    </w:lvl>
    <w:lvl w:ilvl="5">
      <w:start w:val="1"/>
      <w:numFmt w:val="lowerRoman"/>
      <w:lvlText w:val="%6."/>
      <w:lvlJc w:val="right"/>
      <w:pPr>
        <w:tabs>
          <w:tab w:val="num" w:pos="4560"/>
        </w:tabs>
        <w:ind w:left="4560" w:hanging="180"/>
      </w:pPr>
      <w:rPr>
        <w:rFonts w:cs="Times New Roman"/>
        <w:rtl w:val="0"/>
        <w:cs w:val="0"/>
      </w:rPr>
    </w:lvl>
    <w:lvl w:ilvl="6">
      <w:start w:val="1"/>
      <w:numFmt w:val="decimal"/>
      <w:lvlText w:val="%7."/>
      <w:lvlJc w:val="left"/>
      <w:pPr>
        <w:tabs>
          <w:tab w:val="num" w:pos="5280"/>
        </w:tabs>
        <w:ind w:left="5280" w:hanging="360"/>
      </w:pPr>
      <w:rPr>
        <w:rFonts w:cs="Times New Roman"/>
        <w:rtl w:val="0"/>
        <w:cs w:val="0"/>
      </w:rPr>
    </w:lvl>
    <w:lvl w:ilvl="7">
      <w:start w:val="1"/>
      <w:numFmt w:val="lowerLetter"/>
      <w:lvlText w:val="%8."/>
      <w:lvlJc w:val="left"/>
      <w:pPr>
        <w:tabs>
          <w:tab w:val="num" w:pos="6000"/>
        </w:tabs>
        <w:ind w:left="6000" w:hanging="360"/>
      </w:pPr>
      <w:rPr>
        <w:rFonts w:cs="Times New Roman"/>
        <w:rtl w:val="0"/>
        <w:cs w:val="0"/>
      </w:rPr>
    </w:lvl>
    <w:lvl w:ilvl="8">
      <w:start w:val="1"/>
      <w:numFmt w:val="lowerRoman"/>
      <w:lvlText w:val="%9."/>
      <w:lvlJc w:val="right"/>
      <w:pPr>
        <w:tabs>
          <w:tab w:val="num" w:pos="6720"/>
        </w:tabs>
        <w:ind w:left="6720" w:hanging="180"/>
      </w:pPr>
      <w:rPr>
        <w:rFonts w:cs="Times New Roman"/>
        <w:rtl w:val="0"/>
        <w:cs w:val="0"/>
      </w:rPr>
    </w:lvl>
  </w:abstractNum>
  <w:num w:numId="1">
    <w:abstractNumId w:val="18"/>
  </w:num>
  <w:num w:numId="2">
    <w:abstractNumId w:val="22"/>
  </w:num>
  <w:num w:numId="3">
    <w:abstractNumId w:val="12"/>
  </w:num>
  <w:num w:numId="4">
    <w:abstractNumId w:val="1"/>
  </w:num>
  <w:num w:numId="5">
    <w:abstractNumId w:val="3"/>
  </w:num>
  <w:num w:numId="6">
    <w:abstractNumId w:val="14"/>
  </w:num>
  <w:num w:numId="7">
    <w:abstractNumId w:val="5"/>
  </w:num>
  <w:num w:numId="8">
    <w:abstractNumId w:val="10"/>
  </w:num>
  <w:num w:numId="9">
    <w:abstractNumId w:val="38"/>
  </w:num>
  <w:num w:numId="10">
    <w:abstractNumId w:val="20"/>
  </w:num>
  <w:num w:numId="11">
    <w:abstractNumId w:val="11"/>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0"/>
  </w:num>
  <w:num w:numId="16">
    <w:abstractNumId w:val="21"/>
  </w:num>
  <w:num w:numId="17">
    <w:abstractNumId w:val="17"/>
  </w:num>
  <w:num w:numId="18">
    <w:abstractNumId w:val="25"/>
  </w:num>
  <w:num w:numId="19">
    <w:abstractNumId w:val="15"/>
  </w:num>
  <w:num w:numId="20">
    <w:abstractNumId w:val="4"/>
  </w:num>
  <w:num w:numId="21">
    <w:abstractNumId w:val="0"/>
  </w:num>
  <w:num w:numId="22">
    <w:abstractNumId w:val="16"/>
  </w:num>
  <w:num w:numId="23">
    <w:abstractNumId w:val="23"/>
  </w:num>
  <w:num w:numId="24">
    <w:abstractNumId w:val="9"/>
  </w:num>
  <w:num w:numId="25">
    <w:abstractNumId w:val="33"/>
  </w:num>
  <w:num w:numId="26">
    <w:abstractNumId w:val="26"/>
  </w:num>
  <w:num w:numId="27">
    <w:abstractNumId w:val="8"/>
  </w:num>
  <w:num w:numId="28">
    <w:abstractNumId w:val="36"/>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3"/>
  </w:num>
  <w:num w:numId="37">
    <w:abstractNumId w:val="37"/>
  </w:num>
  <w:num w:numId="38">
    <w:abstractNumId w:val="7"/>
  </w:num>
  <w:num w:numId="39">
    <w:abstractNumId w:val="27"/>
  </w:num>
  <w:num w:numId="40">
    <w:abstractNumId w:val="29"/>
  </w:num>
  <w:num w:numId="41">
    <w:abstractNumId w:val="34"/>
  </w:num>
  <w:num w:numId="42">
    <w:abstractNumId w:val="19"/>
  </w:num>
  <w:num w:numId="43">
    <w:abstractNumId w:val="28"/>
  </w:num>
  <w:num w:numId="44">
    <w:abstractNumId w:val="35"/>
  </w:num>
  <w:num w:numId="45">
    <w:abstractNumId w:val="6"/>
  </w:num>
  <w:num w:numId="46">
    <w:abstractNumId w:val="31"/>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256A0D"/>
    <w:rsid w:val="00001F24"/>
    <w:rsid w:val="00002EBF"/>
    <w:rsid w:val="00003F37"/>
    <w:rsid w:val="00016CB6"/>
    <w:rsid w:val="000201A7"/>
    <w:rsid w:val="00020729"/>
    <w:rsid w:val="00024CB4"/>
    <w:rsid w:val="0002766F"/>
    <w:rsid w:val="00033CD8"/>
    <w:rsid w:val="00042F83"/>
    <w:rsid w:val="00043BE1"/>
    <w:rsid w:val="00043F3E"/>
    <w:rsid w:val="00050635"/>
    <w:rsid w:val="0005376A"/>
    <w:rsid w:val="00064942"/>
    <w:rsid w:val="00067418"/>
    <w:rsid w:val="00067E73"/>
    <w:rsid w:val="00070AD7"/>
    <w:rsid w:val="00073A8C"/>
    <w:rsid w:val="00074801"/>
    <w:rsid w:val="00074A6D"/>
    <w:rsid w:val="00081C39"/>
    <w:rsid w:val="00082720"/>
    <w:rsid w:val="000A4DD7"/>
    <w:rsid w:val="000A76E7"/>
    <w:rsid w:val="000B0C6A"/>
    <w:rsid w:val="000B3AD8"/>
    <w:rsid w:val="000B51B8"/>
    <w:rsid w:val="000B5DFD"/>
    <w:rsid w:val="000C167A"/>
    <w:rsid w:val="000C3E6C"/>
    <w:rsid w:val="000C62E4"/>
    <w:rsid w:val="000C678F"/>
    <w:rsid w:val="000D1B01"/>
    <w:rsid w:val="000D1C29"/>
    <w:rsid w:val="000D6585"/>
    <w:rsid w:val="000E1352"/>
    <w:rsid w:val="000E394E"/>
    <w:rsid w:val="000E62B1"/>
    <w:rsid w:val="000F1444"/>
    <w:rsid w:val="001008DA"/>
    <w:rsid w:val="00104EB2"/>
    <w:rsid w:val="00105778"/>
    <w:rsid w:val="001059E1"/>
    <w:rsid w:val="00106A26"/>
    <w:rsid w:val="00110397"/>
    <w:rsid w:val="00112F07"/>
    <w:rsid w:val="00117BFA"/>
    <w:rsid w:val="00140901"/>
    <w:rsid w:val="0014505F"/>
    <w:rsid w:val="00145264"/>
    <w:rsid w:val="00157E1E"/>
    <w:rsid w:val="0016333D"/>
    <w:rsid w:val="00165E9E"/>
    <w:rsid w:val="001808AF"/>
    <w:rsid w:val="0018360B"/>
    <w:rsid w:val="00187673"/>
    <w:rsid w:val="00190DB7"/>
    <w:rsid w:val="0019677D"/>
    <w:rsid w:val="0019779D"/>
    <w:rsid w:val="0019797E"/>
    <w:rsid w:val="00197FE6"/>
    <w:rsid w:val="001B236A"/>
    <w:rsid w:val="001C2522"/>
    <w:rsid w:val="001C7645"/>
    <w:rsid w:val="001D1294"/>
    <w:rsid w:val="001D2155"/>
    <w:rsid w:val="001E3467"/>
    <w:rsid w:val="001E5FA6"/>
    <w:rsid w:val="00201EF6"/>
    <w:rsid w:val="002127E5"/>
    <w:rsid w:val="00214C48"/>
    <w:rsid w:val="00217623"/>
    <w:rsid w:val="00222FD5"/>
    <w:rsid w:val="00224022"/>
    <w:rsid w:val="00226165"/>
    <w:rsid w:val="0023554D"/>
    <w:rsid w:val="00240E13"/>
    <w:rsid w:val="00252BCB"/>
    <w:rsid w:val="002553A9"/>
    <w:rsid w:val="00256A0D"/>
    <w:rsid w:val="00262B46"/>
    <w:rsid w:val="00263B26"/>
    <w:rsid w:val="00264105"/>
    <w:rsid w:val="00273C10"/>
    <w:rsid w:val="002750ED"/>
    <w:rsid w:val="0028317B"/>
    <w:rsid w:val="0029570B"/>
    <w:rsid w:val="002958CC"/>
    <w:rsid w:val="00296C85"/>
    <w:rsid w:val="002973D4"/>
    <w:rsid w:val="002A09DD"/>
    <w:rsid w:val="002A76D0"/>
    <w:rsid w:val="002B2FC3"/>
    <w:rsid w:val="002C4D22"/>
    <w:rsid w:val="002C74E9"/>
    <w:rsid w:val="002C7A25"/>
    <w:rsid w:val="002C7C29"/>
    <w:rsid w:val="002D3062"/>
    <w:rsid w:val="002E226F"/>
    <w:rsid w:val="002F2909"/>
    <w:rsid w:val="002F7962"/>
    <w:rsid w:val="0030286A"/>
    <w:rsid w:val="00304EC0"/>
    <w:rsid w:val="00307FB0"/>
    <w:rsid w:val="003102A8"/>
    <w:rsid w:val="003117E7"/>
    <w:rsid w:val="00315395"/>
    <w:rsid w:val="00316986"/>
    <w:rsid w:val="00322D79"/>
    <w:rsid w:val="00323013"/>
    <w:rsid w:val="0032390D"/>
    <w:rsid w:val="003239F6"/>
    <w:rsid w:val="0032584B"/>
    <w:rsid w:val="00326B4D"/>
    <w:rsid w:val="00330489"/>
    <w:rsid w:val="00334CEB"/>
    <w:rsid w:val="00340972"/>
    <w:rsid w:val="00345F06"/>
    <w:rsid w:val="00347FBA"/>
    <w:rsid w:val="00353354"/>
    <w:rsid w:val="0035409C"/>
    <w:rsid w:val="00357DC5"/>
    <w:rsid w:val="00360931"/>
    <w:rsid w:val="00362B98"/>
    <w:rsid w:val="003642C7"/>
    <w:rsid w:val="0037311C"/>
    <w:rsid w:val="00374F87"/>
    <w:rsid w:val="00380118"/>
    <w:rsid w:val="003827E7"/>
    <w:rsid w:val="0038298A"/>
    <w:rsid w:val="00385170"/>
    <w:rsid w:val="0039290F"/>
    <w:rsid w:val="00394934"/>
    <w:rsid w:val="00395FFD"/>
    <w:rsid w:val="00397F26"/>
    <w:rsid w:val="003A1550"/>
    <w:rsid w:val="003C1C95"/>
    <w:rsid w:val="003C1ED2"/>
    <w:rsid w:val="003C36F5"/>
    <w:rsid w:val="003C5620"/>
    <w:rsid w:val="003D0260"/>
    <w:rsid w:val="003D74E4"/>
    <w:rsid w:val="003F0F08"/>
    <w:rsid w:val="003F4F98"/>
    <w:rsid w:val="00410471"/>
    <w:rsid w:val="00411908"/>
    <w:rsid w:val="00411F10"/>
    <w:rsid w:val="0041380F"/>
    <w:rsid w:val="00416E41"/>
    <w:rsid w:val="00421A09"/>
    <w:rsid w:val="00424B91"/>
    <w:rsid w:val="00424F4F"/>
    <w:rsid w:val="00426FEC"/>
    <w:rsid w:val="00436113"/>
    <w:rsid w:val="0044265A"/>
    <w:rsid w:val="00442B41"/>
    <w:rsid w:val="004434DB"/>
    <w:rsid w:val="00464D38"/>
    <w:rsid w:val="00467E3B"/>
    <w:rsid w:val="00475353"/>
    <w:rsid w:val="00476E71"/>
    <w:rsid w:val="0048636C"/>
    <w:rsid w:val="00493EBB"/>
    <w:rsid w:val="00497FAA"/>
    <w:rsid w:val="004A24EA"/>
    <w:rsid w:val="004A2D42"/>
    <w:rsid w:val="004B08E2"/>
    <w:rsid w:val="004B2519"/>
    <w:rsid w:val="004B2E9C"/>
    <w:rsid w:val="004C4431"/>
    <w:rsid w:val="004C606F"/>
    <w:rsid w:val="004C6605"/>
    <w:rsid w:val="004D6B34"/>
    <w:rsid w:val="004D7650"/>
    <w:rsid w:val="004E2F8F"/>
    <w:rsid w:val="004F12FB"/>
    <w:rsid w:val="004F215C"/>
    <w:rsid w:val="004F4F30"/>
    <w:rsid w:val="005060A1"/>
    <w:rsid w:val="005149CB"/>
    <w:rsid w:val="00520888"/>
    <w:rsid w:val="005236AB"/>
    <w:rsid w:val="00526F5D"/>
    <w:rsid w:val="00532F27"/>
    <w:rsid w:val="0053605D"/>
    <w:rsid w:val="0053780E"/>
    <w:rsid w:val="0054463C"/>
    <w:rsid w:val="00547938"/>
    <w:rsid w:val="00554B72"/>
    <w:rsid w:val="00555BDF"/>
    <w:rsid w:val="00575D76"/>
    <w:rsid w:val="00583480"/>
    <w:rsid w:val="0059618C"/>
    <w:rsid w:val="00596A7B"/>
    <w:rsid w:val="005A0B40"/>
    <w:rsid w:val="005B2509"/>
    <w:rsid w:val="005B3630"/>
    <w:rsid w:val="005B45B7"/>
    <w:rsid w:val="005C4379"/>
    <w:rsid w:val="005C6CAE"/>
    <w:rsid w:val="005E511D"/>
    <w:rsid w:val="005E5429"/>
    <w:rsid w:val="005F2C59"/>
    <w:rsid w:val="005F5263"/>
    <w:rsid w:val="00600F9D"/>
    <w:rsid w:val="00603D63"/>
    <w:rsid w:val="00604519"/>
    <w:rsid w:val="006048C4"/>
    <w:rsid w:val="006048F1"/>
    <w:rsid w:val="006059F7"/>
    <w:rsid w:val="00614CA2"/>
    <w:rsid w:val="00617766"/>
    <w:rsid w:val="006214A5"/>
    <w:rsid w:val="0062474A"/>
    <w:rsid w:val="006329E9"/>
    <w:rsid w:val="00641297"/>
    <w:rsid w:val="006446B0"/>
    <w:rsid w:val="0064534C"/>
    <w:rsid w:val="006478E1"/>
    <w:rsid w:val="006515C1"/>
    <w:rsid w:val="00654812"/>
    <w:rsid w:val="00661B31"/>
    <w:rsid w:val="006630C3"/>
    <w:rsid w:val="00663816"/>
    <w:rsid w:val="00665B6F"/>
    <w:rsid w:val="00671A7F"/>
    <w:rsid w:val="00677634"/>
    <w:rsid w:val="006806B2"/>
    <w:rsid w:val="00681436"/>
    <w:rsid w:val="006818B1"/>
    <w:rsid w:val="00687061"/>
    <w:rsid w:val="00696C55"/>
    <w:rsid w:val="006A32DB"/>
    <w:rsid w:val="006A3341"/>
    <w:rsid w:val="006A37D4"/>
    <w:rsid w:val="006A50DB"/>
    <w:rsid w:val="006B2EC5"/>
    <w:rsid w:val="006B6080"/>
    <w:rsid w:val="006C10D8"/>
    <w:rsid w:val="006C384D"/>
    <w:rsid w:val="006C706D"/>
    <w:rsid w:val="006C7423"/>
    <w:rsid w:val="006D1E1C"/>
    <w:rsid w:val="006E0BDD"/>
    <w:rsid w:val="006E21D9"/>
    <w:rsid w:val="006E4FEA"/>
    <w:rsid w:val="006E50AD"/>
    <w:rsid w:val="006F2308"/>
    <w:rsid w:val="006F3381"/>
    <w:rsid w:val="006F57F5"/>
    <w:rsid w:val="006F63D0"/>
    <w:rsid w:val="00706D65"/>
    <w:rsid w:val="00712D2F"/>
    <w:rsid w:val="00720304"/>
    <w:rsid w:val="00720C8E"/>
    <w:rsid w:val="007212E7"/>
    <w:rsid w:val="00725045"/>
    <w:rsid w:val="00725D68"/>
    <w:rsid w:val="0075575C"/>
    <w:rsid w:val="00757350"/>
    <w:rsid w:val="0076029C"/>
    <w:rsid w:val="00760432"/>
    <w:rsid w:val="00761485"/>
    <w:rsid w:val="007631D8"/>
    <w:rsid w:val="00770A7D"/>
    <w:rsid w:val="007728DC"/>
    <w:rsid w:val="00772EDB"/>
    <w:rsid w:val="00774112"/>
    <w:rsid w:val="00774338"/>
    <w:rsid w:val="00780229"/>
    <w:rsid w:val="007860A0"/>
    <w:rsid w:val="00786EAA"/>
    <w:rsid w:val="00796B6D"/>
    <w:rsid w:val="007A3045"/>
    <w:rsid w:val="007A523F"/>
    <w:rsid w:val="007B6512"/>
    <w:rsid w:val="007B7DB9"/>
    <w:rsid w:val="007C0D3D"/>
    <w:rsid w:val="007C22C4"/>
    <w:rsid w:val="007C453B"/>
    <w:rsid w:val="007E778E"/>
    <w:rsid w:val="007F3120"/>
    <w:rsid w:val="007F5431"/>
    <w:rsid w:val="00802A84"/>
    <w:rsid w:val="00805BD2"/>
    <w:rsid w:val="00807AEC"/>
    <w:rsid w:val="0081013C"/>
    <w:rsid w:val="00810B57"/>
    <w:rsid w:val="00814E32"/>
    <w:rsid w:val="008221B8"/>
    <w:rsid w:val="00823223"/>
    <w:rsid w:val="008316A7"/>
    <w:rsid w:val="00831855"/>
    <w:rsid w:val="008327A6"/>
    <w:rsid w:val="0083724E"/>
    <w:rsid w:val="0084177E"/>
    <w:rsid w:val="00842CFA"/>
    <w:rsid w:val="00846000"/>
    <w:rsid w:val="00846D2F"/>
    <w:rsid w:val="008538C2"/>
    <w:rsid w:val="00854AC2"/>
    <w:rsid w:val="00855901"/>
    <w:rsid w:val="00870942"/>
    <w:rsid w:val="008737D6"/>
    <w:rsid w:val="00873B93"/>
    <w:rsid w:val="00874EA0"/>
    <w:rsid w:val="0087751C"/>
    <w:rsid w:val="00880FC1"/>
    <w:rsid w:val="00882D42"/>
    <w:rsid w:val="008869F3"/>
    <w:rsid w:val="00890065"/>
    <w:rsid w:val="00891F21"/>
    <w:rsid w:val="008945CE"/>
    <w:rsid w:val="008A4B27"/>
    <w:rsid w:val="008B0833"/>
    <w:rsid w:val="008B780D"/>
    <w:rsid w:val="008C211C"/>
    <w:rsid w:val="008D04EC"/>
    <w:rsid w:val="008D4FA5"/>
    <w:rsid w:val="008E3E2A"/>
    <w:rsid w:val="00905250"/>
    <w:rsid w:val="00917AC1"/>
    <w:rsid w:val="009203FD"/>
    <w:rsid w:val="009251D5"/>
    <w:rsid w:val="00926E83"/>
    <w:rsid w:val="009509CE"/>
    <w:rsid w:val="0095152F"/>
    <w:rsid w:val="00953B95"/>
    <w:rsid w:val="00956892"/>
    <w:rsid w:val="00963A59"/>
    <w:rsid w:val="00971837"/>
    <w:rsid w:val="00975F9F"/>
    <w:rsid w:val="00977587"/>
    <w:rsid w:val="009864DB"/>
    <w:rsid w:val="009870E9"/>
    <w:rsid w:val="0099171A"/>
    <w:rsid w:val="009A27A3"/>
    <w:rsid w:val="009A30BE"/>
    <w:rsid w:val="009A51F2"/>
    <w:rsid w:val="009A6E7E"/>
    <w:rsid w:val="009B07BA"/>
    <w:rsid w:val="009B49FF"/>
    <w:rsid w:val="009C15C8"/>
    <w:rsid w:val="009C2ACB"/>
    <w:rsid w:val="009C5B82"/>
    <w:rsid w:val="009C6076"/>
    <w:rsid w:val="009D7991"/>
    <w:rsid w:val="009E5500"/>
    <w:rsid w:val="009F2B08"/>
    <w:rsid w:val="00A00489"/>
    <w:rsid w:val="00A02231"/>
    <w:rsid w:val="00A11F52"/>
    <w:rsid w:val="00A123E9"/>
    <w:rsid w:val="00A40B61"/>
    <w:rsid w:val="00A426B2"/>
    <w:rsid w:val="00A444CE"/>
    <w:rsid w:val="00A51DA6"/>
    <w:rsid w:val="00A747B5"/>
    <w:rsid w:val="00A82343"/>
    <w:rsid w:val="00A96205"/>
    <w:rsid w:val="00AA1D3F"/>
    <w:rsid w:val="00AA4CBC"/>
    <w:rsid w:val="00AB22EA"/>
    <w:rsid w:val="00AB2566"/>
    <w:rsid w:val="00AB4C7A"/>
    <w:rsid w:val="00AC07E8"/>
    <w:rsid w:val="00AC249C"/>
    <w:rsid w:val="00AC2648"/>
    <w:rsid w:val="00AC5AD8"/>
    <w:rsid w:val="00AD17E6"/>
    <w:rsid w:val="00AD5506"/>
    <w:rsid w:val="00AE0B87"/>
    <w:rsid w:val="00AE3B49"/>
    <w:rsid w:val="00AE5EF9"/>
    <w:rsid w:val="00AE68B3"/>
    <w:rsid w:val="00AF17B5"/>
    <w:rsid w:val="00B01BBD"/>
    <w:rsid w:val="00B021AC"/>
    <w:rsid w:val="00B02A2E"/>
    <w:rsid w:val="00B075E3"/>
    <w:rsid w:val="00B1198B"/>
    <w:rsid w:val="00B150D5"/>
    <w:rsid w:val="00B210EC"/>
    <w:rsid w:val="00B27931"/>
    <w:rsid w:val="00B279F5"/>
    <w:rsid w:val="00B3532F"/>
    <w:rsid w:val="00B37543"/>
    <w:rsid w:val="00B415F9"/>
    <w:rsid w:val="00B42642"/>
    <w:rsid w:val="00B43769"/>
    <w:rsid w:val="00B442ED"/>
    <w:rsid w:val="00B513A0"/>
    <w:rsid w:val="00B53451"/>
    <w:rsid w:val="00B7388C"/>
    <w:rsid w:val="00B84B1C"/>
    <w:rsid w:val="00B85067"/>
    <w:rsid w:val="00B86A5B"/>
    <w:rsid w:val="00B92E11"/>
    <w:rsid w:val="00B93D6E"/>
    <w:rsid w:val="00BA173B"/>
    <w:rsid w:val="00BB354F"/>
    <w:rsid w:val="00BB46D2"/>
    <w:rsid w:val="00BB4ABA"/>
    <w:rsid w:val="00BB4B3D"/>
    <w:rsid w:val="00BB70B5"/>
    <w:rsid w:val="00BC01BD"/>
    <w:rsid w:val="00BC3DA4"/>
    <w:rsid w:val="00BD3372"/>
    <w:rsid w:val="00BD7A1F"/>
    <w:rsid w:val="00BE15EE"/>
    <w:rsid w:val="00BE7627"/>
    <w:rsid w:val="00BF756F"/>
    <w:rsid w:val="00C01B2D"/>
    <w:rsid w:val="00C0290A"/>
    <w:rsid w:val="00C029C6"/>
    <w:rsid w:val="00C17C03"/>
    <w:rsid w:val="00C20546"/>
    <w:rsid w:val="00C213CF"/>
    <w:rsid w:val="00C2584D"/>
    <w:rsid w:val="00C2737C"/>
    <w:rsid w:val="00C31005"/>
    <w:rsid w:val="00C35415"/>
    <w:rsid w:val="00C4639F"/>
    <w:rsid w:val="00C513AF"/>
    <w:rsid w:val="00C5279C"/>
    <w:rsid w:val="00C62CE1"/>
    <w:rsid w:val="00C63692"/>
    <w:rsid w:val="00C655D0"/>
    <w:rsid w:val="00C67B21"/>
    <w:rsid w:val="00C94FF5"/>
    <w:rsid w:val="00CA692F"/>
    <w:rsid w:val="00CB2D46"/>
    <w:rsid w:val="00CB2F30"/>
    <w:rsid w:val="00CC1AF7"/>
    <w:rsid w:val="00CC30A0"/>
    <w:rsid w:val="00CD13CE"/>
    <w:rsid w:val="00CD2EA0"/>
    <w:rsid w:val="00CD354B"/>
    <w:rsid w:val="00CD559D"/>
    <w:rsid w:val="00CD6EED"/>
    <w:rsid w:val="00CF121F"/>
    <w:rsid w:val="00D00549"/>
    <w:rsid w:val="00D02242"/>
    <w:rsid w:val="00D075CB"/>
    <w:rsid w:val="00D12548"/>
    <w:rsid w:val="00D15874"/>
    <w:rsid w:val="00D17E7A"/>
    <w:rsid w:val="00D204AA"/>
    <w:rsid w:val="00D219B4"/>
    <w:rsid w:val="00D23F8E"/>
    <w:rsid w:val="00D25CA3"/>
    <w:rsid w:val="00D31E67"/>
    <w:rsid w:val="00D41FA9"/>
    <w:rsid w:val="00D46632"/>
    <w:rsid w:val="00D62B4E"/>
    <w:rsid w:val="00D740CA"/>
    <w:rsid w:val="00D759B2"/>
    <w:rsid w:val="00D75DAD"/>
    <w:rsid w:val="00D76CD1"/>
    <w:rsid w:val="00D8476D"/>
    <w:rsid w:val="00D8484F"/>
    <w:rsid w:val="00D90D52"/>
    <w:rsid w:val="00D920FC"/>
    <w:rsid w:val="00D93547"/>
    <w:rsid w:val="00D939C6"/>
    <w:rsid w:val="00D93A98"/>
    <w:rsid w:val="00D94528"/>
    <w:rsid w:val="00D96E98"/>
    <w:rsid w:val="00DB37DB"/>
    <w:rsid w:val="00DC0CF4"/>
    <w:rsid w:val="00DC14A3"/>
    <w:rsid w:val="00DC2227"/>
    <w:rsid w:val="00DC3272"/>
    <w:rsid w:val="00DD3F4F"/>
    <w:rsid w:val="00DF2978"/>
    <w:rsid w:val="00DF2B36"/>
    <w:rsid w:val="00DF5085"/>
    <w:rsid w:val="00DF678E"/>
    <w:rsid w:val="00E00C62"/>
    <w:rsid w:val="00E04A35"/>
    <w:rsid w:val="00E10E7B"/>
    <w:rsid w:val="00E115FE"/>
    <w:rsid w:val="00E1308D"/>
    <w:rsid w:val="00E13AD2"/>
    <w:rsid w:val="00E24B62"/>
    <w:rsid w:val="00E26627"/>
    <w:rsid w:val="00E27411"/>
    <w:rsid w:val="00E37C81"/>
    <w:rsid w:val="00E4022C"/>
    <w:rsid w:val="00E40F24"/>
    <w:rsid w:val="00E41A0E"/>
    <w:rsid w:val="00E41E04"/>
    <w:rsid w:val="00E43E28"/>
    <w:rsid w:val="00E56D05"/>
    <w:rsid w:val="00E73165"/>
    <w:rsid w:val="00E731A8"/>
    <w:rsid w:val="00E73BE9"/>
    <w:rsid w:val="00E73EE4"/>
    <w:rsid w:val="00E77A07"/>
    <w:rsid w:val="00E80BBD"/>
    <w:rsid w:val="00E8193D"/>
    <w:rsid w:val="00E90564"/>
    <w:rsid w:val="00E91622"/>
    <w:rsid w:val="00E91F1D"/>
    <w:rsid w:val="00E932CD"/>
    <w:rsid w:val="00EA0FF6"/>
    <w:rsid w:val="00EA43B9"/>
    <w:rsid w:val="00EA76B0"/>
    <w:rsid w:val="00EC1333"/>
    <w:rsid w:val="00EC521D"/>
    <w:rsid w:val="00EC656D"/>
    <w:rsid w:val="00ED7D69"/>
    <w:rsid w:val="00EE0F8D"/>
    <w:rsid w:val="00EE382B"/>
    <w:rsid w:val="00EF24E2"/>
    <w:rsid w:val="00EF3D4B"/>
    <w:rsid w:val="00F03199"/>
    <w:rsid w:val="00F13F2B"/>
    <w:rsid w:val="00F1527A"/>
    <w:rsid w:val="00F1615D"/>
    <w:rsid w:val="00F16627"/>
    <w:rsid w:val="00F27505"/>
    <w:rsid w:val="00F34344"/>
    <w:rsid w:val="00F3563E"/>
    <w:rsid w:val="00F356F1"/>
    <w:rsid w:val="00F535E5"/>
    <w:rsid w:val="00F57EDD"/>
    <w:rsid w:val="00F6688B"/>
    <w:rsid w:val="00F6753C"/>
    <w:rsid w:val="00F73E74"/>
    <w:rsid w:val="00F85D7D"/>
    <w:rsid w:val="00F8668B"/>
    <w:rsid w:val="00F948F4"/>
    <w:rsid w:val="00F956E4"/>
    <w:rsid w:val="00FA2CA1"/>
    <w:rsid w:val="00FA752F"/>
    <w:rsid w:val="00FB421E"/>
    <w:rsid w:val="00FC0C1B"/>
    <w:rsid w:val="00FC2091"/>
    <w:rsid w:val="00FC7EF2"/>
    <w:rsid w:val="00FD1142"/>
    <w:rsid w:val="00FD12D0"/>
    <w:rsid w:val="00FD24CF"/>
    <w:rsid w:val="00FD3506"/>
    <w:rsid w:val="00FD39AC"/>
    <w:rsid w:val="00FD5207"/>
    <w:rsid w:val="00FE12A4"/>
    <w:rsid w:val="00FE162A"/>
    <w:rsid w:val="00FE4890"/>
    <w:rsid w:val="00FE7CFC"/>
    <w:rsid w:val="00FF2528"/>
    <w:rsid w:val="00FF73E5"/>
    <w:rsid w:val="00FF7D1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A0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Heading2Char"/>
    <w:qFormat/>
    <w:rsid w:val="00CC1AF7"/>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rsid w:val="00256A0D"/>
    <w:pPr>
      <w:jc w:val="center"/>
    </w:pPr>
    <w:rPr>
      <w:b/>
      <w:bCs/>
      <w:sz w:val="28"/>
    </w:rPr>
  </w:style>
  <w:style w:type="paragraph" w:styleId="Footer">
    <w:name w:val="footer"/>
    <w:basedOn w:val="Normal"/>
    <w:link w:val="FooterChar"/>
    <w:rsid w:val="009203FD"/>
    <w:pPr>
      <w:tabs>
        <w:tab w:val="center" w:pos="4536"/>
        <w:tab w:val="right" w:pos="9072"/>
      </w:tabs>
      <w:jc w:val="left"/>
    </w:pPr>
  </w:style>
  <w:style w:type="paragraph" w:styleId="BodyText">
    <w:name w:val="Body Text"/>
    <w:basedOn w:val="Normal"/>
    <w:link w:val="BodyTextChar"/>
    <w:rsid w:val="009203FD"/>
    <w:pPr>
      <w:jc w:val="left"/>
    </w:pPr>
    <w:rPr>
      <w:b/>
      <w:bCs/>
    </w:rPr>
  </w:style>
  <w:style w:type="paragraph" w:styleId="BodyTextIndent3">
    <w:name w:val="Body Text Indent 3"/>
    <w:basedOn w:val="Normal"/>
    <w:link w:val="BodyTextIndent3Char"/>
    <w:rsid w:val="009203FD"/>
    <w:pPr>
      <w:ind w:left="851" w:hanging="851"/>
      <w:jc w:val="left"/>
    </w:pPr>
    <w:rPr>
      <w:szCs w:val="20"/>
    </w:rPr>
  </w:style>
  <w:style w:type="paragraph" w:styleId="BodyText2">
    <w:name w:val="Body Text 2"/>
    <w:basedOn w:val="Normal"/>
    <w:rsid w:val="006A37D4"/>
    <w:pPr>
      <w:spacing w:after="120" w:line="480" w:lineRule="auto"/>
      <w:jc w:val="left"/>
    </w:pPr>
  </w:style>
  <w:style w:type="character" w:styleId="PageNumber">
    <w:name w:val="page number"/>
    <w:basedOn w:val="DefaultParagraphFont"/>
    <w:rsid w:val="000C62E4"/>
    <w:rPr>
      <w:rFonts w:cs="Times New Roman"/>
      <w:rtl w:val="0"/>
      <w:cs w:val="0"/>
    </w:rPr>
  </w:style>
  <w:style w:type="paragraph" w:styleId="BalloonText">
    <w:name w:val="Balloon Text"/>
    <w:basedOn w:val="Normal"/>
    <w:semiHidden/>
    <w:rsid w:val="00016CB6"/>
    <w:pPr>
      <w:jc w:val="left"/>
    </w:pPr>
    <w:rPr>
      <w:rFonts w:ascii="Tahoma" w:hAnsi="Tahoma" w:cs="Tahoma"/>
      <w:sz w:val="16"/>
      <w:szCs w:val="16"/>
    </w:rPr>
  </w:style>
  <w:style w:type="character" w:styleId="Hyperlink">
    <w:name w:val="Hyperlink"/>
    <w:rsid w:val="00105778"/>
    <w:rPr>
      <w:color w:val="0000FF"/>
      <w:u w:val="single"/>
    </w:rPr>
  </w:style>
  <w:style w:type="character" w:customStyle="1" w:styleId="FooterChar">
    <w:name w:val="Footer Char"/>
    <w:link w:val="Footer"/>
    <w:locked/>
    <w:rsid w:val="00BF756F"/>
    <w:rPr>
      <w:sz w:val="24"/>
    </w:rPr>
  </w:style>
  <w:style w:type="character" w:customStyle="1" w:styleId="BodyTextChar">
    <w:name w:val="Body Text Char"/>
    <w:link w:val="BodyText"/>
    <w:locked/>
    <w:rsid w:val="00BF756F"/>
    <w:rPr>
      <w:b/>
      <w:sz w:val="24"/>
    </w:rPr>
  </w:style>
  <w:style w:type="character" w:customStyle="1" w:styleId="BodyTextIndent3Char">
    <w:name w:val="Body Text Indent 3 Char"/>
    <w:link w:val="BodyTextIndent3"/>
    <w:locked/>
    <w:rsid w:val="00BF756F"/>
    <w:rPr>
      <w:sz w:val="24"/>
    </w:rPr>
  </w:style>
  <w:style w:type="character" w:customStyle="1" w:styleId="Heading2Char">
    <w:name w:val="Heading 2 Char"/>
    <w:link w:val="Heading2"/>
    <w:locked/>
    <w:rsid w:val="00064942"/>
    <w:rPr>
      <w:rFonts w:ascii="Arial" w:hAnsi="Arial" w:cs="Arial"/>
      <w:b/>
      <w:i/>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kau.sk"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5328</Words>
  <Characters>30373</Characters>
  <Application>Microsoft Office Word</Application>
  <DocSecurity>0</DocSecurity>
  <Lines>0</Lines>
  <Paragraphs>0</Paragraphs>
  <ScaleCrop>false</ScaleCrop>
  <Company>Kancelaria NR SR</Company>
  <LinksUpToDate>false</LinksUpToDate>
  <CharactersWithSpaces>35630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Gašparíková, Jarmila</cp:lastModifiedBy>
  <cp:revision>2</cp:revision>
  <cp:lastPrinted>2011-05-13T09:09:00Z</cp:lastPrinted>
  <dcterms:created xsi:type="dcterms:W3CDTF">2012-06-18T13:11:00Z</dcterms:created>
  <dcterms:modified xsi:type="dcterms:W3CDTF">2012-06-18T13:11:00Z</dcterms:modified>
</cp:coreProperties>
</file>