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4478" w:rsidRPr="00FF441B">
      <w:pPr>
        <w:pStyle w:val="Heading4"/>
        <w:bidi w:val="0"/>
        <w:jc w:val="center"/>
        <w:rPr>
          <w:rFonts w:ascii="Times New Roman" w:hAnsi="Times New Roman"/>
          <w:caps/>
          <w:sz w:val="24"/>
          <w:szCs w:val="24"/>
        </w:rPr>
      </w:pPr>
      <w:r w:rsidRPr="00FF441B">
        <w:rPr>
          <w:rFonts w:ascii="Times New Roman" w:hAnsi="Times New Roman"/>
          <w:caps/>
          <w:sz w:val="24"/>
          <w:szCs w:val="24"/>
        </w:rPr>
        <w:t>Doložka prednosti</w:t>
      </w:r>
    </w:p>
    <w:p w:rsidR="00884478" w:rsidRPr="00FF441B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FF441B">
        <w:rPr>
          <w:rFonts w:ascii="Times New Roman" w:hAnsi="Times New Roman"/>
          <w:sz w:val="24"/>
          <w:szCs w:val="24"/>
        </w:rPr>
        <w:t xml:space="preserve"> medzinárodnej zmluvy pred zákonmi</w:t>
      </w:r>
    </w:p>
    <w:p w:rsidR="00884478" w:rsidRPr="00FF441B" w:rsidP="00B15793">
      <w:pPr>
        <w:pStyle w:val="Heading5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 w:rsidRPr="00FF441B">
        <w:rPr>
          <w:rFonts w:ascii="Times New Roman" w:hAnsi="Times New Roman"/>
          <w:b w:val="0"/>
          <w:bCs w:val="0"/>
          <w:sz w:val="24"/>
          <w:szCs w:val="24"/>
        </w:rPr>
        <w:t>(čl. 7 ods. 5 ústavy)</w:t>
      </w:r>
    </w:p>
    <w:p w:rsidR="00884478" w:rsidP="00B15793">
      <w:pPr>
        <w:bidi w:val="0"/>
        <w:jc w:val="both"/>
        <w:rPr>
          <w:rFonts w:ascii="Times New Roman" w:hAnsi="Times New Roman"/>
        </w:rPr>
      </w:pPr>
    </w:p>
    <w:p w:rsidR="00884478" w:rsidP="00B15793">
      <w:pPr>
        <w:pStyle w:val="BodyText"/>
        <w:numPr>
          <w:numId w:val="1"/>
        </w:numPr>
        <w:bidi w:val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Gestor zmluvy:</w:t>
      </w:r>
      <w:r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10277B">
        <w:rPr>
          <w:rFonts w:ascii="Times New Roman" w:hAnsi="Times New Roman" w:cs="Times New Roman"/>
          <w:sz w:val="24"/>
          <w:szCs w:val="24"/>
        </w:rPr>
        <w:t xml:space="preserve">dopravy, </w:t>
      </w:r>
      <w:r w:rsidRPr="000C5767" w:rsidR="000C5767">
        <w:rPr>
          <w:rFonts w:ascii="Times New Roman" w:hAnsi="Times New Roman" w:cs="Times New Roman"/>
          <w:sz w:val="24"/>
          <w:szCs w:val="24"/>
        </w:rPr>
        <w:t>výstavby a regionálneho rozvoja</w:t>
      </w:r>
      <w:r w:rsidR="000C5767">
        <w:t xml:space="preserve">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88447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Názov zmluvy:</w:t>
      </w:r>
      <w:r>
        <w:rPr>
          <w:rFonts w:ascii="Times New Roman" w:hAnsi="Times New Roman"/>
          <w:sz w:val="24"/>
          <w:szCs w:val="24"/>
        </w:rPr>
        <w:t xml:space="preserve"> </w:t>
      </w:r>
      <w:r w:rsidR="00897418">
        <w:rPr>
          <w:rFonts w:ascii="Times New Roman" w:hAnsi="Times New Roman"/>
          <w:sz w:val="24"/>
          <w:szCs w:val="24"/>
        </w:rPr>
        <w:t>Zmluv</w:t>
      </w:r>
      <w:r w:rsidR="007414D7">
        <w:rPr>
          <w:rFonts w:ascii="Times New Roman" w:hAnsi="Times New Roman"/>
          <w:sz w:val="24"/>
          <w:szCs w:val="24"/>
        </w:rPr>
        <w:t xml:space="preserve">a medzi </w:t>
      </w:r>
      <w:r w:rsidR="006037F5">
        <w:rPr>
          <w:rFonts w:ascii="Times New Roman" w:hAnsi="Times New Roman"/>
          <w:sz w:val="24"/>
          <w:szCs w:val="24"/>
        </w:rPr>
        <w:t>Slovensk</w:t>
      </w:r>
      <w:r w:rsidR="007414D7">
        <w:rPr>
          <w:rFonts w:ascii="Times New Roman" w:hAnsi="Times New Roman"/>
          <w:sz w:val="24"/>
          <w:szCs w:val="24"/>
        </w:rPr>
        <w:t>ou</w:t>
      </w:r>
      <w:r w:rsidR="006037F5">
        <w:rPr>
          <w:rFonts w:ascii="Times New Roman" w:hAnsi="Times New Roman"/>
          <w:sz w:val="24"/>
          <w:szCs w:val="24"/>
        </w:rPr>
        <w:t xml:space="preserve"> republik</w:t>
      </w:r>
      <w:r w:rsidR="007414D7">
        <w:rPr>
          <w:rFonts w:ascii="Times New Roman" w:hAnsi="Times New Roman"/>
          <w:sz w:val="24"/>
          <w:szCs w:val="24"/>
        </w:rPr>
        <w:t>ou</w:t>
      </w:r>
      <w:r w:rsidR="0066183C">
        <w:rPr>
          <w:rFonts w:ascii="Times New Roman" w:hAnsi="Times New Roman"/>
          <w:sz w:val="24"/>
          <w:szCs w:val="24"/>
        </w:rPr>
        <w:t xml:space="preserve"> </w:t>
      </w:r>
      <w:r w:rsidR="006037F5">
        <w:rPr>
          <w:rFonts w:ascii="Times New Roman" w:hAnsi="Times New Roman"/>
          <w:sz w:val="24"/>
          <w:szCs w:val="24"/>
        </w:rPr>
        <w:t>a</w:t>
      </w:r>
      <w:r w:rsidR="001876AA">
        <w:rPr>
          <w:rFonts w:ascii="Times New Roman" w:hAnsi="Times New Roman"/>
          <w:sz w:val="24"/>
          <w:szCs w:val="24"/>
        </w:rPr>
        <w:t> Bosnou a Hercegovinou</w:t>
      </w:r>
      <w:r w:rsidR="006037F5">
        <w:rPr>
          <w:rFonts w:ascii="Times New Roman" w:hAnsi="Times New Roman"/>
          <w:sz w:val="24"/>
          <w:szCs w:val="24"/>
        </w:rPr>
        <w:t xml:space="preserve"> o medzinárodnej </w:t>
      </w:r>
      <w:r w:rsidR="004B52D9">
        <w:rPr>
          <w:rFonts w:ascii="Times New Roman" w:hAnsi="Times New Roman"/>
          <w:sz w:val="24"/>
          <w:szCs w:val="24"/>
        </w:rPr>
        <w:t xml:space="preserve">cestnej </w:t>
      </w:r>
      <w:r w:rsidR="006037F5">
        <w:rPr>
          <w:rFonts w:ascii="Times New Roman" w:hAnsi="Times New Roman"/>
          <w:sz w:val="24"/>
          <w:szCs w:val="24"/>
        </w:rPr>
        <w:t>osobnej a nákladnej doprave</w:t>
      </w:r>
      <w:r w:rsidR="00F0359C">
        <w:rPr>
          <w:rFonts w:ascii="Times New Roman" w:hAnsi="Times New Roman"/>
          <w:sz w:val="24"/>
          <w:szCs w:val="24"/>
        </w:rPr>
        <w:t xml:space="preserve">, podpísaná 24. januára 2012 </w:t>
        <w:br/>
        <w:t>v Bratislave</w:t>
      </w:r>
    </w:p>
    <w:p w:rsidR="0088447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84478" w:rsidP="00151FC6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Účel a predmet zmluvy a jeho úprava v právnom poriadku Slovenskej republiky:</w:t>
      </w:r>
    </w:p>
    <w:p w:rsidR="00884478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="00897418">
        <w:rPr>
          <w:rFonts w:ascii="Times New Roman" w:hAnsi="Times New Roman"/>
          <w:sz w:val="24"/>
          <w:szCs w:val="24"/>
        </w:rPr>
        <w:t>Zmluv</w:t>
      </w:r>
      <w:r w:rsidR="006037F5">
        <w:rPr>
          <w:rFonts w:ascii="Times New Roman" w:hAnsi="Times New Roman"/>
          <w:sz w:val="24"/>
          <w:szCs w:val="24"/>
        </w:rPr>
        <w:t>a upravuje vykonávanie cestnej dopravy medzi Slovenskou republikou a</w:t>
      </w:r>
      <w:r w:rsidR="005B780A">
        <w:rPr>
          <w:rFonts w:ascii="Times New Roman" w:hAnsi="Times New Roman"/>
          <w:sz w:val="24"/>
          <w:szCs w:val="24"/>
        </w:rPr>
        <w:t> Bosnou a Hercegovinou</w:t>
      </w:r>
      <w:r w:rsidR="006037F5">
        <w:rPr>
          <w:rFonts w:ascii="Times New Roman" w:hAnsi="Times New Roman"/>
          <w:sz w:val="24"/>
          <w:szCs w:val="24"/>
        </w:rPr>
        <w:t>, pravidelnú osobnú dopravu, kyvadlovú dopravu, nákladnú dopravu, povinnosti dopravcov a </w:t>
      </w:r>
      <w:r w:rsidR="00FF1835">
        <w:rPr>
          <w:rFonts w:ascii="Times New Roman" w:hAnsi="Times New Roman"/>
          <w:sz w:val="24"/>
          <w:szCs w:val="24"/>
        </w:rPr>
        <w:t>sankcie</w:t>
      </w:r>
      <w:r w:rsidR="006037F5">
        <w:rPr>
          <w:rFonts w:ascii="Times New Roman" w:hAnsi="Times New Roman"/>
          <w:sz w:val="24"/>
          <w:szCs w:val="24"/>
        </w:rPr>
        <w:t xml:space="preserve">. </w:t>
      </w:r>
    </w:p>
    <w:p w:rsidR="006037F5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najmä  v zákone NR SR</w:t>
      </w:r>
      <w:r w:rsidR="001E0CA2">
        <w:rPr>
          <w:rFonts w:ascii="Times New Roman" w:hAnsi="Times New Roman"/>
          <w:sz w:val="24"/>
          <w:szCs w:val="24"/>
        </w:rPr>
        <w:t xml:space="preserve"> č.168/1996 Z. z.</w:t>
      </w:r>
      <w:r>
        <w:rPr>
          <w:rFonts w:ascii="Times New Roman" w:hAnsi="Times New Roman"/>
          <w:sz w:val="24"/>
          <w:szCs w:val="24"/>
        </w:rPr>
        <w:t xml:space="preserve"> o cestnej doprave</w:t>
      </w:r>
      <w:r w:rsidR="001E0CA2">
        <w:rPr>
          <w:rFonts w:ascii="Times New Roman" w:hAnsi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884478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Priama úprava práv alebo povinností fyzických osôb alebo právnických osôb: 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97418">
        <w:rPr>
          <w:rFonts w:ascii="Times New Roman" w:hAnsi="Times New Roman"/>
          <w:sz w:val="24"/>
          <w:szCs w:val="24"/>
        </w:rPr>
        <w:t>Zmluva</w:t>
      </w:r>
      <w:r>
        <w:rPr>
          <w:rFonts w:ascii="Times New Roman" w:hAnsi="Times New Roman"/>
          <w:sz w:val="24"/>
          <w:szCs w:val="24"/>
        </w:rPr>
        <w:t xml:space="preserve"> obsahuje </w:t>
      </w:r>
      <w:r w:rsidR="00151FC6">
        <w:rPr>
          <w:rFonts w:ascii="Times New Roman" w:hAnsi="Times New Roman"/>
          <w:sz w:val="24"/>
          <w:szCs w:val="24"/>
        </w:rPr>
        <w:t xml:space="preserve">práva a povinnosti </w:t>
      </w:r>
      <w:r w:rsidR="00934050">
        <w:rPr>
          <w:rFonts w:ascii="Times New Roman" w:hAnsi="Times New Roman"/>
          <w:sz w:val="24"/>
          <w:szCs w:val="24"/>
        </w:rPr>
        <w:t>fyzických osôb alebo právn</w:t>
      </w:r>
      <w:r w:rsidR="00253C0E">
        <w:rPr>
          <w:rFonts w:ascii="Times New Roman" w:hAnsi="Times New Roman"/>
          <w:sz w:val="24"/>
          <w:szCs w:val="24"/>
        </w:rPr>
        <w:t>i</w:t>
      </w:r>
      <w:r w:rsidR="00934050">
        <w:rPr>
          <w:rFonts w:ascii="Times New Roman" w:hAnsi="Times New Roman"/>
          <w:sz w:val="24"/>
          <w:szCs w:val="24"/>
        </w:rPr>
        <w:t xml:space="preserve">ckých osôb, ktoré </w:t>
      </w:r>
      <w:r w:rsidR="00070C95">
        <w:rPr>
          <w:rFonts w:ascii="Times New Roman" w:hAnsi="Times New Roman"/>
          <w:sz w:val="24"/>
          <w:szCs w:val="24"/>
        </w:rPr>
        <w:t xml:space="preserve"> </w:t>
      </w:r>
      <w:r w:rsidR="00934050">
        <w:rPr>
          <w:rFonts w:ascii="Times New Roman" w:hAnsi="Times New Roman"/>
          <w:sz w:val="24"/>
          <w:szCs w:val="24"/>
        </w:rPr>
        <w:t>vykonáv</w:t>
      </w:r>
      <w:r w:rsidR="00FF441B">
        <w:rPr>
          <w:rFonts w:ascii="Times New Roman" w:hAnsi="Times New Roman"/>
          <w:sz w:val="24"/>
          <w:szCs w:val="24"/>
        </w:rPr>
        <w:t xml:space="preserve">ajú medzinárodnú cestnú dopravu, a to v článkoch </w:t>
      </w:r>
      <w:r w:rsidR="00897418">
        <w:rPr>
          <w:rFonts w:ascii="Times New Roman" w:hAnsi="Times New Roman"/>
          <w:sz w:val="24"/>
          <w:szCs w:val="24"/>
        </w:rPr>
        <w:t>3 - 4, 6 - 9</w:t>
      </w:r>
      <w:r w:rsidR="00FF441B">
        <w:rPr>
          <w:rFonts w:ascii="Times New Roman" w:hAnsi="Times New Roman"/>
          <w:sz w:val="24"/>
          <w:szCs w:val="24"/>
        </w:rPr>
        <w:t>.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84478" w:rsidP="009D7F61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Úprava predmetu medzinárodnej zmluvy v práve E</w:t>
      </w:r>
      <w:r w:rsidR="000C5767">
        <w:rPr>
          <w:rFonts w:ascii="Times New Roman" w:hAnsi="Times New Roman"/>
          <w:b/>
          <w:bCs/>
          <w:sz w:val="24"/>
          <w:szCs w:val="24"/>
        </w:rPr>
        <w:t>urópskej únie</w:t>
      </w:r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F61" w:rsidP="009D7F61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v</w:t>
      </w:r>
      <w:r w:rsidR="000C5767">
        <w:rPr>
          <w:rFonts w:ascii="Times New Roman" w:hAnsi="Times New Roman"/>
          <w:sz w:val="24"/>
          <w:szCs w:val="24"/>
        </w:rPr>
        <w:t xml:space="preserve"> primárnom práve Európskej únie, a to konkrétne v kapitole 3 (Služby) Hlavy IV </w:t>
      </w:r>
      <w:r w:rsidR="0002736B">
        <w:rPr>
          <w:rFonts w:ascii="Times New Roman" w:hAnsi="Times New Roman"/>
          <w:sz w:val="24"/>
          <w:szCs w:val="24"/>
        </w:rPr>
        <w:t xml:space="preserve">Tretej časti </w:t>
      </w:r>
      <w:r w:rsidR="000C5767">
        <w:rPr>
          <w:rFonts w:ascii="Times New Roman" w:hAnsi="Times New Roman"/>
          <w:sz w:val="24"/>
          <w:szCs w:val="24"/>
        </w:rPr>
        <w:t xml:space="preserve">Zmluvy o fungovaní Európskej únie </w:t>
      </w:r>
      <w:r w:rsidR="0002736B">
        <w:rPr>
          <w:rFonts w:ascii="Times New Roman" w:hAnsi="Times New Roman"/>
          <w:sz w:val="24"/>
          <w:szCs w:val="24"/>
        </w:rPr>
        <w:br/>
      </w:r>
      <w:r w:rsidR="000C5767">
        <w:rPr>
          <w:rFonts w:ascii="Times New Roman" w:hAnsi="Times New Roman"/>
          <w:sz w:val="24"/>
          <w:szCs w:val="24"/>
        </w:rPr>
        <w:t>a tiež v</w:t>
      </w:r>
      <w:r w:rsidR="0002736B">
        <w:rPr>
          <w:rFonts w:ascii="Times New Roman" w:hAnsi="Times New Roman"/>
          <w:sz w:val="24"/>
          <w:szCs w:val="24"/>
        </w:rPr>
        <w:t> sekundárnom práve EÚ, a to</w:t>
      </w:r>
      <w:r>
        <w:rPr>
          <w:rFonts w:ascii="Times New Roman" w:hAnsi="Times New Roman"/>
          <w:sz w:val="24"/>
          <w:szCs w:val="24"/>
        </w:rPr>
        <w:t>:</w:t>
      </w:r>
    </w:p>
    <w:p w:rsidR="009D7F61" w:rsidRPr="009D7F61" w:rsidP="004A4620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="00DB0499">
        <w:rPr>
          <w:rFonts w:ascii="Times New Roman" w:hAnsi="Times New Roman"/>
          <w:sz w:val="24"/>
          <w:szCs w:val="24"/>
        </w:rPr>
        <w:t>N</w:t>
      </w:r>
      <w:r w:rsidRPr="009D7F61">
        <w:rPr>
          <w:rFonts w:ascii="Times New Roman" w:hAnsi="Times New Roman"/>
          <w:sz w:val="24"/>
          <w:szCs w:val="24"/>
        </w:rPr>
        <w:t>ariaden</w:t>
      </w:r>
      <w:r>
        <w:rPr>
          <w:rFonts w:ascii="Times New Roman" w:hAnsi="Times New Roman"/>
          <w:sz w:val="24"/>
          <w:szCs w:val="24"/>
        </w:rPr>
        <w:t>í</w:t>
      </w:r>
      <w:r w:rsidRPr="009D7F61">
        <w:rPr>
          <w:rFonts w:ascii="Times New Roman" w:hAnsi="Times New Roman"/>
          <w:sz w:val="24"/>
          <w:szCs w:val="24"/>
        </w:rPr>
        <w:t xml:space="preserve"> Rady (EHS) č. 684/92 zo 16. marca 1992 o</w:t>
      </w:r>
      <w:r w:rsidRPr="009D7F61">
        <w:rPr>
          <w:rFonts w:ascii="Times New Roman" w:hAnsi="Times New Roman"/>
          <w:sz w:val="24"/>
          <w:szCs w:val="24"/>
        </w:rPr>
        <w:t xml:space="preserve"> spoločných pravidlách  </w:t>
      </w:r>
      <w:r w:rsidR="00DB0499">
        <w:rPr>
          <w:rFonts w:ascii="Times New Roman" w:hAnsi="Times New Roman"/>
          <w:sz w:val="24"/>
          <w:szCs w:val="24"/>
        </w:rPr>
        <w:br/>
      </w:r>
      <w:r w:rsidRPr="009D7F61">
        <w:rPr>
          <w:rFonts w:ascii="Times New Roman" w:hAnsi="Times New Roman"/>
          <w:sz w:val="24"/>
          <w:szCs w:val="24"/>
        </w:rPr>
        <w:t xml:space="preserve">pre medzinárodnú prepravu osôb autokarmi a autobusmi </w:t>
      </w:r>
      <w:r w:rsidRPr="009D7F61">
        <w:rPr>
          <w:rFonts w:ascii="Times New Roman" w:hAnsi="Times New Roman"/>
          <w:sz w:val="24"/>
          <w:szCs w:val="24"/>
        </w:rPr>
        <w:t>(</w:t>
      </w:r>
      <w:r w:rsidR="00FF441B">
        <w:rPr>
          <w:rFonts w:ascii="Times New Roman" w:hAnsi="Times New Roman"/>
          <w:sz w:val="24"/>
          <w:szCs w:val="24"/>
        </w:rPr>
        <w:t>Mim</w:t>
      </w:r>
      <w:r w:rsidR="000C5767">
        <w:rPr>
          <w:rFonts w:ascii="Times New Roman" w:hAnsi="Times New Roman"/>
          <w:sz w:val="24"/>
          <w:szCs w:val="24"/>
        </w:rPr>
        <w:t xml:space="preserve">oriadne vydanie </w:t>
      </w:r>
      <w:r w:rsidR="00DB0499">
        <w:rPr>
          <w:rFonts w:ascii="Times New Roman" w:hAnsi="Times New Roman"/>
          <w:sz w:val="24"/>
          <w:szCs w:val="24"/>
        </w:rPr>
        <w:br/>
      </w:r>
      <w:r w:rsidR="006A2341">
        <w:rPr>
          <w:rFonts w:ascii="Times New Roman" w:hAnsi="Times New Roman"/>
          <w:sz w:val="24"/>
          <w:szCs w:val="24"/>
        </w:rPr>
        <w:t>Ú. v</w:t>
      </w:r>
      <w:r w:rsidR="00FF441B">
        <w:rPr>
          <w:rFonts w:ascii="Times New Roman" w:hAnsi="Times New Roman"/>
          <w:sz w:val="24"/>
          <w:szCs w:val="24"/>
        </w:rPr>
        <w:t>. EÚ, kap. 6/zv. 1</w:t>
      </w:r>
      <w:r w:rsidRPr="009D7F61">
        <w:rPr>
          <w:rFonts w:ascii="Times New Roman" w:hAnsi="Times New Roman"/>
          <w:sz w:val="24"/>
          <w:szCs w:val="24"/>
        </w:rPr>
        <w:t xml:space="preserve">) </w:t>
      </w:r>
      <w:r w:rsidRPr="009D7F6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platnom znení,</w:t>
      </w:r>
      <w:r w:rsidR="00FF441B">
        <w:rPr>
          <w:rFonts w:ascii="Times New Roman" w:hAnsi="Times New Roman"/>
          <w:sz w:val="24"/>
          <w:szCs w:val="24"/>
        </w:rPr>
        <w:t xml:space="preserve"> </w:t>
      </w:r>
    </w:p>
    <w:p w:rsidR="009D7F61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DB0499">
        <w:rPr>
          <w:rFonts w:ascii="Times New Roman" w:hAnsi="Times New Roman"/>
          <w:sz w:val="24"/>
          <w:szCs w:val="24"/>
        </w:rPr>
        <w:t>N</w:t>
      </w:r>
      <w:r w:rsidRPr="009D7F61">
        <w:rPr>
          <w:rFonts w:ascii="Times New Roman" w:hAnsi="Times New Roman"/>
          <w:sz w:val="24"/>
          <w:szCs w:val="24"/>
        </w:rPr>
        <w:t>ariaden</w:t>
      </w:r>
      <w:r>
        <w:rPr>
          <w:rFonts w:ascii="Times New Roman" w:hAnsi="Times New Roman"/>
          <w:sz w:val="24"/>
          <w:szCs w:val="24"/>
        </w:rPr>
        <w:t>í</w:t>
      </w:r>
      <w:r w:rsidRPr="009D7F61">
        <w:rPr>
          <w:rFonts w:ascii="Times New Roman" w:hAnsi="Times New Roman"/>
          <w:sz w:val="24"/>
          <w:szCs w:val="24"/>
        </w:rPr>
        <w:t xml:space="preserve"> Rady (EHS) č.</w:t>
      </w:r>
      <w:r w:rsidR="006244FB">
        <w:rPr>
          <w:rFonts w:ascii="Times New Roman" w:hAnsi="Times New Roman"/>
          <w:sz w:val="24"/>
          <w:szCs w:val="24"/>
        </w:rPr>
        <w:t xml:space="preserve"> </w:t>
      </w:r>
      <w:r w:rsidRPr="009D7F61">
        <w:rPr>
          <w:rFonts w:ascii="Times New Roman" w:hAnsi="Times New Roman"/>
          <w:sz w:val="24"/>
          <w:szCs w:val="24"/>
        </w:rPr>
        <w:t>881/92 z 26. marca 1992 o p</w:t>
      </w:r>
      <w:r w:rsidR="00FF441B">
        <w:rPr>
          <w:rFonts w:ascii="Times New Roman" w:hAnsi="Times New Roman"/>
          <w:sz w:val="24"/>
          <w:szCs w:val="24"/>
        </w:rPr>
        <w:t>rístupe na trh v preprave tovarov</w:t>
      </w:r>
      <w:r w:rsidRPr="009D7F61">
        <w:rPr>
          <w:rFonts w:ascii="Times New Roman" w:hAnsi="Times New Roman"/>
          <w:sz w:val="24"/>
          <w:szCs w:val="24"/>
        </w:rPr>
        <w:t xml:space="preserve"> cestnou dopravou v rámci </w:t>
      </w:r>
      <w:r w:rsidR="00FF441B">
        <w:rPr>
          <w:rFonts w:ascii="Times New Roman" w:hAnsi="Times New Roman"/>
          <w:sz w:val="24"/>
          <w:szCs w:val="24"/>
        </w:rPr>
        <w:t>s</w:t>
      </w:r>
      <w:r w:rsidRPr="009D7F61">
        <w:rPr>
          <w:rFonts w:ascii="Times New Roman" w:hAnsi="Times New Roman"/>
          <w:sz w:val="24"/>
          <w:szCs w:val="24"/>
        </w:rPr>
        <w:t>poločenstva na územie alebo z</w:t>
      </w:r>
      <w:r w:rsidR="00FF441B">
        <w:rPr>
          <w:rFonts w:ascii="Times New Roman" w:hAnsi="Times New Roman"/>
          <w:sz w:val="24"/>
          <w:szCs w:val="24"/>
        </w:rPr>
        <w:t> územia jedného členského štátu</w:t>
      </w:r>
      <w:r w:rsidRPr="009D7F61">
        <w:rPr>
          <w:rFonts w:ascii="Times New Roman" w:hAnsi="Times New Roman"/>
          <w:sz w:val="24"/>
          <w:szCs w:val="24"/>
        </w:rPr>
        <w:t xml:space="preserve"> alebo pri prechode cez územie jedného alebo viacerých členských štátov (</w:t>
      </w:r>
      <w:r w:rsidR="00FF441B">
        <w:rPr>
          <w:rFonts w:ascii="Times New Roman" w:hAnsi="Times New Roman"/>
          <w:sz w:val="24"/>
          <w:szCs w:val="24"/>
        </w:rPr>
        <w:t xml:space="preserve">Mimoriadne vydanie </w:t>
      </w:r>
      <w:r w:rsidRPr="009D7F61">
        <w:rPr>
          <w:rFonts w:ascii="Times New Roman" w:hAnsi="Times New Roman"/>
          <w:sz w:val="24"/>
          <w:szCs w:val="24"/>
        </w:rPr>
        <w:t>Ú.</w:t>
      </w:r>
      <w:r w:rsidR="006C3D19">
        <w:rPr>
          <w:rFonts w:ascii="Times New Roman" w:hAnsi="Times New Roman"/>
          <w:sz w:val="24"/>
          <w:szCs w:val="24"/>
        </w:rPr>
        <w:t xml:space="preserve"> v</w:t>
      </w:r>
      <w:r w:rsidRPr="009D7F61">
        <w:rPr>
          <w:rFonts w:ascii="Times New Roman" w:hAnsi="Times New Roman"/>
          <w:sz w:val="24"/>
          <w:szCs w:val="24"/>
        </w:rPr>
        <w:t>. E</w:t>
      </w:r>
      <w:r w:rsidR="00FF441B">
        <w:rPr>
          <w:rFonts w:ascii="Times New Roman" w:hAnsi="Times New Roman"/>
          <w:sz w:val="24"/>
          <w:szCs w:val="24"/>
        </w:rPr>
        <w:t>Ú, kap. 7/zv. 1</w:t>
      </w:r>
      <w:r w:rsidR="00DB0499">
        <w:rPr>
          <w:rFonts w:ascii="Times New Roman" w:hAnsi="Times New Roman"/>
          <w:sz w:val="24"/>
          <w:szCs w:val="24"/>
        </w:rPr>
        <w:t>)  v platnom znení,</w:t>
      </w:r>
    </w:p>
    <w:p w:rsidR="00DB0499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BA6DC0">
        <w:rPr>
          <w:rFonts w:ascii="Times New Roman" w:hAnsi="Times New Roman"/>
          <w:sz w:val="24"/>
          <w:szCs w:val="24"/>
        </w:rPr>
        <w:t>Nariaden</w:t>
      </w:r>
      <w:r w:rsidR="00AE6DB0">
        <w:rPr>
          <w:rFonts w:ascii="Times New Roman" w:hAnsi="Times New Roman"/>
          <w:sz w:val="24"/>
          <w:szCs w:val="24"/>
        </w:rPr>
        <w:t>í</w:t>
      </w:r>
      <w:r w:rsidR="006A2341">
        <w:rPr>
          <w:rFonts w:ascii="Times New Roman" w:hAnsi="Times New Roman"/>
          <w:sz w:val="24"/>
          <w:szCs w:val="24"/>
        </w:rPr>
        <w:t xml:space="preserve"> Európskeho parlamentu a Rady (ES) č. 1072/2009 z 21. októbra 2009 o spoločných pravidlách prístupu nákladnej cestnej dopravy na medzinárodný trh (Ú. v. EÚ L 300, 14. 11. 2009)</w:t>
      </w:r>
      <w:r w:rsidR="00AE6DB0">
        <w:rPr>
          <w:rFonts w:ascii="Times New Roman" w:hAnsi="Times New Roman"/>
          <w:sz w:val="24"/>
          <w:szCs w:val="24"/>
        </w:rPr>
        <w:t>,</w:t>
      </w:r>
    </w:p>
    <w:p w:rsidR="006A2341" w:rsidP="00FF441B">
      <w:pPr>
        <w:numPr>
          <w:numId w:val="3"/>
        </w:numPr>
        <w:tabs>
          <w:tab w:val="num" w:pos="1080"/>
          <w:tab w:val="clear" w:pos="1635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Nariaden</w:t>
      </w:r>
      <w:r w:rsidR="00AE6DB0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Európskeho parlamentu a Rady (ES) č. 1073/2009 z 21. októbra 2009 o spoločných pravidlách prístupu na medzinárodný trh autokarovej a autobusovej dopravy a o zmene a doplnení nariadenia (ES) č. 561/2006 (Ú. v. EÚ L 300, </w:t>
        <w:br/>
        <w:t>14. 11. 2009).</w:t>
      </w:r>
    </w:p>
    <w:p w:rsidR="009D7F61" w:rsidP="004A4620">
      <w:pPr>
        <w:bidi w:val="0"/>
        <w:spacing w:before="120"/>
        <w:ind w:left="720" w:firstLine="357"/>
        <w:jc w:val="both"/>
        <w:rPr>
          <w:rFonts w:ascii="Times New Roman" w:hAnsi="Times New Roman"/>
          <w:sz w:val="24"/>
          <w:szCs w:val="24"/>
        </w:rPr>
      </w:pPr>
      <w:r w:rsidR="006A2341">
        <w:rPr>
          <w:rFonts w:ascii="Times New Roman" w:hAnsi="Times New Roman"/>
          <w:sz w:val="24"/>
          <w:szCs w:val="24"/>
        </w:rPr>
        <w:t>Zhoda s právom E</w:t>
      </w:r>
      <w:r w:rsidR="006C3D19">
        <w:rPr>
          <w:rFonts w:ascii="Times New Roman" w:hAnsi="Times New Roman"/>
          <w:sz w:val="24"/>
          <w:szCs w:val="24"/>
        </w:rPr>
        <w:t>Ú</w:t>
      </w:r>
      <w:r w:rsidR="006A2341">
        <w:rPr>
          <w:rFonts w:ascii="Times New Roman" w:hAnsi="Times New Roman"/>
          <w:sz w:val="24"/>
          <w:szCs w:val="24"/>
        </w:rPr>
        <w:t xml:space="preserve"> úplná.</w:t>
      </w:r>
    </w:p>
    <w:p w:rsidR="00DB0499" w:rsidRPr="009D7F61" w:rsidP="000159F0">
      <w:pPr>
        <w:bidi w:val="0"/>
        <w:ind w:left="720" w:firstLine="357"/>
        <w:jc w:val="both"/>
        <w:rPr>
          <w:rFonts w:ascii="Times New Roman" w:hAnsi="Times New Roman"/>
          <w:sz w:val="24"/>
          <w:szCs w:val="24"/>
        </w:rPr>
      </w:pPr>
    </w:p>
    <w:p w:rsidR="00884478" w:rsidRPr="00884478" w:rsidP="000159F0">
      <w:pPr>
        <w:bidi w:val="0"/>
        <w:spacing w:before="24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="00151FC6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Kategória zmluvy podľa čl. 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 Ústavy Slovenskej republiky (vyžaduje pred </w:t>
      </w:r>
      <w:r w:rsidRPr="00884478">
        <w:rPr>
          <w:rFonts w:ascii="Times New Roman" w:hAnsi="Times New Roman"/>
          <w:b/>
          <w:bCs/>
          <w:sz w:val="24"/>
          <w:szCs w:val="24"/>
        </w:rPr>
        <w:t>ratifikáciou súhlas Národnej rady Slovenskej republiky):</w:t>
      </w:r>
      <w:r w:rsidR="00F03285">
        <w:rPr>
          <w:rFonts w:ascii="Times New Roman" w:hAnsi="Times New Roman"/>
          <w:sz w:val="24"/>
          <w:szCs w:val="24"/>
        </w:rPr>
        <w:t xml:space="preserve"> 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 xml:space="preserve">a je podľa článku 7 ods. 4 Ústavy SR  medzinárodnou zmluvou, ktorá zakladá priamo práva a povinnosti fyzickým aj právnickým osobám, preto sa po jej podpise vyžaduje súhlas Národnej rady Slovenskej republiky. </w:t>
      </w:r>
    </w:p>
    <w:p w:rsidR="00884478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6A2341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</w:p>
    <w:p w:rsidR="006A2341">
      <w:pPr>
        <w:bidi w:val="0"/>
        <w:ind w:left="700" w:hanging="340"/>
        <w:jc w:val="both"/>
        <w:rPr>
          <w:rFonts w:ascii="Times New Roman" w:hAnsi="Times New Roman"/>
          <w:sz w:val="24"/>
          <w:szCs w:val="24"/>
        </w:rPr>
      </w:pP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7. Kategória zmluvy podľa čl.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  Ústavy Slovenskej republiky (má prednosť pred zákonmi):</w:t>
      </w:r>
      <w:r>
        <w:rPr>
          <w:rFonts w:ascii="Times New Roman" w:hAnsi="Times New Roman"/>
          <w:sz w:val="24"/>
          <w:szCs w:val="24"/>
        </w:rPr>
        <w:t xml:space="preserve">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 xml:space="preserve">a je podľa článku 7 ods. 5 Ústavy </w:t>
      </w:r>
      <w:r w:rsidR="00151FC6">
        <w:rPr>
          <w:rFonts w:ascii="Times New Roman" w:hAnsi="Times New Roman"/>
          <w:sz w:val="24"/>
          <w:szCs w:val="24"/>
        </w:rPr>
        <w:t>SR</w:t>
      </w:r>
      <w:r w:rsidRPr="00884478">
        <w:rPr>
          <w:rFonts w:ascii="Times New Roman" w:hAnsi="Times New Roman"/>
          <w:sz w:val="24"/>
          <w:szCs w:val="24"/>
        </w:rPr>
        <w:t xml:space="preserve"> medzinárodnou </w:t>
      </w:r>
      <w:r w:rsidR="00A06992">
        <w:rPr>
          <w:rFonts w:ascii="Times New Roman" w:hAnsi="Times New Roman"/>
          <w:sz w:val="24"/>
          <w:szCs w:val="24"/>
        </w:rPr>
        <w:t>dvoj</w:t>
      </w:r>
      <w:r w:rsidRPr="00884478">
        <w:rPr>
          <w:rFonts w:ascii="Times New Roman" w:hAnsi="Times New Roman"/>
          <w:sz w:val="24"/>
          <w:szCs w:val="24"/>
        </w:rPr>
        <w:t xml:space="preserve">strannou zmluvou, ktorá </w:t>
      </w:r>
      <w:r w:rsidRPr="00884478" w:rsidR="00FA12F4">
        <w:rPr>
          <w:rFonts w:ascii="Times New Roman" w:hAnsi="Times New Roman"/>
          <w:sz w:val="24"/>
          <w:szCs w:val="24"/>
        </w:rPr>
        <w:t xml:space="preserve">priamo </w:t>
      </w:r>
      <w:r w:rsidRPr="00884478">
        <w:rPr>
          <w:rFonts w:ascii="Times New Roman" w:hAnsi="Times New Roman"/>
          <w:sz w:val="24"/>
          <w:szCs w:val="24"/>
        </w:rPr>
        <w:t>zakladá práva a povinnosti fyzickým</w:t>
      </w:r>
      <w:r w:rsidR="00FA12F4">
        <w:rPr>
          <w:rFonts w:ascii="Times New Roman" w:hAnsi="Times New Roman"/>
          <w:sz w:val="24"/>
          <w:szCs w:val="24"/>
        </w:rPr>
        <w:t xml:space="preserve"> osobám</w:t>
      </w:r>
      <w:r w:rsidRPr="00884478">
        <w:rPr>
          <w:rFonts w:ascii="Times New Roman" w:hAnsi="Times New Roman"/>
          <w:sz w:val="24"/>
          <w:szCs w:val="24"/>
        </w:rPr>
        <w:t xml:space="preserve"> alebo právnickým osobám</w:t>
      </w:r>
      <w:r w:rsidR="00151FC6">
        <w:rPr>
          <w:rFonts w:ascii="Times New Roman" w:hAnsi="Times New Roman"/>
          <w:sz w:val="24"/>
          <w:szCs w:val="24"/>
        </w:rPr>
        <w:t xml:space="preserve"> a na jej vykonanie nie je potrebný zákon</w:t>
      </w:r>
      <w:r w:rsidRPr="00884478">
        <w:rPr>
          <w:rFonts w:ascii="Times New Roman" w:hAnsi="Times New Roman"/>
          <w:sz w:val="24"/>
          <w:szCs w:val="24"/>
        </w:rPr>
        <w:t xml:space="preserve">, preto má prednosť pred zákonmi Slovenskej republiky. </w:t>
      </w:r>
    </w:p>
    <w:p w:rsidR="0088447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84478" w:rsidP="006C3D19">
      <w:pPr>
        <w:bidi w:val="0"/>
        <w:ind w:left="720" w:hanging="36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 Dopady prijatia medzinárodnej zmluvy, ktorá má prednosť pred zákonmi, na slovenský právny poriadok (uvedú sa právne predpisy alebo ich jednotlivé ustanovenia, ktorých sa medzinárodná zmluva týka; potreba ich zrušenia alebo zmeny z dôvodu duplicity): </w:t>
      </w:r>
      <w:r w:rsidRPr="00B154A4">
        <w:rPr>
          <w:rFonts w:ascii="Times New Roman" w:hAnsi="Times New Roman"/>
          <w:sz w:val="24"/>
          <w:szCs w:val="24"/>
        </w:rPr>
        <w:t>Na</w:t>
      </w:r>
      <w:r w:rsidRPr="00884478">
        <w:rPr>
          <w:rFonts w:ascii="Times New Roman" w:hAnsi="Times New Roman"/>
          <w:sz w:val="24"/>
          <w:szCs w:val="24"/>
        </w:rPr>
        <w:t xml:space="preserve"> vykonávanie </w:t>
      </w:r>
      <w:r w:rsidR="00C65D53">
        <w:rPr>
          <w:rFonts w:ascii="Times New Roman" w:hAnsi="Times New Roman"/>
          <w:sz w:val="24"/>
          <w:szCs w:val="24"/>
        </w:rPr>
        <w:t>dvojstrannej</w:t>
      </w:r>
      <w:r w:rsidRPr="00884478">
        <w:rPr>
          <w:rFonts w:ascii="Times New Roman" w:hAnsi="Times New Roman"/>
          <w:sz w:val="24"/>
          <w:szCs w:val="24"/>
        </w:rPr>
        <w:t xml:space="preserve"> medzinárodnej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>y</w:t>
      </w:r>
      <w:r w:rsidRPr="00884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478">
        <w:rPr>
          <w:rFonts w:ascii="Times New Roman" w:hAnsi="Times New Roman"/>
          <w:sz w:val="24"/>
          <w:szCs w:val="24"/>
        </w:rPr>
        <w:t xml:space="preserve">nie je potrebné meniť, zrušiť ani prijať žiadne vnútroštátne právne predpisy alebo ich jednotlivé ustanovenia, ktorých sa medzinárodná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>a týka</w:t>
      </w:r>
      <w:r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018A"/>
    <w:multiLevelType w:val="hybridMultilevel"/>
    <w:tmpl w:val="5C627D2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F631CAE"/>
    <w:multiLevelType w:val="hybridMultilevel"/>
    <w:tmpl w:val="AD16BCBC"/>
    <w:lvl w:ilvl="0">
      <w:start w:val="0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DC13C9"/>
    <w:multiLevelType w:val="multilevel"/>
    <w:tmpl w:val="A28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715C"/>
    <w:rsid w:val="00012068"/>
    <w:rsid w:val="000159F0"/>
    <w:rsid w:val="000226AA"/>
    <w:rsid w:val="0002736B"/>
    <w:rsid w:val="0003364E"/>
    <w:rsid w:val="00070C95"/>
    <w:rsid w:val="000B715C"/>
    <w:rsid w:val="000C5767"/>
    <w:rsid w:val="000F390B"/>
    <w:rsid w:val="0010277B"/>
    <w:rsid w:val="00151FC6"/>
    <w:rsid w:val="001876AA"/>
    <w:rsid w:val="001A4C38"/>
    <w:rsid w:val="001C05B6"/>
    <w:rsid w:val="001E0CA2"/>
    <w:rsid w:val="001F423D"/>
    <w:rsid w:val="00217916"/>
    <w:rsid w:val="00244856"/>
    <w:rsid w:val="00253C0E"/>
    <w:rsid w:val="002D24EA"/>
    <w:rsid w:val="003C0916"/>
    <w:rsid w:val="00493C38"/>
    <w:rsid w:val="004A4620"/>
    <w:rsid w:val="004B52D9"/>
    <w:rsid w:val="005B780A"/>
    <w:rsid w:val="006037F5"/>
    <w:rsid w:val="006244FB"/>
    <w:rsid w:val="00630738"/>
    <w:rsid w:val="0066183C"/>
    <w:rsid w:val="006A2341"/>
    <w:rsid w:val="006C3D19"/>
    <w:rsid w:val="006D7364"/>
    <w:rsid w:val="007414D7"/>
    <w:rsid w:val="00752F2C"/>
    <w:rsid w:val="00754BA2"/>
    <w:rsid w:val="00884478"/>
    <w:rsid w:val="00897418"/>
    <w:rsid w:val="008B68A0"/>
    <w:rsid w:val="00934050"/>
    <w:rsid w:val="009D7F61"/>
    <w:rsid w:val="00A06992"/>
    <w:rsid w:val="00A60F62"/>
    <w:rsid w:val="00A66C6D"/>
    <w:rsid w:val="00AE6DB0"/>
    <w:rsid w:val="00B154A4"/>
    <w:rsid w:val="00B15793"/>
    <w:rsid w:val="00BA6DC0"/>
    <w:rsid w:val="00C65D53"/>
    <w:rsid w:val="00DB0499"/>
    <w:rsid w:val="00E811E9"/>
    <w:rsid w:val="00F03285"/>
    <w:rsid w:val="00F0359C"/>
    <w:rsid w:val="00FA12F4"/>
    <w:rsid w:val="00FF1835"/>
    <w:rsid w:val="00FF44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ind w:left="360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9"/>
    <w:pPr>
      <w:keepNext/>
      <w:ind w:left="36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eastAsia="Times New Roman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rFonts w:ascii="Garamond" w:hAnsi="Garamond" w:cs="Garamond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70C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496</Words>
  <Characters>2831</Characters>
  <Application>Microsoft Office Word</Application>
  <DocSecurity>0</DocSecurity>
  <Lines>0</Lines>
  <Paragraphs>0</Paragraphs>
  <ScaleCrop>false</ScaleCrop>
  <Company>MDPT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tisovsky</dc:creator>
  <cp:lastModifiedBy>Martinkovicova</cp:lastModifiedBy>
  <cp:revision>3</cp:revision>
  <cp:lastPrinted>2012-05-16T10:00:00Z</cp:lastPrinted>
  <dcterms:created xsi:type="dcterms:W3CDTF">2012-05-16T09:59:00Z</dcterms:created>
  <dcterms:modified xsi:type="dcterms:W3CDTF">2012-05-16T10:00:00Z</dcterms:modified>
</cp:coreProperties>
</file>