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caps/>
          <w:spacing w:val="30"/>
        </w:rPr>
        <w:t>Dôvodová správa</w:t>
      </w:r>
    </w:p>
    <w:p w:rsidR="00DB333B" w:rsidRPr="00DB333B" w:rsidP="00DB333B">
      <w:pPr>
        <w:pStyle w:val="Heading1"/>
        <w:bidi w:val="0"/>
        <w:rPr>
          <w:rFonts w:ascii="Times New Roman" w:hAnsi="Times New Roman" w:cs="Times New Roman"/>
        </w:rPr>
      </w:pPr>
      <w:r w:rsidRPr="00DB333B">
        <w:rPr>
          <w:rFonts w:ascii="Times New Roman" w:hAnsi="Times New Roman" w:cs="Times New Roman"/>
          <w:b w:val="0"/>
          <w:bCs w:val="0"/>
        </w:rPr>
        <w:t> </w:t>
      </w:r>
    </w:p>
    <w:p w:rsidR="00DB333B" w:rsidRPr="00DB333B" w:rsidP="00DB333B">
      <w:pPr>
        <w:pStyle w:val="Heading1"/>
        <w:bidi w:val="0"/>
        <w:jc w:val="left"/>
        <w:rPr>
          <w:rFonts w:ascii="Times New Roman" w:hAnsi="Times New Roman" w:cs="Times New Roman"/>
        </w:rPr>
      </w:pPr>
      <w:r w:rsidRPr="00DB333B">
        <w:rPr>
          <w:rFonts w:ascii="Times New Roman" w:hAnsi="Times New Roman" w:cs="Times New Roman"/>
        </w:rPr>
        <w:t>A. Všeobecná časť</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Predkladaný návrh novely Ústavy Slovenskej republiky mení platný ústavný stav v smere zúženia imunity poslancov Národnej rady Slovenskej republiky (ďalej len „národná rada“) a sudcov a taktiež odbúrava potrebu súhlasu národnej rady resp. Ústavného súdu Slovenskej republiky (ďalej „ústavný súd“) na trestné stíhanie poslancov národnej rady resp. sudcov.</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Doteraz platný stav vyžaduje pre trestné stíhanie poslancov národnej rady jej súhlas, obdobne u sudcov ústavného súdu i všeobecných súdov a generálneho prokurátora sa na trestné stíhanie vyžaduje súhlas ústavného súdu.</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xml:space="preserve">Imunita poslancov a sudcov je historicky overený inštitút, ktorého zmyslom je garantovanie čo najväčšej miery slobody politického zápasu na pôde parlamentu a istoty (ochrany) sudcov pri výkone rozhodovacej činnosti. Toto je jediný legitímny cieľ, ktorý tento inštitút zaručuje. Nemôže chrániť poslancov a sudcov pred trestným stíhaním vo veciach, ktoré s ich poslaneckou a sudcovskou činnosťou nesúvisia. Preto predkladaný návrh v tomto smere zrovnoprávňuje poslancov a sudcov s ostatnými občanmi štátu a ponecháva im imunitu len za hlasovanie v parlamente, za výroky prednesené v národnej rade a u sudcov za ich rozhodovaciu činnosť. Takto sa lepšie zabezpečí obrana občianskej spoločnosti pred potenciálnym zneužívaním moci, pričom navrhovaná úprava bude aj ochranou pred neprimeraným zvýhodňovaním vyčlenených skupín. Naďalej pritom zostáva zakotvenie potreby súhlasu národnej rady, resp. ústavného súdu na vzatie poslanca, resp. sudcu a generálneho prokurátora do väzby.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xml:space="preserve">Zúženie imunity poslancov a sudcov je v súlade s požiadavkami Rímskeho Štatútu medzinárodného trestného súdu, ktorého je Slovenská republika zmluvnou stranou, a ktorý nadobudol platnosť aj pre Slovenskú republiku dňom 1. júla 2002 (vyhlásený v Zbierke zákonov pod č. 333/2002).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Predkladaný návrh ústavného zákona nezakladá žiadne vplyvy na rozpočet verejnej správy a na podnikateľské prostredie, nevyvoláva sociálne vplyv</w:t>
      </w:r>
      <w:r w:rsidR="00A013BF">
        <w:rPr>
          <w:rFonts w:ascii="Times New Roman" w:hAnsi="Times New Roman"/>
        </w:rPr>
        <w:t>y</w:t>
      </w:r>
      <w:r w:rsidRPr="00DB333B">
        <w:rPr>
          <w:rFonts w:ascii="Times New Roman" w:hAnsi="Times New Roman"/>
        </w:rPr>
        <w:t xml:space="preserve">, ani vplyvy na životné prostredie a ani na informatizáciu spoločnosti. </w:t>
      </w: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RPr="00DB333B" w:rsidP="00DB333B">
      <w:pPr>
        <w:pStyle w:val="NormalWeb"/>
        <w:bidi w:val="0"/>
        <w:spacing w:before="0" w:beforeAutospacing="0" w:after="0" w:afterAutospacing="0"/>
        <w:jc w:val="center"/>
        <w:rPr>
          <w:rFonts w:ascii="Times New Roman" w:hAnsi="Times New Roman"/>
        </w:rPr>
      </w:pPr>
      <w:r>
        <w:rPr>
          <w:rFonts w:ascii="Times New Roman" w:hAnsi="Times New Roman"/>
          <w:b/>
          <w:bCs/>
          <w:caps/>
          <w:spacing w:val="30"/>
        </w:rPr>
        <w:t xml:space="preserve">DOLOŽKA </w:t>
      </w:r>
      <w:r w:rsidRPr="00DB333B">
        <w:rPr>
          <w:rFonts w:ascii="Times New Roman" w:hAnsi="Times New Roman"/>
          <w:b/>
          <w:bCs/>
          <w:caps/>
          <w:spacing w:val="30"/>
        </w:rPr>
        <w:t>ZLUČITEĽNOSTI</w:t>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rPr>
        <w:t>návrhu právneho predpisu</w:t>
      </w:r>
      <w:r>
        <w:rPr>
          <w:rFonts w:ascii="Times New Roman" w:hAnsi="Times New Roman"/>
        </w:rPr>
        <w:t xml:space="preserve"> </w:t>
      </w:r>
      <w:r w:rsidRPr="00DB333B">
        <w:rPr>
          <w:rFonts w:ascii="Times New Roman" w:hAnsi="Times New Roman"/>
          <w:b/>
          <w:bCs/>
        </w:rPr>
        <w:t>s právom Európskej únie</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1. Predkladateľ právneho predpisu:</w:t>
      </w:r>
      <w:r w:rsidRPr="00DB333B">
        <w:rPr>
          <w:rFonts w:ascii="Times New Roman" w:hAnsi="Times New Roman"/>
        </w:rPr>
        <w:t xml:space="preserve"> </w:t>
      </w:r>
      <w:r w:rsidR="00E534C6">
        <w:rPr>
          <w:rFonts w:ascii="Times New Roman" w:hAnsi="Times New Roman"/>
        </w:rPr>
        <w:t xml:space="preserve">poslanci Národnej rady Slovenskej republiky Richard Sulík, Ľubomír Galko, Daniel Krajcer a Jozef Kollár.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2. Názov návrhu právneho predpisu:</w:t>
      </w:r>
      <w:r w:rsidRPr="00DB333B">
        <w:rPr>
          <w:rFonts w:ascii="Times New Roman" w:hAnsi="Times New Roman"/>
        </w:rPr>
        <w:t xml:space="preserve"> n</w:t>
      </w:r>
      <w:r w:rsidRPr="00DB333B">
        <w:rPr>
          <w:rFonts w:ascii="Times New Roman" w:hAnsi="Times New Roman"/>
          <w:color w:val="000000"/>
        </w:rPr>
        <w:t xml:space="preserve">ávrh ústavného zákona, </w:t>
      </w:r>
      <w:r w:rsidRPr="00DB333B">
        <w:rPr>
          <w:rFonts w:ascii="Times New Roman" w:hAnsi="Times New Roman"/>
        </w:rPr>
        <w:t>ktorým sa mení Ústava Slovenskej republiky č. 460/1992 Zb. v znení neskorších predpisov</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3. Problematika návrhu právneho predpisu:</w:t>
      </w:r>
    </w:p>
    <w:p w:rsidR="00DB333B" w:rsidRPr="00DB333B" w:rsidP="00DB333B">
      <w:pPr>
        <w:pStyle w:val="NormalWeb"/>
        <w:bidi w:val="0"/>
        <w:spacing w:before="0" w:beforeAutospacing="0" w:after="0" w:afterAutospacing="0"/>
        <w:ind w:left="720" w:hanging="360"/>
        <w:jc w:val="both"/>
        <w:rPr>
          <w:rFonts w:ascii="Times New Roman" w:hAnsi="Times New Roman"/>
        </w:rPr>
      </w:pPr>
      <w:r>
        <w:rPr>
          <w:rFonts w:ascii="Times New Roman" w:hAnsi="Times New Roman"/>
        </w:rPr>
        <w:t>a)     </w:t>
      </w:r>
      <w:r w:rsidRPr="00DB333B">
        <w:rPr>
          <w:rFonts w:ascii="Times New Roman" w:hAnsi="Times New Roman"/>
        </w:rPr>
        <w:t>nie je upravená v práve Európskej únie,</w:t>
      </w:r>
    </w:p>
    <w:p w:rsidR="00DB333B" w:rsidRPr="00DB333B" w:rsidP="00DB333B">
      <w:pPr>
        <w:pStyle w:val="NormalWeb"/>
        <w:bidi w:val="0"/>
        <w:spacing w:before="0" w:beforeAutospacing="0" w:after="0" w:afterAutospacing="0"/>
        <w:ind w:left="720" w:hanging="360"/>
        <w:jc w:val="both"/>
        <w:rPr>
          <w:rFonts w:ascii="Times New Roman" w:hAnsi="Times New Roman"/>
        </w:rPr>
      </w:pPr>
      <w:r w:rsidRPr="00DB333B">
        <w:rPr>
          <w:rFonts w:ascii="Times New Roman" w:hAnsi="Times New Roman"/>
        </w:rPr>
        <w:t>b)     nie je obsiahnutá v jud</w:t>
      </w:r>
      <w:r>
        <w:rPr>
          <w:rFonts w:ascii="Times New Roman" w:hAnsi="Times New Roman"/>
        </w:rPr>
        <w:t>ikatúre Súdneho dvora Európskej</w:t>
      </w:r>
      <w:r w:rsidRPr="00DB333B">
        <w:rPr>
          <w:rFonts w:ascii="Times New Roman" w:hAnsi="Times New Roman"/>
        </w:rPr>
        <w:t xml:space="preserve"> </w:t>
      </w:r>
      <w:r>
        <w:rPr>
          <w:rFonts w:ascii="Times New Roman" w:hAnsi="Times New Roman"/>
        </w:rPr>
        <w:t>únie</w:t>
      </w:r>
      <w:r w:rsidRPr="00DB333B">
        <w:rPr>
          <w:rFonts w:ascii="Times New Roman" w:hAnsi="Times New Roman"/>
        </w:rPr>
        <w:t>.</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b/>
          <w:bCs/>
        </w:rPr>
        <w:t>Vzhľadom na to, že problematika návrhu zákona nie je upravená v práve Európskej únie, je bezpredmetné vyjadrovať sa k bodom 4., 5. a 6.</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rPr>
        <w:br w:type="page"/>
      </w:r>
      <w:r w:rsidRPr="00DB333B">
        <w:rPr>
          <w:rFonts w:ascii="Times New Roman" w:hAnsi="Times New Roman"/>
          <w:b/>
          <w:bCs/>
          <w:caps/>
          <w:color w:val="000000"/>
          <w:spacing w:val="30"/>
        </w:rPr>
        <w:t>Doložka</w:t>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color w:val="000000"/>
        </w:rPr>
        <w:t>vybraných vplyvov</w:t>
      </w:r>
    </w:p>
    <w:p w:rsidR="00DB333B" w:rsidRPr="00DB333B" w:rsidP="00DB333B">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xml:space="preserve">A.1. Názov materiálu: </w:t>
      </w:r>
      <w:r w:rsidRPr="00DB333B">
        <w:rPr>
          <w:rFonts w:ascii="Times New Roman" w:hAnsi="Times New Roman"/>
          <w:color w:val="000000"/>
        </w:rPr>
        <w:t xml:space="preserve">návrh ústavného zákona, </w:t>
      </w:r>
      <w:r w:rsidRPr="00DB333B">
        <w:rPr>
          <w:rFonts w:ascii="Times New Roman" w:hAnsi="Times New Roman"/>
        </w:rPr>
        <w:t>ktorým sa mení Ústava Slovenskej republiky č. 460/1992 Zb. v znení neskorších predpisov</w:t>
      </w:r>
      <w:r w:rsidRPr="00DB333B">
        <w:rPr>
          <w:rFonts w:ascii="Times New Roman" w:hAnsi="Times New Roman"/>
          <w:color w:val="000000"/>
        </w:rPr>
        <w:t> </w:t>
      </w:r>
    </w:p>
    <w:p w:rsidR="00DB333B" w:rsidP="00DB333B">
      <w:pPr>
        <w:pStyle w:val="NormalWeb"/>
        <w:bidi w:val="0"/>
        <w:spacing w:before="0" w:beforeAutospacing="0" w:after="0" w:afterAutospacing="0"/>
        <w:jc w:val="both"/>
        <w:rPr>
          <w:rFonts w:ascii="Times New Roman" w:hAnsi="Times New Roman"/>
          <w:b/>
          <w:bCs/>
          <w:color w:val="000000"/>
        </w:rPr>
      </w:pP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Termín začatia a ukončenia PPK:</w:t>
      </w:r>
      <w:r w:rsidRPr="00DB333B">
        <w:rPr>
          <w:rFonts w:ascii="Times New Roman" w:hAnsi="Times New Roman"/>
          <w:color w:val="000000"/>
        </w:rPr>
        <w:t xml:space="preserve"> </w:t>
      </w: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bl>
    <w:p w:rsidR="00DB333B" w:rsidRPr="00DB333B" w:rsidP="00DB333B">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A.3. Poznámky</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 xml:space="preserve">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A.4. Alternatívne riešenia</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A.5. Stanovisko gestorov</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br w:type="page"/>
      </w:r>
      <w:r w:rsidRPr="00DB333B">
        <w:rPr>
          <w:rFonts w:ascii="Times New Roman" w:hAnsi="Times New Roman"/>
          <w:b/>
          <w:bCs/>
        </w:rPr>
        <w:t>B. Osobitná časť</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K Čl. I</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K bodu 1</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xml:space="preserve">Zakotvuje sa pravidlo, že ak bude poslanec pristihnutý a zadržaný pri trestnom čine, príslušný orgán musí tento fakt ihneď oznámiť predsedovi národnej rady (stav totožný </w:t>
        <w:br/>
        <w:t>s doteraz platným stavom) a predsedovi mandátového a imunitného výboru (pravidlo nové). Zároveň sa ustanovuje, že poslanca možno vziať do väzby len po tom, čo k tomuto dá predbežný súhlas mandátový a imunitný výbor. Tento predbež</w:t>
      </w:r>
      <w:r w:rsidR="00A013BF">
        <w:rPr>
          <w:rFonts w:ascii="Times New Roman" w:hAnsi="Times New Roman"/>
        </w:rPr>
        <w:t>ný súhlas musí schváliť národná rada</w:t>
      </w:r>
      <w:r w:rsidRPr="00DB333B">
        <w:rPr>
          <w:rFonts w:ascii="Times New Roman" w:hAnsi="Times New Roman"/>
        </w:rPr>
        <w:t xml:space="preserve"> na svojej najbližšej schôdzi. Ak sa tak neudeje, poslanec musí byť prepustený na slobodu.</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xml:space="preserve">   </w:t>
      </w:r>
      <w:r>
        <w:rPr>
          <w:rFonts w:ascii="Times New Roman" w:hAnsi="Times New Roman"/>
        </w:rPr>
        <w:tab/>
      </w:r>
      <w:r w:rsidRPr="00DB333B">
        <w:rPr>
          <w:rFonts w:ascii="Times New Roman" w:hAnsi="Times New Roman"/>
        </w:rPr>
        <w:t xml:space="preserve">Navrhovanou úpravou čl. 78 ods. 3 a 4 týkajúcou sa len práv poslanca pokiaľ ide o jeho zadržanie a väzbu sa tak odbúra potreba súhlasu NR SR s trestným stíhaním poslanca. Takto sa dosiahne stav, že eventuálne trestné stíhanie poslancov bude podobne ako u všetkých ostatných občanov závisieť len od vyhodnotenia dôkazov orgánmi činnými v trestnom konaní bez akýchkoľvek možností ovplyvňovať ich rozhodnutie zvonku.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K bodu 2</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xml:space="preserve">Zrušenie možnosti odoprieť svedectvo vo veciach, o ktorých sa poslanci dozvedeli pri výkone svojej funkcie vyžadujú od Slovenskej republiky čl. 27 a 93 Rímskeho štatútu medzinárodného trestného súdu, ktorý je pre Slovenskú republiku platný od 1. júna 2002.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K bodu 3</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Novo koncipovaný čl. 136 zakotvuje zásadu, že sudcu ústavného súdu nemožno stíhať za jeho rozhodovanie (obdobná zásada je zakotvená u sudcov všeobecných súdov v zákone č. 385/2000 Z. z. o sudcoch a prísediacich v § 29a). Pozícia sudcov ústavného i všeobecných súdov ohľadne imunity bude obdobná ako u poslancov – odbúrava sa potreba súhlasu s trestným stíhaním a súhlasné stanovisko ústavného súdu sa bude vyžadovať len u vzatia do väzby sudcov ústavného súdu, sudcov všeobecných súdov a generálneho prokurátora.</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r>
        <w:rPr>
          <w:rFonts w:ascii="Times New Roman" w:hAnsi="Times New Roman"/>
        </w:rPr>
        <w:tab/>
      </w:r>
      <w:r w:rsidRPr="00DB333B">
        <w:rPr>
          <w:rFonts w:ascii="Times New Roman" w:hAnsi="Times New Roman"/>
        </w:rPr>
        <w:t>Takto sa aj u tejto kategórie ústavných činiteľov dosiahne stav, že ich eventuálne trestné stíhanie bude podobne ako u všetkých ostatných občanov závisieť len od vyhodnotenia dôkazov orgánmi činnými v trestnom konaní bez akýchkoľvek možností ovplyvňovať ich rozhodnutie zvonku. Obdobne ako u poslancov, aj tu sa zakotvuje oznamovacia povinnosť príslušných orgánov v súvislosti s pristihnutím a zadržaním pri trestnom čine.</w:t>
      </w:r>
    </w:p>
    <w:p w:rsidR="00DB333B" w:rsidP="00DB333B">
      <w:pPr>
        <w:pStyle w:val="NormalWeb"/>
        <w:bidi w:val="0"/>
        <w:spacing w:before="0" w:beforeAutospacing="0" w:after="0" w:afterAutospacing="0"/>
        <w:jc w:val="both"/>
        <w:rPr>
          <w:rFonts w:ascii="Times New Roman" w:hAnsi="Times New Roman"/>
          <w:b/>
          <w:bCs/>
        </w:rPr>
      </w:pPr>
    </w:p>
    <w:p w:rsidR="00DB333B" w:rsidRPr="00DB333B" w:rsidP="00DB333B">
      <w:pPr>
        <w:pStyle w:val="NormalWeb"/>
        <w:bidi w:val="0"/>
        <w:spacing w:before="0" w:beforeAutospacing="0" w:after="0" w:afterAutospacing="0"/>
        <w:jc w:val="both"/>
        <w:rPr>
          <w:rFonts w:ascii="Times New Roman" w:hAnsi="Times New Roman"/>
          <w:b/>
          <w:bCs/>
        </w:rPr>
      </w:pPr>
      <w:r w:rsidRPr="00DB333B">
        <w:rPr>
          <w:rFonts w:ascii="Times New Roman" w:hAnsi="Times New Roman"/>
          <w:b/>
        </w:rPr>
        <w:t>K Čl. II</w:t>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rPr>
        <w:t> </w:t>
      </w:r>
    </w:p>
    <w:p w:rsidR="00DB333B" w:rsidRPr="00DB333B" w:rsidP="00DB333B">
      <w:pPr>
        <w:pStyle w:val="NormalWeb"/>
        <w:bidi w:val="0"/>
        <w:spacing w:before="0" w:beforeAutospacing="0" w:after="0" w:afterAutospacing="0"/>
        <w:ind w:firstLine="708"/>
        <w:rPr>
          <w:rFonts w:ascii="Times New Roman" w:hAnsi="Times New Roman"/>
        </w:rPr>
      </w:pPr>
      <w:r w:rsidRPr="00DB333B">
        <w:rPr>
          <w:rFonts w:ascii="Times New Roman" w:hAnsi="Times New Roman"/>
        </w:rPr>
        <w:t xml:space="preserve">Navrhuje sa účinnosť predkladaného ústavného zákona, a to od 1. </w:t>
      </w:r>
      <w:r w:rsidR="005C6565">
        <w:rPr>
          <w:rFonts w:ascii="Times New Roman" w:hAnsi="Times New Roman"/>
        </w:rPr>
        <w:t>januára 2013</w:t>
      </w:r>
      <w:r w:rsidRPr="00DB333B">
        <w:rPr>
          <w:rFonts w:ascii="Times New Roman" w:hAnsi="Times New Roman"/>
        </w:rPr>
        <w:t>.</w:t>
      </w:r>
    </w:p>
    <w:p w:rsidR="00DB333B" w:rsidRPr="00DB333B" w:rsidP="00DB333B">
      <w:pPr>
        <w:bidi w:val="0"/>
        <w:rPr>
          <w:rFonts w:ascii="Times New Roman" w:hAnsi="Times New Roman"/>
        </w:rPr>
      </w:pPr>
    </w:p>
    <w:p w:rsidR="00DB333B" w:rsidRPr="00DB333B" w:rsidP="00DB333B">
      <w:pPr>
        <w:bidi w:val="0"/>
        <w:spacing w:after="80"/>
        <w:jc w:val="both"/>
        <w:rPr>
          <w:rFonts w:ascii="Times New Roman" w:hAnsi="Times New Roman"/>
        </w:rPr>
      </w:pPr>
      <w:r w:rsidR="00E534C6">
        <w:rPr>
          <w:rFonts w:ascii="Times New Roman" w:hAnsi="Times New Roman"/>
        </w:rPr>
        <w:t>Bratislava 17</w:t>
      </w:r>
      <w:r>
        <w:rPr>
          <w:rFonts w:ascii="Times New Roman" w:hAnsi="Times New Roman"/>
        </w:rPr>
        <w:t xml:space="preserve">. </w:t>
      </w:r>
      <w:r w:rsidR="00E534C6">
        <w:rPr>
          <w:rFonts w:ascii="Times New Roman" w:hAnsi="Times New Roman"/>
        </w:rPr>
        <w:t>apríla 2012</w:t>
      </w:r>
    </w:p>
    <w:p w:rsidR="00DB333B" w:rsidRPr="00DB333B" w:rsidP="00DB333B">
      <w:pPr>
        <w:bidi w:val="0"/>
        <w:spacing w:after="80"/>
        <w:jc w:val="both"/>
        <w:rPr>
          <w:rFonts w:ascii="Times New Roman" w:hAnsi="Times New Roman"/>
        </w:rPr>
      </w:pPr>
    </w:p>
    <w:p w:rsidR="00DB333B" w:rsidRPr="00DB333B" w:rsidP="00DB333B">
      <w:pPr>
        <w:bidi w:val="0"/>
        <w:spacing w:after="80"/>
        <w:jc w:val="both"/>
        <w:rPr>
          <w:rFonts w:ascii="Times New Roman" w:hAnsi="Times New Roman"/>
        </w:rPr>
      </w:pPr>
    </w:p>
    <w:p w:rsidR="00DB333B" w:rsidP="00DB333B">
      <w:pPr>
        <w:bidi w:val="0"/>
        <w:spacing w:after="80"/>
        <w:rPr>
          <w:rFonts w:ascii="Times New Roman" w:hAnsi="Times New Roman"/>
          <w:b/>
        </w:rPr>
      </w:pPr>
    </w:p>
    <w:p w:rsidR="00A013BF" w:rsidP="00DB333B">
      <w:pPr>
        <w:bidi w:val="0"/>
        <w:spacing w:after="80"/>
        <w:jc w:val="center"/>
        <w:rPr>
          <w:rFonts w:ascii="Times New Roman" w:hAnsi="Times New Roman"/>
          <w:b/>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C6565">
      <w:rPr>
        <w:rStyle w:val="PageNumber"/>
        <w:rFonts w:ascii="Times New Roman" w:hAnsi="Times New Roman"/>
        <w:noProof/>
      </w:rPr>
      <w:t>4</w:t>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7"/>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7DC8"/>
    <w:rsid w:val="00012FD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6A4F"/>
    <w:rsid w:val="00047B6C"/>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4078"/>
    <w:rsid w:val="000844AA"/>
    <w:rsid w:val="00085F9C"/>
    <w:rsid w:val="0009204C"/>
    <w:rsid w:val="0009371B"/>
    <w:rsid w:val="00093E3D"/>
    <w:rsid w:val="0009621A"/>
    <w:rsid w:val="00096313"/>
    <w:rsid w:val="000A6224"/>
    <w:rsid w:val="000A78A2"/>
    <w:rsid w:val="000B0848"/>
    <w:rsid w:val="000B1F82"/>
    <w:rsid w:val="000B1F8C"/>
    <w:rsid w:val="000B321B"/>
    <w:rsid w:val="000B593D"/>
    <w:rsid w:val="000B6CE4"/>
    <w:rsid w:val="000C0119"/>
    <w:rsid w:val="000C02B9"/>
    <w:rsid w:val="000C13B7"/>
    <w:rsid w:val="000C2091"/>
    <w:rsid w:val="000C322E"/>
    <w:rsid w:val="000C3685"/>
    <w:rsid w:val="000C4608"/>
    <w:rsid w:val="000C4AE3"/>
    <w:rsid w:val="000D121E"/>
    <w:rsid w:val="000D3088"/>
    <w:rsid w:val="000D34B3"/>
    <w:rsid w:val="000D3AAF"/>
    <w:rsid w:val="000D44CB"/>
    <w:rsid w:val="000D4782"/>
    <w:rsid w:val="000E16DB"/>
    <w:rsid w:val="000E45B0"/>
    <w:rsid w:val="000E59B4"/>
    <w:rsid w:val="000E69F1"/>
    <w:rsid w:val="000E7383"/>
    <w:rsid w:val="000F3991"/>
    <w:rsid w:val="000F7968"/>
    <w:rsid w:val="00102CAF"/>
    <w:rsid w:val="00103D4C"/>
    <w:rsid w:val="00106800"/>
    <w:rsid w:val="00106C80"/>
    <w:rsid w:val="001114DA"/>
    <w:rsid w:val="001139FB"/>
    <w:rsid w:val="00117635"/>
    <w:rsid w:val="0012197D"/>
    <w:rsid w:val="001243A6"/>
    <w:rsid w:val="00125137"/>
    <w:rsid w:val="00125D8B"/>
    <w:rsid w:val="001311D0"/>
    <w:rsid w:val="00135B00"/>
    <w:rsid w:val="001373C0"/>
    <w:rsid w:val="001409E3"/>
    <w:rsid w:val="00141C50"/>
    <w:rsid w:val="0014240D"/>
    <w:rsid w:val="00144031"/>
    <w:rsid w:val="001445B0"/>
    <w:rsid w:val="001445C1"/>
    <w:rsid w:val="00145EAE"/>
    <w:rsid w:val="00146A88"/>
    <w:rsid w:val="00147EE9"/>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6F91"/>
    <w:rsid w:val="00186F98"/>
    <w:rsid w:val="00187D59"/>
    <w:rsid w:val="0019026A"/>
    <w:rsid w:val="001939DC"/>
    <w:rsid w:val="00195450"/>
    <w:rsid w:val="0019554A"/>
    <w:rsid w:val="00195B0C"/>
    <w:rsid w:val="001A0177"/>
    <w:rsid w:val="001A0454"/>
    <w:rsid w:val="001A05DC"/>
    <w:rsid w:val="001A0BE2"/>
    <w:rsid w:val="001A22C4"/>
    <w:rsid w:val="001A5515"/>
    <w:rsid w:val="001A70B0"/>
    <w:rsid w:val="001A7533"/>
    <w:rsid w:val="001B1585"/>
    <w:rsid w:val="001B254C"/>
    <w:rsid w:val="001B264C"/>
    <w:rsid w:val="001B4854"/>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F155C"/>
    <w:rsid w:val="001F4A40"/>
    <w:rsid w:val="001F63A9"/>
    <w:rsid w:val="002008E3"/>
    <w:rsid w:val="002045C2"/>
    <w:rsid w:val="00205456"/>
    <w:rsid w:val="00205BD8"/>
    <w:rsid w:val="00212D14"/>
    <w:rsid w:val="002147AA"/>
    <w:rsid w:val="00214A76"/>
    <w:rsid w:val="00215D24"/>
    <w:rsid w:val="002171D3"/>
    <w:rsid w:val="00223CE0"/>
    <w:rsid w:val="00224801"/>
    <w:rsid w:val="002267F3"/>
    <w:rsid w:val="00226E94"/>
    <w:rsid w:val="00231C2F"/>
    <w:rsid w:val="00231E87"/>
    <w:rsid w:val="002327D5"/>
    <w:rsid w:val="00234331"/>
    <w:rsid w:val="00240DC2"/>
    <w:rsid w:val="002415D2"/>
    <w:rsid w:val="002441C1"/>
    <w:rsid w:val="00246E89"/>
    <w:rsid w:val="00250AF0"/>
    <w:rsid w:val="00253581"/>
    <w:rsid w:val="002538F4"/>
    <w:rsid w:val="00254AFE"/>
    <w:rsid w:val="002555BD"/>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3E0C"/>
    <w:rsid w:val="00296BCC"/>
    <w:rsid w:val="00296F76"/>
    <w:rsid w:val="002975FA"/>
    <w:rsid w:val="002A2F1D"/>
    <w:rsid w:val="002A522B"/>
    <w:rsid w:val="002A59B0"/>
    <w:rsid w:val="002B1F28"/>
    <w:rsid w:val="002B6C2A"/>
    <w:rsid w:val="002C1C9C"/>
    <w:rsid w:val="002C428D"/>
    <w:rsid w:val="002C5FA3"/>
    <w:rsid w:val="002C613E"/>
    <w:rsid w:val="002C61B0"/>
    <w:rsid w:val="002D2423"/>
    <w:rsid w:val="002D3EF8"/>
    <w:rsid w:val="002D44BF"/>
    <w:rsid w:val="002D4709"/>
    <w:rsid w:val="002D5316"/>
    <w:rsid w:val="002E23B3"/>
    <w:rsid w:val="002E58CC"/>
    <w:rsid w:val="002F0DCE"/>
    <w:rsid w:val="002F18FE"/>
    <w:rsid w:val="002F22CB"/>
    <w:rsid w:val="002F5AD1"/>
    <w:rsid w:val="002F6D80"/>
    <w:rsid w:val="003017FB"/>
    <w:rsid w:val="00303D37"/>
    <w:rsid w:val="00307ED8"/>
    <w:rsid w:val="003122D2"/>
    <w:rsid w:val="00314D7B"/>
    <w:rsid w:val="00314E97"/>
    <w:rsid w:val="003150C6"/>
    <w:rsid w:val="0031512B"/>
    <w:rsid w:val="00321029"/>
    <w:rsid w:val="00322E35"/>
    <w:rsid w:val="0032340A"/>
    <w:rsid w:val="003275C4"/>
    <w:rsid w:val="00330208"/>
    <w:rsid w:val="00330F0A"/>
    <w:rsid w:val="00330F99"/>
    <w:rsid w:val="00333A25"/>
    <w:rsid w:val="00343F24"/>
    <w:rsid w:val="003449B3"/>
    <w:rsid w:val="003452A8"/>
    <w:rsid w:val="0034726E"/>
    <w:rsid w:val="003511E9"/>
    <w:rsid w:val="00353A05"/>
    <w:rsid w:val="00354D5E"/>
    <w:rsid w:val="00357882"/>
    <w:rsid w:val="003604B7"/>
    <w:rsid w:val="0036171B"/>
    <w:rsid w:val="003619C5"/>
    <w:rsid w:val="00363774"/>
    <w:rsid w:val="00364763"/>
    <w:rsid w:val="003725AB"/>
    <w:rsid w:val="00373CE6"/>
    <w:rsid w:val="003772B5"/>
    <w:rsid w:val="00377EEE"/>
    <w:rsid w:val="00380562"/>
    <w:rsid w:val="0038342B"/>
    <w:rsid w:val="0038430E"/>
    <w:rsid w:val="003866A3"/>
    <w:rsid w:val="00390172"/>
    <w:rsid w:val="003906C1"/>
    <w:rsid w:val="00391795"/>
    <w:rsid w:val="00393261"/>
    <w:rsid w:val="003940FC"/>
    <w:rsid w:val="00395FEB"/>
    <w:rsid w:val="003A09A3"/>
    <w:rsid w:val="003A0A1B"/>
    <w:rsid w:val="003A265F"/>
    <w:rsid w:val="003A2BF8"/>
    <w:rsid w:val="003B1A35"/>
    <w:rsid w:val="003B28C4"/>
    <w:rsid w:val="003B6A09"/>
    <w:rsid w:val="003C05F0"/>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51F9"/>
    <w:rsid w:val="00414F00"/>
    <w:rsid w:val="004154D1"/>
    <w:rsid w:val="00416BF3"/>
    <w:rsid w:val="004175F3"/>
    <w:rsid w:val="004179AD"/>
    <w:rsid w:val="004207D0"/>
    <w:rsid w:val="004212CF"/>
    <w:rsid w:val="00422AB0"/>
    <w:rsid w:val="00423520"/>
    <w:rsid w:val="004237E0"/>
    <w:rsid w:val="00426311"/>
    <w:rsid w:val="00427138"/>
    <w:rsid w:val="00427480"/>
    <w:rsid w:val="004315DC"/>
    <w:rsid w:val="00437E14"/>
    <w:rsid w:val="004447BE"/>
    <w:rsid w:val="00444D84"/>
    <w:rsid w:val="00445779"/>
    <w:rsid w:val="0044689A"/>
    <w:rsid w:val="00446F01"/>
    <w:rsid w:val="00450442"/>
    <w:rsid w:val="00451A6A"/>
    <w:rsid w:val="0045279D"/>
    <w:rsid w:val="00453175"/>
    <w:rsid w:val="00454A93"/>
    <w:rsid w:val="00454DA0"/>
    <w:rsid w:val="00460718"/>
    <w:rsid w:val="0046123B"/>
    <w:rsid w:val="00461E07"/>
    <w:rsid w:val="0046475D"/>
    <w:rsid w:val="00465DB5"/>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F78"/>
    <w:rsid w:val="004A5E06"/>
    <w:rsid w:val="004A5E43"/>
    <w:rsid w:val="004A7809"/>
    <w:rsid w:val="004B31C7"/>
    <w:rsid w:val="004B4740"/>
    <w:rsid w:val="004B47EF"/>
    <w:rsid w:val="004B50C4"/>
    <w:rsid w:val="004B52C0"/>
    <w:rsid w:val="004B5F5F"/>
    <w:rsid w:val="004B6B70"/>
    <w:rsid w:val="004C1E67"/>
    <w:rsid w:val="004C455E"/>
    <w:rsid w:val="004C5FFF"/>
    <w:rsid w:val="004D2A2C"/>
    <w:rsid w:val="004D40FA"/>
    <w:rsid w:val="004D660D"/>
    <w:rsid w:val="004D71C9"/>
    <w:rsid w:val="004D7819"/>
    <w:rsid w:val="004E1CAD"/>
    <w:rsid w:val="004E361C"/>
    <w:rsid w:val="004E5504"/>
    <w:rsid w:val="004E55FB"/>
    <w:rsid w:val="004E5720"/>
    <w:rsid w:val="004E67D5"/>
    <w:rsid w:val="004E7CC6"/>
    <w:rsid w:val="004F2E15"/>
    <w:rsid w:val="004F3C5A"/>
    <w:rsid w:val="004F4A2D"/>
    <w:rsid w:val="00502EAA"/>
    <w:rsid w:val="005043E9"/>
    <w:rsid w:val="00506310"/>
    <w:rsid w:val="00507794"/>
    <w:rsid w:val="0050793D"/>
    <w:rsid w:val="00512DBE"/>
    <w:rsid w:val="00513E26"/>
    <w:rsid w:val="00515137"/>
    <w:rsid w:val="0051753F"/>
    <w:rsid w:val="00520223"/>
    <w:rsid w:val="00521F2F"/>
    <w:rsid w:val="00523734"/>
    <w:rsid w:val="00524A12"/>
    <w:rsid w:val="00526FDE"/>
    <w:rsid w:val="00531BD1"/>
    <w:rsid w:val="0053418B"/>
    <w:rsid w:val="005360F6"/>
    <w:rsid w:val="005364C2"/>
    <w:rsid w:val="005378B1"/>
    <w:rsid w:val="005412C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750D"/>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4908"/>
    <w:rsid w:val="005D55DC"/>
    <w:rsid w:val="005D6C75"/>
    <w:rsid w:val="005E2EBE"/>
    <w:rsid w:val="005E382C"/>
    <w:rsid w:val="005E3C49"/>
    <w:rsid w:val="005E4212"/>
    <w:rsid w:val="005E4567"/>
    <w:rsid w:val="005E4B4D"/>
    <w:rsid w:val="005E7B0E"/>
    <w:rsid w:val="005F332C"/>
    <w:rsid w:val="005F79E1"/>
    <w:rsid w:val="00601126"/>
    <w:rsid w:val="006016ED"/>
    <w:rsid w:val="00602063"/>
    <w:rsid w:val="006032D5"/>
    <w:rsid w:val="006046D2"/>
    <w:rsid w:val="00605536"/>
    <w:rsid w:val="00607830"/>
    <w:rsid w:val="006079C2"/>
    <w:rsid w:val="00610414"/>
    <w:rsid w:val="00610BAE"/>
    <w:rsid w:val="00610E13"/>
    <w:rsid w:val="00612415"/>
    <w:rsid w:val="00612CAC"/>
    <w:rsid w:val="00623471"/>
    <w:rsid w:val="00624779"/>
    <w:rsid w:val="00624E1E"/>
    <w:rsid w:val="006253DD"/>
    <w:rsid w:val="00630D9A"/>
    <w:rsid w:val="006317A5"/>
    <w:rsid w:val="00632CF6"/>
    <w:rsid w:val="006343F2"/>
    <w:rsid w:val="006344CA"/>
    <w:rsid w:val="00635BFB"/>
    <w:rsid w:val="00636686"/>
    <w:rsid w:val="00636EEB"/>
    <w:rsid w:val="00640402"/>
    <w:rsid w:val="00641670"/>
    <w:rsid w:val="0064179F"/>
    <w:rsid w:val="00641CE2"/>
    <w:rsid w:val="00644CAD"/>
    <w:rsid w:val="00646CBD"/>
    <w:rsid w:val="006478B7"/>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688E"/>
    <w:rsid w:val="00676D48"/>
    <w:rsid w:val="006808BB"/>
    <w:rsid w:val="00681281"/>
    <w:rsid w:val="00681395"/>
    <w:rsid w:val="0068454E"/>
    <w:rsid w:val="00685520"/>
    <w:rsid w:val="006858A3"/>
    <w:rsid w:val="00685903"/>
    <w:rsid w:val="006910CB"/>
    <w:rsid w:val="00693BCE"/>
    <w:rsid w:val="00695978"/>
    <w:rsid w:val="006A44CF"/>
    <w:rsid w:val="006A524F"/>
    <w:rsid w:val="006A52CC"/>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141E"/>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1DA2"/>
    <w:rsid w:val="0072235C"/>
    <w:rsid w:val="00722636"/>
    <w:rsid w:val="00726C6E"/>
    <w:rsid w:val="00730592"/>
    <w:rsid w:val="007305C1"/>
    <w:rsid w:val="00730C46"/>
    <w:rsid w:val="00731243"/>
    <w:rsid w:val="0073394E"/>
    <w:rsid w:val="0073423A"/>
    <w:rsid w:val="00737DAE"/>
    <w:rsid w:val="00740C32"/>
    <w:rsid w:val="00741448"/>
    <w:rsid w:val="00743A58"/>
    <w:rsid w:val="00745C3A"/>
    <w:rsid w:val="00746ED9"/>
    <w:rsid w:val="00747A64"/>
    <w:rsid w:val="0075552C"/>
    <w:rsid w:val="00755704"/>
    <w:rsid w:val="00765FF4"/>
    <w:rsid w:val="00776A54"/>
    <w:rsid w:val="00776F49"/>
    <w:rsid w:val="0077789F"/>
    <w:rsid w:val="007814D5"/>
    <w:rsid w:val="00783A2B"/>
    <w:rsid w:val="00783C72"/>
    <w:rsid w:val="007A211F"/>
    <w:rsid w:val="007A22A8"/>
    <w:rsid w:val="007A4097"/>
    <w:rsid w:val="007A4561"/>
    <w:rsid w:val="007A5D79"/>
    <w:rsid w:val="007B03DB"/>
    <w:rsid w:val="007B40DF"/>
    <w:rsid w:val="007B51B7"/>
    <w:rsid w:val="007B7B9B"/>
    <w:rsid w:val="007C0E0F"/>
    <w:rsid w:val="007C10A3"/>
    <w:rsid w:val="007C3C61"/>
    <w:rsid w:val="007C4A1C"/>
    <w:rsid w:val="007C68E3"/>
    <w:rsid w:val="007C74B5"/>
    <w:rsid w:val="007C755B"/>
    <w:rsid w:val="007D0283"/>
    <w:rsid w:val="007D278B"/>
    <w:rsid w:val="007D2F8E"/>
    <w:rsid w:val="007D4A0A"/>
    <w:rsid w:val="007D4AB4"/>
    <w:rsid w:val="007D5EA7"/>
    <w:rsid w:val="007D6ECF"/>
    <w:rsid w:val="007E0F03"/>
    <w:rsid w:val="007E40E5"/>
    <w:rsid w:val="007E4223"/>
    <w:rsid w:val="007E5961"/>
    <w:rsid w:val="007E5F24"/>
    <w:rsid w:val="007F0325"/>
    <w:rsid w:val="007F31DE"/>
    <w:rsid w:val="007F5FB7"/>
    <w:rsid w:val="007F6EE8"/>
    <w:rsid w:val="007F7C34"/>
    <w:rsid w:val="007F7E13"/>
    <w:rsid w:val="008003FB"/>
    <w:rsid w:val="008032BA"/>
    <w:rsid w:val="008074EE"/>
    <w:rsid w:val="00813E24"/>
    <w:rsid w:val="00814D4B"/>
    <w:rsid w:val="0081581B"/>
    <w:rsid w:val="00816D7A"/>
    <w:rsid w:val="0081704E"/>
    <w:rsid w:val="00817AD5"/>
    <w:rsid w:val="008244CA"/>
    <w:rsid w:val="00831734"/>
    <w:rsid w:val="008330DA"/>
    <w:rsid w:val="00833BD1"/>
    <w:rsid w:val="00835C63"/>
    <w:rsid w:val="00836C3D"/>
    <w:rsid w:val="0084123D"/>
    <w:rsid w:val="008431E0"/>
    <w:rsid w:val="00843556"/>
    <w:rsid w:val="00843831"/>
    <w:rsid w:val="00851EA3"/>
    <w:rsid w:val="00852745"/>
    <w:rsid w:val="00855F65"/>
    <w:rsid w:val="00856243"/>
    <w:rsid w:val="0085777C"/>
    <w:rsid w:val="008623FA"/>
    <w:rsid w:val="008636DD"/>
    <w:rsid w:val="00864651"/>
    <w:rsid w:val="0086475C"/>
    <w:rsid w:val="00864DED"/>
    <w:rsid w:val="008659F3"/>
    <w:rsid w:val="00865FAE"/>
    <w:rsid w:val="00866E6E"/>
    <w:rsid w:val="0087061A"/>
    <w:rsid w:val="00873A66"/>
    <w:rsid w:val="00873C73"/>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4208"/>
    <w:rsid w:val="008B542F"/>
    <w:rsid w:val="008B6EE7"/>
    <w:rsid w:val="008B6FC6"/>
    <w:rsid w:val="008C0A79"/>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CA4"/>
    <w:rsid w:val="008E3343"/>
    <w:rsid w:val="008E377F"/>
    <w:rsid w:val="008E38CD"/>
    <w:rsid w:val="008E57C4"/>
    <w:rsid w:val="008F0292"/>
    <w:rsid w:val="008F1083"/>
    <w:rsid w:val="008F2C3E"/>
    <w:rsid w:val="008F3A31"/>
    <w:rsid w:val="008F65C0"/>
    <w:rsid w:val="008F7EFA"/>
    <w:rsid w:val="00905314"/>
    <w:rsid w:val="009065B3"/>
    <w:rsid w:val="00911293"/>
    <w:rsid w:val="009115A2"/>
    <w:rsid w:val="00911C8A"/>
    <w:rsid w:val="00912096"/>
    <w:rsid w:val="0091353D"/>
    <w:rsid w:val="009144C0"/>
    <w:rsid w:val="009149BF"/>
    <w:rsid w:val="009176CC"/>
    <w:rsid w:val="0092234C"/>
    <w:rsid w:val="00924270"/>
    <w:rsid w:val="00926BFC"/>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99A"/>
    <w:rsid w:val="00966775"/>
    <w:rsid w:val="00967517"/>
    <w:rsid w:val="00967C00"/>
    <w:rsid w:val="0097120B"/>
    <w:rsid w:val="009721C9"/>
    <w:rsid w:val="00972F0F"/>
    <w:rsid w:val="00973D12"/>
    <w:rsid w:val="00981839"/>
    <w:rsid w:val="009826D7"/>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253D"/>
    <w:rsid w:val="009C60ED"/>
    <w:rsid w:val="009C6182"/>
    <w:rsid w:val="009D1A1A"/>
    <w:rsid w:val="009D43E0"/>
    <w:rsid w:val="009D680E"/>
    <w:rsid w:val="009E083C"/>
    <w:rsid w:val="009E2142"/>
    <w:rsid w:val="009E4218"/>
    <w:rsid w:val="009E4354"/>
    <w:rsid w:val="009E74EC"/>
    <w:rsid w:val="009E76D4"/>
    <w:rsid w:val="009E7809"/>
    <w:rsid w:val="009E795E"/>
    <w:rsid w:val="009F0DA4"/>
    <w:rsid w:val="009F1208"/>
    <w:rsid w:val="009F154D"/>
    <w:rsid w:val="009F2719"/>
    <w:rsid w:val="009F6C84"/>
    <w:rsid w:val="00A013BF"/>
    <w:rsid w:val="00A025C6"/>
    <w:rsid w:val="00A02746"/>
    <w:rsid w:val="00A10B7E"/>
    <w:rsid w:val="00A10EAB"/>
    <w:rsid w:val="00A12B8E"/>
    <w:rsid w:val="00A14597"/>
    <w:rsid w:val="00A147D6"/>
    <w:rsid w:val="00A16725"/>
    <w:rsid w:val="00A1741B"/>
    <w:rsid w:val="00A23817"/>
    <w:rsid w:val="00A25FA0"/>
    <w:rsid w:val="00A26E34"/>
    <w:rsid w:val="00A27D3B"/>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7048D"/>
    <w:rsid w:val="00A71176"/>
    <w:rsid w:val="00A7418C"/>
    <w:rsid w:val="00A74FF0"/>
    <w:rsid w:val="00A77C87"/>
    <w:rsid w:val="00A77E5F"/>
    <w:rsid w:val="00A805E1"/>
    <w:rsid w:val="00A81F36"/>
    <w:rsid w:val="00A82CC8"/>
    <w:rsid w:val="00A855BE"/>
    <w:rsid w:val="00A85F1C"/>
    <w:rsid w:val="00A8661E"/>
    <w:rsid w:val="00A90049"/>
    <w:rsid w:val="00A90855"/>
    <w:rsid w:val="00A9234A"/>
    <w:rsid w:val="00A94050"/>
    <w:rsid w:val="00AA15FF"/>
    <w:rsid w:val="00AA67A7"/>
    <w:rsid w:val="00AB1638"/>
    <w:rsid w:val="00AB2209"/>
    <w:rsid w:val="00AB2B5D"/>
    <w:rsid w:val="00AB2CE9"/>
    <w:rsid w:val="00AB618C"/>
    <w:rsid w:val="00AB69F8"/>
    <w:rsid w:val="00AB7A5E"/>
    <w:rsid w:val="00AC0097"/>
    <w:rsid w:val="00AC4222"/>
    <w:rsid w:val="00AC5D33"/>
    <w:rsid w:val="00AC7F0F"/>
    <w:rsid w:val="00AD2C6F"/>
    <w:rsid w:val="00AD355A"/>
    <w:rsid w:val="00AD4529"/>
    <w:rsid w:val="00AD6349"/>
    <w:rsid w:val="00AD6527"/>
    <w:rsid w:val="00AD6A69"/>
    <w:rsid w:val="00AD6F5F"/>
    <w:rsid w:val="00AD761B"/>
    <w:rsid w:val="00AE3441"/>
    <w:rsid w:val="00AF4299"/>
    <w:rsid w:val="00AF4ED0"/>
    <w:rsid w:val="00AF5106"/>
    <w:rsid w:val="00AF770A"/>
    <w:rsid w:val="00B01CDE"/>
    <w:rsid w:val="00B03FDD"/>
    <w:rsid w:val="00B0731A"/>
    <w:rsid w:val="00B11F00"/>
    <w:rsid w:val="00B169E7"/>
    <w:rsid w:val="00B2088B"/>
    <w:rsid w:val="00B233CA"/>
    <w:rsid w:val="00B23C49"/>
    <w:rsid w:val="00B279FD"/>
    <w:rsid w:val="00B30359"/>
    <w:rsid w:val="00B30F8C"/>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F18"/>
    <w:rsid w:val="00B612F4"/>
    <w:rsid w:val="00B63A66"/>
    <w:rsid w:val="00B64106"/>
    <w:rsid w:val="00B64C34"/>
    <w:rsid w:val="00B709FE"/>
    <w:rsid w:val="00B733AD"/>
    <w:rsid w:val="00B73769"/>
    <w:rsid w:val="00B743F4"/>
    <w:rsid w:val="00B77055"/>
    <w:rsid w:val="00B776BE"/>
    <w:rsid w:val="00B80237"/>
    <w:rsid w:val="00B818F4"/>
    <w:rsid w:val="00B837BD"/>
    <w:rsid w:val="00B863AD"/>
    <w:rsid w:val="00B8735C"/>
    <w:rsid w:val="00B916BB"/>
    <w:rsid w:val="00B92F4F"/>
    <w:rsid w:val="00B94328"/>
    <w:rsid w:val="00B96853"/>
    <w:rsid w:val="00B96BDF"/>
    <w:rsid w:val="00BA0C6E"/>
    <w:rsid w:val="00BA1B5E"/>
    <w:rsid w:val="00BA2038"/>
    <w:rsid w:val="00BA647A"/>
    <w:rsid w:val="00BA68CD"/>
    <w:rsid w:val="00BB0433"/>
    <w:rsid w:val="00BB3DE4"/>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3BDF"/>
    <w:rsid w:val="00BE3F07"/>
    <w:rsid w:val="00BE5A2B"/>
    <w:rsid w:val="00BE5F23"/>
    <w:rsid w:val="00BF0990"/>
    <w:rsid w:val="00BF7BF6"/>
    <w:rsid w:val="00C001E1"/>
    <w:rsid w:val="00C03CD3"/>
    <w:rsid w:val="00C04229"/>
    <w:rsid w:val="00C05F0A"/>
    <w:rsid w:val="00C06457"/>
    <w:rsid w:val="00C079BF"/>
    <w:rsid w:val="00C107C3"/>
    <w:rsid w:val="00C159B2"/>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4510"/>
    <w:rsid w:val="00C34F6A"/>
    <w:rsid w:val="00C3502C"/>
    <w:rsid w:val="00C354B0"/>
    <w:rsid w:val="00C35E27"/>
    <w:rsid w:val="00C4095B"/>
    <w:rsid w:val="00C437E2"/>
    <w:rsid w:val="00C43B39"/>
    <w:rsid w:val="00C45EE8"/>
    <w:rsid w:val="00C46F55"/>
    <w:rsid w:val="00C555CE"/>
    <w:rsid w:val="00C559B0"/>
    <w:rsid w:val="00C57EF1"/>
    <w:rsid w:val="00C62806"/>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93079"/>
    <w:rsid w:val="00C93760"/>
    <w:rsid w:val="00C950F1"/>
    <w:rsid w:val="00C9660D"/>
    <w:rsid w:val="00C969DF"/>
    <w:rsid w:val="00C96B00"/>
    <w:rsid w:val="00CA0215"/>
    <w:rsid w:val="00CA0962"/>
    <w:rsid w:val="00CA0E02"/>
    <w:rsid w:val="00CA0F59"/>
    <w:rsid w:val="00CA2960"/>
    <w:rsid w:val="00CA2ECB"/>
    <w:rsid w:val="00CA2F0A"/>
    <w:rsid w:val="00CA69DF"/>
    <w:rsid w:val="00CB1744"/>
    <w:rsid w:val="00CB6F5D"/>
    <w:rsid w:val="00CC00B4"/>
    <w:rsid w:val="00CC0E0E"/>
    <w:rsid w:val="00CC1FCD"/>
    <w:rsid w:val="00CC2D5D"/>
    <w:rsid w:val="00CC6863"/>
    <w:rsid w:val="00CD2FEE"/>
    <w:rsid w:val="00CD399C"/>
    <w:rsid w:val="00CD412A"/>
    <w:rsid w:val="00CD4C5B"/>
    <w:rsid w:val="00CD62AA"/>
    <w:rsid w:val="00CE06DD"/>
    <w:rsid w:val="00CE1B51"/>
    <w:rsid w:val="00CE2127"/>
    <w:rsid w:val="00CE4F0C"/>
    <w:rsid w:val="00CE6029"/>
    <w:rsid w:val="00CE62DD"/>
    <w:rsid w:val="00CE7D86"/>
    <w:rsid w:val="00CF5853"/>
    <w:rsid w:val="00CF60E9"/>
    <w:rsid w:val="00CF6102"/>
    <w:rsid w:val="00D00CE1"/>
    <w:rsid w:val="00D01F45"/>
    <w:rsid w:val="00D04796"/>
    <w:rsid w:val="00D05E61"/>
    <w:rsid w:val="00D12543"/>
    <w:rsid w:val="00D12910"/>
    <w:rsid w:val="00D12C8C"/>
    <w:rsid w:val="00D21962"/>
    <w:rsid w:val="00D2405A"/>
    <w:rsid w:val="00D2477E"/>
    <w:rsid w:val="00D24AEE"/>
    <w:rsid w:val="00D254B5"/>
    <w:rsid w:val="00D25A2D"/>
    <w:rsid w:val="00D2692F"/>
    <w:rsid w:val="00D26DC4"/>
    <w:rsid w:val="00D27375"/>
    <w:rsid w:val="00D3073F"/>
    <w:rsid w:val="00D30EDF"/>
    <w:rsid w:val="00D317C2"/>
    <w:rsid w:val="00D3391B"/>
    <w:rsid w:val="00D37007"/>
    <w:rsid w:val="00D40418"/>
    <w:rsid w:val="00D41F4F"/>
    <w:rsid w:val="00D42166"/>
    <w:rsid w:val="00D434FA"/>
    <w:rsid w:val="00D439B9"/>
    <w:rsid w:val="00D4718B"/>
    <w:rsid w:val="00D47F00"/>
    <w:rsid w:val="00D50E13"/>
    <w:rsid w:val="00D54961"/>
    <w:rsid w:val="00D554ED"/>
    <w:rsid w:val="00D5665D"/>
    <w:rsid w:val="00D57408"/>
    <w:rsid w:val="00D61A44"/>
    <w:rsid w:val="00D61DA3"/>
    <w:rsid w:val="00D62430"/>
    <w:rsid w:val="00D64891"/>
    <w:rsid w:val="00D70424"/>
    <w:rsid w:val="00D70C48"/>
    <w:rsid w:val="00D71A76"/>
    <w:rsid w:val="00D7261A"/>
    <w:rsid w:val="00D76741"/>
    <w:rsid w:val="00D7747C"/>
    <w:rsid w:val="00D811E6"/>
    <w:rsid w:val="00D84A3D"/>
    <w:rsid w:val="00D86DEC"/>
    <w:rsid w:val="00D9166F"/>
    <w:rsid w:val="00D9177D"/>
    <w:rsid w:val="00D9399E"/>
    <w:rsid w:val="00D95122"/>
    <w:rsid w:val="00D96E95"/>
    <w:rsid w:val="00DA0276"/>
    <w:rsid w:val="00DA09C1"/>
    <w:rsid w:val="00DA2A51"/>
    <w:rsid w:val="00DA57D9"/>
    <w:rsid w:val="00DA736C"/>
    <w:rsid w:val="00DB0311"/>
    <w:rsid w:val="00DB127C"/>
    <w:rsid w:val="00DB1BB9"/>
    <w:rsid w:val="00DB333B"/>
    <w:rsid w:val="00DB7715"/>
    <w:rsid w:val="00DC4300"/>
    <w:rsid w:val="00DC4B40"/>
    <w:rsid w:val="00DC4CB0"/>
    <w:rsid w:val="00DC71B2"/>
    <w:rsid w:val="00DD05EB"/>
    <w:rsid w:val="00DD0D65"/>
    <w:rsid w:val="00DD2C96"/>
    <w:rsid w:val="00DD4060"/>
    <w:rsid w:val="00DD4679"/>
    <w:rsid w:val="00DD6031"/>
    <w:rsid w:val="00DD6C0F"/>
    <w:rsid w:val="00DE0A25"/>
    <w:rsid w:val="00DE1FE5"/>
    <w:rsid w:val="00DE4357"/>
    <w:rsid w:val="00DE492B"/>
    <w:rsid w:val="00DE58BF"/>
    <w:rsid w:val="00DE7480"/>
    <w:rsid w:val="00DF5492"/>
    <w:rsid w:val="00DF70B3"/>
    <w:rsid w:val="00DF7F99"/>
    <w:rsid w:val="00E0158E"/>
    <w:rsid w:val="00E03837"/>
    <w:rsid w:val="00E043E7"/>
    <w:rsid w:val="00E048B9"/>
    <w:rsid w:val="00E05442"/>
    <w:rsid w:val="00E12365"/>
    <w:rsid w:val="00E130D0"/>
    <w:rsid w:val="00E135DC"/>
    <w:rsid w:val="00E222A9"/>
    <w:rsid w:val="00E23067"/>
    <w:rsid w:val="00E24A1B"/>
    <w:rsid w:val="00E27C04"/>
    <w:rsid w:val="00E27EDD"/>
    <w:rsid w:val="00E304B6"/>
    <w:rsid w:val="00E31B44"/>
    <w:rsid w:val="00E32A70"/>
    <w:rsid w:val="00E32D61"/>
    <w:rsid w:val="00E3390D"/>
    <w:rsid w:val="00E3622E"/>
    <w:rsid w:val="00E37458"/>
    <w:rsid w:val="00E4215F"/>
    <w:rsid w:val="00E435E6"/>
    <w:rsid w:val="00E45287"/>
    <w:rsid w:val="00E45D57"/>
    <w:rsid w:val="00E466CA"/>
    <w:rsid w:val="00E46742"/>
    <w:rsid w:val="00E534C6"/>
    <w:rsid w:val="00E53BDE"/>
    <w:rsid w:val="00E54100"/>
    <w:rsid w:val="00E55F1A"/>
    <w:rsid w:val="00E576F3"/>
    <w:rsid w:val="00E57E5A"/>
    <w:rsid w:val="00E60DE8"/>
    <w:rsid w:val="00E66877"/>
    <w:rsid w:val="00E677D1"/>
    <w:rsid w:val="00E67EF1"/>
    <w:rsid w:val="00E81B85"/>
    <w:rsid w:val="00E83C0B"/>
    <w:rsid w:val="00E85BCA"/>
    <w:rsid w:val="00E93938"/>
    <w:rsid w:val="00E94DB9"/>
    <w:rsid w:val="00E95858"/>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13052"/>
    <w:rsid w:val="00F20D09"/>
    <w:rsid w:val="00F21CD8"/>
    <w:rsid w:val="00F2481E"/>
    <w:rsid w:val="00F2647D"/>
    <w:rsid w:val="00F31275"/>
    <w:rsid w:val="00F31E02"/>
    <w:rsid w:val="00F34617"/>
    <w:rsid w:val="00F3599C"/>
    <w:rsid w:val="00F421CE"/>
    <w:rsid w:val="00F42A56"/>
    <w:rsid w:val="00F460BE"/>
    <w:rsid w:val="00F524B1"/>
    <w:rsid w:val="00F54317"/>
    <w:rsid w:val="00F562AF"/>
    <w:rsid w:val="00F576A8"/>
    <w:rsid w:val="00F6231A"/>
    <w:rsid w:val="00F62868"/>
    <w:rsid w:val="00F63701"/>
    <w:rsid w:val="00F64B90"/>
    <w:rsid w:val="00F65FDD"/>
    <w:rsid w:val="00F665B4"/>
    <w:rsid w:val="00F67BFF"/>
    <w:rsid w:val="00F701CF"/>
    <w:rsid w:val="00F72740"/>
    <w:rsid w:val="00F7544D"/>
    <w:rsid w:val="00F75FE0"/>
    <w:rsid w:val="00F75FF8"/>
    <w:rsid w:val="00F775E2"/>
    <w:rsid w:val="00F82B39"/>
    <w:rsid w:val="00F87049"/>
    <w:rsid w:val="00F9160D"/>
    <w:rsid w:val="00F946BB"/>
    <w:rsid w:val="00F96C4F"/>
    <w:rsid w:val="00F96D82"/>
    <w:rsid w:val="00F97000"/>
    <w:rsid w:val="00F9729A"/>
    <w:rsid w:val="00F97544"/>
    <w:rsid w:val="00FA18BD"/>
    <w:rsid w:val="00FA3E18"/>
    <w:rsid w:val="00FA404C"/>
    <w:rsid w:val="00FA4EA1"/>
    <w:rsid w:val="00FA5D0D"/>
    <w:rsid w:val="00FA5F42"/>
    <w:rsid w:val="00FB2426"/>
    <w:rsid w:val="00FB2D5E"/>
    <w:rsid w:val="00FB4E4C"/>
    <w:rsid w:val="00FB5E8E"/>
    <w:rsid w:val="00FB73A5"/>
    <w:rsid w:val="00FC1794"/>
    <w:rsid w:val="00FC2777"/>
    <w:rsid w:val="00FD053A"/>
    <w:rsid w:val="00FD0964"/>
    <w:rsid w:val="00FD1A91"/>
    <w:rsid w:val="00FD1F74"/>
    <w:rsid w:val="00FD5AE5"/>
    <w:rsid w:val="00FE2E7F"/>
    <w:rsid w:val="00FE331F"/>
    <w:rsid w:val="00FE4FEA"/>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Arial" w:hAnsi="Arial" w:cs="Arial"/>
      <w:b/>
      <w:bCs/>
      <w:lang w:val="cs-CZ"/>
    </w:rPr>
  </w:style>
  <w:style w:type="paragraph" w:styleId="Heading3">
    <w:name w:val="heading 3"/>
    <w:basedOn w:val="Normal"/>
    <w:next w:val="Normal"/>
    <w:link w:val="Nadpis3Char"/>
    <w:uiPriority w:val="9"/>
    <w:qFormat/>
    <w:rsid w:val="00DB333B"/>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sz w:val="26"/>
      <w:szCs w:val="26"/>
      <w:rtl w:val="0"/>
      <w:cs w:val="0"/>
    </w:rPr>
  </w:style>
  <w:style w:type="paragraph" w:styleId="BalloonText">
    <w:name w:val="Balloon Text"/>
    <w:basedOn w:val="Normal"/>
    <w:link w:val="TextbublinyChar"/>
    <w:uiPriority w:val="99"/>
    <w:semiHidden/>
    <w:rsid w:val="00E9585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rsid w:val="00714570"/>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4</Pages>
  <Words>882</Words>
  <Characters>5029</Characters>
  <Application>Microsoft Office Word</Application>
  <DocSecurity>0</DocSecurity>
  <Lines>0</Lines>
  <Paragraphs>0</Paragraphs>
  <ScaleCrop>false</ScaleCrop>
  <Company>UVSR</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Katka Mikulová</cp:lastModifiedBy>
  <cp:revision>5</cp:revision>
  <cp:lastPrinted>2012-04-17T13:33:00Z</cp:lastPrinted>
  <dcterms:created xsi:type="dcterms:W3CDTF">2010-11-23T10:46:00Z</dcterms:created>
  <dcterms:modified xsi:type="dcterms:W3CDTF">2012-04-17T13:46:00Z</dcterms:modified>
</cp:coreProperties>
</file>