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4D81">
      <w:pPr>
        <w:pStyle w:val="BodyText2"/>
        <w:bidi w:val="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Predkladacia správa</w:t>
      </w:r>
    </w:p>
    <w:p w:rsidR="009A4D81">
      <w:pPr>
        <w:pStyle w:val="BodyText2"/>
        <w:bidi w:val="0"/>
        <w:jc w:val="center"/>
        <w:rPr>
          <w:rFonts w:cs="Arial"/>
          <w:b/>
          <w:bCs/>
          <w:sz w:val="22"/>
        </w:rPr>
      </w:pPr>
    </w:p>
    <w:p w:rsidR="009A4D81">
      <w:pPr>
        <w:pStyle w:val="BodyText2"/>
        <w:bidi w:val="0"/>
        <w:rPr>
          <w:rFonts w:cs="Arial"/>
          <w:sz w:val="22"/>
        </w:rPr>
      </w:pPr>
    </w:p>
    <w:p w:rsidR="009A4D81">
      <w:pPr>
        <w:pStyle w:val="BodyText2"/>
        <w:bidi w:val="0"/>
        <w:rPr>
          <w:rFonts w:cs="Arial"/>
          <w:sz w:val="22"/>
        </w:rPr>
      </w:pPr>
    </w:p>
    <w:p w:rsidR="009A4D81">
      <w:pPr>
        <w:pStyle w:val="BodyText2"/>
        <w:bidi w:val="0"/>
        <w:rPr>
          <w:rFonts w:cs="Arial"/>
          <w:sz w:val="22"/>
        </w:rPr>
      </w:pPr>
    </w:p>
    <w:p w:rsidR="009A4D81">
      <w:pPr>
        <w:pStyle w:val="BodyText2"/>
        <w:bidi w:val="0"/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V zmysle ustanovenia § 34 ods.5</w:t>
      </w:r>
      <w:r>
        <w:rPr>
          <w:rFonts w:cs="Arial"/>
          <w:color w:val="3366FF"/>
          <w:sz w:val="22"/>
        </w:rPr>
        <w:t xml:space="preserve"> </w:t>
      </w:r>
      <w:r>
        <w:rPr>
          <w:rFonts w:cs="Arial"/>
          <w:sz w:val="22"/>
        </w:rPr>
        <w:t>zákona č. 92/1991 Zb. o podmienkach prevodu majetku štátu na iné osoby v znení neskorších predpisov predkladá Fond národného majetku Slovenskej republiky návrh „Výročnej správy o činnosti Fondu národného majetku Slovenskej republiky za rok 2009“ na prerokovanie vláde Slovenskej republiky.</w:t>
      </w:r>
    </w:p>
    <w:p w:rsidR="009A4D81">
      <w:pPr>
        <w:pStyle w:val="BodyText2"/>
        <w:bidi w:val="0"/>
        <w:spacing w:line="360" w:lineRule="auto"/>
        <w:rPr>
          <w:rFonts w:cs="Arial"/>
          <w:sz w:val="22"/>
        </w:rPr>
      </w:pPr>
    </w:p>
    <w:p w:rsidR="009A4D81">
      <w:pPr>
        <w:pStyle w:val="BodyText2"/>
        <w:bidi w:val="0"/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Prezídium Fondu národného majetku Slovenskej republiky a Dozorná rada Fondu národného majetku Slovenskej republiky prerokovali predkladaný materiál na svojich riadnych zasadnutiach dňa 30.3.2010</w:t>
      </w:r>
      <w:r>
        <w:rPr>
          <w:rFonts w:cs="Arial"/>
          <w:color w:val="FF0000"/>
          <w:sz w:val="22"/>
        </w:rPr>
        <w:t xml:space="preserve"> </w:t>
      </w:r>
      <w:r>
        <w:rPr>
          <w:rFonts w:cs="Arial"/>
          <w:sz w:val="22"/>
        </w:rPr>
        <w:t>a 29.4.2010</w:t>
      </w:r>
      <w:r>
        <w:rPr>
          <w:rFonts w:cs="Arial"/>
          <w:color w:val="FF0000"/>
          <w:sz w:val="22"/>
        </w:rPr>
        <w:t xml:space="preserve"> </w:t>
      </w:r>
      <w:r>
        <w:rPr>
          <w:rFonts w:cs="Arial"/>
          <w:sz w:val="22"/>
        </w:rPr>
        <w:t>(uznesenie Prezídia č. 3/CCXXIV/10</w:t>
      </w:r>
      <w:r>
        <w:rPr>
          <w:rFonts w:cs="Arial"/>
          <w:color w:val="FF0000"/>
          <w:sz w:val="22"/>
        </w:rPr>
        <w:t xml:space="preserve"> </w:t>
      </w:r>
      <w:r>
        <w:rPr>
          <w:rFonts w:cs="Arial"/>
          <w:sz w:val="22"/>
        </w:rPr>
        <w:t xml:space="preserve">a uznesenie Dozornej rady č. 3/IV/2010). </w:t>
      </w:r>
    </w:p>
    <w:p w:rsidR="009A4D81">
      <w:pPr>
        <w:pStyle w:val="BodyText2"/>
        <w:bidi w:val="0"/>
        <w:spacing w:line="360" w:lineRule="auto"/>
        <w:rPr>
          <w:rFonts w:cs="Arial"/>
          <w:sz w:val="22"/>
        </w:rPr>
      </w:pPr>
    </w:p>
    <w:p w:rsidR="009A4D81">
      <w:pPr>
        <w:pStyle w:val="BodyText2"/>
        <w:bidi w:val="0"/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V zmysle ustanovenia § 32 ods.3 zákona č. 92/1991 Zb. o podmienkach prevodu majetku štátu na iné osoby v znení neskorších predpisov (pred účinnosťou zákona č. 38/2010) predložil Fond národného majetku Slovenskej republiky materiál na prerokovanie vláde Slovenskej republiky. Vláda Slovenskej republiky tento materiál prerokovala dňa 13.5.2010 a uznesením č. 305</w:t>
      </w:r>
      <w:r>
        <w:rPr>
          <w:rFonts w:cs="Arial"/>
          <w:color w:val="FF0000"/>
          <w:sz w:val="22"/>
        </w:rPr>
        <w:t xml:space="preserve"> </w:t>
      </w:r>
      <w:r>
        <w:rPr>
          <w:rFonts w:cs="Arial"/>
          <w:sz w:val="22"/>
        </w:rPr>
        <w:t>ho odporučila predložiť na rokovanie Národnej rady Slovenskej republiky.</w:t>
      </w:r>
    </w:p>
    <w:p w:rsidR="009A4D81">
      <w:pPr>
        <w:pStyle w:val="BodyText2"/>
        <w:bidi w:val="0"/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</w:p>
    <w:p w:rsidR="009A4D81">
      <w:pPr>
        <w:pStyle w:val="BodyText2"/>
        <w:overflowPunct/>
        <w:autoSpaceDE/>
        <w:bidi w:val="0"/>
        <w:adjustRightInd/>
        <w:rPr>
          <w:rFonts w:ascii="Times New Roman" w:hAnsi="Times New Roman"/>
          <w:szCs w:val="24"/>
        </w:rPr>
      </w:pPr>
    </w:p>
    <w:p w:rsidR="009A4D81">
      <w:pPr>
        <w:bidi w:val="0"/>
        <w:rPr>
          <w:rFonts w:ascii="Times New Roman" w:hAnsi="Times New Roman"/>
          <w:lang w:val="sk-SK"/>
        </w:rPr>
      </w:pPr>
    </w:p>
    <w:p w:rsidR="009A4D81">
      <w:pPr>
        <w:bidi w:val="0"/>
        <w:rPr>
          <w:rFonts w:ascii="Times New Roman" w:hAnsi="Times New Roman"/>
          <w:lang w:val="sk-SK"/>
        </w:rPr>
      </w:pPr>
    </w:p>
    <w:p w:rsidR="009A4D81">
      <w:pPr>
        <w:bidi w:val="0"/>
        <w:rPr>
          <w:rFonts w:ascii="Times New Roman" w:hAnsi="Times New Roman"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b/>
          <w:bCs/>
          <w:lang w:val="sk-SK"/>
        </w:rPr>
      </w:pPr>
    </w:p>
    <w:p w:rsidR="009A4D81">
      <w:pPr>
        <w:bidi w:val="0"/>
        <w:rPr>
          <w:rFonts w:ascii="Times New Roman" w:hAnsi="Times New Roman"/>
          <w:lang w:val="sk-SK"/>
        </w:rPr>
      </w:pPr>
    </w:p>
    <w:p w:rsidR="009A4D81">
      <w:pPr>
        <w:bidi w:val="0"/>
        <w:rPr>
          <w:rFonts w:ascii="Times New Roman" w:hAnsi="Times New Roman"/>
          <w:lang w:val="sk-SK"/>
        </w:rPr>
      </w:pPr>
    </w:p>
    <w:p w:rsidR="009A4D81">
      <w:pPr>
        <w:bidi w:val="0"/>
        <w:rPr>
          <w:rFonts w:ascii="Times New Roman" w:hAnsi="Times New Roman"/>
          <w:lang w:val="sk-SK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02F78"/>
    <w:rsid w:val="006A2964"/>
    <w:rsid w:val="009A4D81"/>
    <w:rsid w:val="00E02F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</w:pPr>
    <w:rPr>
      <w:rFonts w:ascii="Arial" w:hAnsi="Arial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143</Words>
  <Characters>949</Characters>
  <Application>Microsoft Office Word</Application>
  <DocSecurity>0</DocSecurity>
  <Lines>0</Lines>
  <Paragraphs>0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macugova</dc:creator>
  <cp:lastModifiedBy>GaspJarm</cp:lastModifiedBy>
  <cp:revision>2</cp:revision>
  <dcterms:created xsi:type="dcterms:W3CDTF">2010-11-23T16:25:00Z</dcterms:created>
  <dcterms:modified xsi:type="dcterms:W3CDTF">2010-11-23T16:25:00Z</dcterms:modified>
</cp:coreProperties>
</file>