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3DB5">
      <w:pPr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Predkladacia správa</w:t>
      </w:r>
    </w:p>
    <w:p w:rsidR="003A3DB5">
      <w:pPr>
        <w:bidi w:val="0"/>
        <w:rPr>
          <w:rFonts w:ascii="Arial" w:hAnsi="Arial"/>
        </w:rPr>
      </w:pPr>
    </w:p>
    <w:p w:rsidR="003A3DB5">
      <w:pPr>
        <w:bidi w:val="0"/>
        <w:rPr>
          <w:rFonts w:ascii="Arial" w:hAnsi="Arial"/>
        </w:rPr>
      </w:pPr>
    </w:p>
    <w:p w:rsidR="003A3DB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zmysle ustanovenia § </w:t>
      </w:r>
      <w:r w:rsidR="005D11B8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ods. </w:t>
      </w:r>
      <w:r w:rsidR="005D11B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zákona č. 92/1991 Zb. o podmienkach prevodu majetku štátu na iné osoby v znení neskorších predpisov predkladá </w:t>
      </w:r>
      <w:r w:rsidR="00D81D46">
        <w:rPr>
          <w:rFonts w:ascii="Times New Roman" w:hAnsi="Times New Roman"/>
        </w:rPr>
        <w:t>predsed</w:t>
      </w:r>
      <w:r w:rsidR="00CD051E">
        <w:rPr>
          <w:rFonts w:ascii="Times New Roman" w:hAnsi="Times New Roman"/>
        </w:rPr>
        <w:t>a</w:t>
      </w:r>
      <w:r w:rsidR="00D81D46">
        <w:rPr>
          <w:rFonts w:ascii="Times New Roman" w:hAnsi="Times New Roman"/>
        </w:rPr>
        <w:t xml:space="preserve"> Výkonného výboru </w:t>
      </w:r>
      <w:r>
        <w:rPr>
          <w:rFonts w:ascii="Times New Roman" w:hAnsi="Times New Roman"/>
        </w:rPr>
        <w:t>Fondu národného majetku Slovenskej republiky návrh „Ročnej účtovnej závierky Fondu národného majetku Slovenskej republiky na rok 200</w:t>
      </w:r>
      <w:r w:rsidR="00D81D46">
        <w:rPr>
          <w:rFonts w:ascii="Times New Roman" w:hAnsi="Times New Roman"/>
        </w:rPr>
        <w:t>9</w:t>
      </w:r>
      <w:r>
        <w:rPr>
          <w:rFonts w:ascii="Times New Roman" w:hAnsi="Times New Roman"/>
        </w:rPr>
        <w:t>“ na prerokovanie Národnej rade Slovenskej republiky.</w:t>
      </w:r>
    </w:p>
    <w:p w:rsidR="003A3DB5">
      <w:pPr>
        <w:bidi w:val="0"/>
        <w:jc w:val="both"/>
        <w:rPr>
          <w:rFonts w:ascii="Times New Roman" w:hAnsi="Times New Roman"/>
        </w:rPr>
      </w:pPr>
    </w:p>
    <w:p w:rsidR="003A3DB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</w:t>
        <w:tab/>
      </w:r>
      <w:r>
        <w:rPr>
          <w:rFonts w:ascii="Times New Roman" w:hAnsi="Times New Roman"/>
        </w:rPr>
        <w:t>Prezídium Fondu národného majetku Slovenskej republiky schválilo Ročnú účtovnú závierku Fondu národného majetku Slovenskej republiky na rok 200</w:t>
      </w:r>
      <w:r w:rsidR="00D81D4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na svojom zasadnutí dňa </w:t>
      </w:r>
      <w:r w:rsidR="00D81D46">
        <w:rPr>
          <w:rFonts w:ascii="Times New Roman" w:hAnsi="Times New Roman"/>
        </w:rPr>
        <w:t>30</w:t>
      </w:r>
      <w:r>
        <w:rPr>
          <w:rFonts w:ascii="Times New Roman" w:hAnsi="Times New Roman"/>
          <w:bCs/>
        </w:rPr>
        <w:t>.</w:t>
      </w:r>
      <w:r w:rsidR="00D81D46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.20</w:t>
      </w:r>
      <w:r w:rsidR="00D81D46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, uznesením č. </w:t>
      </w:r>
      <w:r w:rsidR="00D81D46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/CCX</w:t>
      </w:r>
      <w:r w:rsidR="00D81D46">
        <w:rPr>
          <w:rFonts w:ascii="Times New Roman" w:hAnsi="Times New Roman"/>
          <w:bCs/>
        </w:rPr>
        <w:t>X</w:t>
      </w:r>
      <w:r>
        <w:rPr>
          <w:rFonts w:ascii="Times New Roman" w:hAnsi="Times New Roman"/>
          <w:bCs/>
        </w:rPr>
        <w:t>IV/</w:t>
      </w:r>
      <w:r w:rsidR="00D81D46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 bez pripomienok</w:t>
      </w:r>
      <w:r>
        <w:rPr>
          <w:rFonts w:ascii="Times New Roman" w:hAnsi="Times New Roman"/>
        </w:rPr>
        <w:t xml:space="preserve"> a Dozorná rada FNM SR na svojom riadnom zasadnutí dňa </w:t>
      </w:r>
      <w:r w:rsidR="00D81D46">
        <w:rPr>
          <w:rFonts w:ascii="Times New Roman" w:hAnsi="Times New Roman"/>
        </w:rPr>
        <w:t>29</w:t>
      </w:r>
      <w:r>
        <w:rPr>
          <w:rFonts w:ascii="Times New Roman" w:hAnsi="Times New Roman"/>
        </w:rPr>
        <w:t>.</w:t>
      </w:r>
      <w:r w:rsidR="00D81D46">
        <w:rPr>
          <w:rFonts w:ascii="Times New Roman" w:hAnsi="Times New Roman"/>
        </w:rPr>
        <w:t>0</w:t>
      </w:r>
      <w:r>
        <w:rPr>
          <w:rFonts w:ascii="Times New Roman" w:hAnsi="Times New Roman"/>
        </w:rPr>
        <w:t>4.20</w:t>
      </w:r>
      <w:r w:rsidR="00D81D46">
        <w:rPr>
          <w:rFonts w:ascii="Times New Roman" w:hAnsi="Times New Roman"/>
        </w:rPr>
        <w:t>10</w:t>
      </w:r>
      <w:r>
        <w:rPr>
          <w:rFonts w:ascii="Times New Roman" w:hAnsi="Times New Roman"/>
        </w:rPr>
        <w:t>, uznesením č. 4/I</w:t>
      </w:r>
      <w:r w:rsidR="00D81D46">
        <w:rPr>
          <w:rFonts w:ascii="Times New Roman" w:hAnsi="Times New Roman"/>
        </w:rPr>
        <w:t>V</w:t>
      </w:r>
      <w:r>
        <w:rPr>
          <w:rFonts w:ascii="Times New Roman" w:hAnsi="Times New Roman"/>
        </w:rPr>
        <w:t>/20</w:t>
      </w:r>
      <w:r w:rsidR="00D81D4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bez</w:t>
      </w:r>
      <w:r>
        <w:rPr>
          <w:rFonts w:ascii="Times New Roman" w:hAnsi="Times New Roman"/>
          <w:bCs/>
        </w:rPr>
        <w:t xml:space="preserve"> pripomienok.</w:t>
      </w:r>
    </w:p>
    <w:p w:rsidR="003A3DB5">
      <w:pPr>
        <w:bidi w:val="0"/>
        <w:jc w:val="both"/>
        <w:rPr>
          <w:rFonts w:ascii="Times New Roman" w:hAnsi="Times New Roman"/>
        </w:rPr>
      </w:pPr>
    </w:p>
    <w:p w:rsidR="003A3DB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zmysle ustanovenia § 32 ods. 3 zákona č. 92/1991 Zb. o podmienkach prevodu majetku štátu na iné osoby, v znení neskorších predpisov, predložil </w:t>
      </w:r>
      <w:r w:rsidR="00D81D46">
        <w:rPr>
          <w:rFonts w:ascii="Times New Roman" w:hAnsi="Times New Roman"/>
        </w:rPr>
        <w:t xml:space="preserve">prezident </w:t>
      </w:r>
      <w:r>
        <w:rPr>
          <w:rFonts w:ascii="Times New Roman" w:hAnsi="Times New Roman"/>
        </w:rPr>
        <w:t xml:space="preserve">Fondu národného majetku Slovenskej republiky materiál na prerokovanie vláde Slovenskej republiky. Vláda Slovenskej republiky tento materiál prerokovala dňa </w:t>
      </w:r>
      <w:r w:rsidR="006042C4">
        <w:rPr>
          <w:rFonts w:ascii="Times New Roman" w:hAnsi="Times New Roman"/>
        </w:rPr>
        <w:t>12</w:t>
      </w:r>
      <w:r>
        <w:rPr>
          <w:rFonts w:ascii="Times New Roman" w:hAnsi="Times New Roman"/>
        </w:rPr>
        <w:t>.05.20</w:t>
      </w:r>
      <w:r w:rsidR="006042C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a schválila uznesením č. </w:t>
      </w:r>
      <w:r w:rsidR="006042C4">
        <w:rPr>
          <w:rFonts w:ascii="Times New Roman" w:hAnsi="Times New Roman"/>
        </w:rPr>
        <w:t>304</w:t>
      </w:r>
      <w:r>
        <w:rPr>
          <w:rFonts w:ascii="Times New Roman" w:hAnsi="Times New Roman"/>
        </w:rPr>
        <w:t>/20</w:t>
      </w:r>
      <w:r w:rsidR="006042C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a odporučila ho predložiť na schválenie Národnej rade Slovenskej republiky.</w:t>
      </w:r>
    </w:p>
    <w:p w:rsidR="003A3DB5">
      <w:pPr>
        <w:bidi w:val="0"/>
        <w:jc w:val="both"/>
        <w:rPr>
          <w:rFonts w:ascii="Times New Roman" w:hAnsi="Times New Roman"/>
        </w:rPr>
      </w:pPr>
    </w:p>
    <w:p w:rsidR="003A3DB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Materiál nemá priamy finančný, ekonomický, environmentálny vplyv ani vplyv na zamestnanosť.</w:t>
      </w:r>
    </w:p>
    <w:p w:rsidR="003A3DB5">
      <w:pPr>
        <w:bidi w:val="0"/>
        <w:jc w:val="both"/>
        <w:rPr>
          <w:rFonts w:ascii="Times New Roman" w:hAnsi="Times New Roman"/>
        </w:rPr>
      </w:pPr>
    </w:p>
    <w:p w:rsidR="003A3DB5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jc w:val="both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bidi w:val="0"/>
        <w:rPr>
          <w:rFonts w:ascii="Times New Roman" w:hAnsi="Times New Roman"/>
          <w:b/>
          <w:bCs/>
          <w:szCs w:val="28"/>
        </w:rPr>
      </w:pPr>
    </w:p>
    <w:p w:rsidR="003A3DB5">
      <w:pPr>
        <w:pStyle w:val="Title"/>
        <w:bidi w:val="0"/>
        <w:spacing w:line="360" w:lineRule="auto"/>
        <w:rPr>
          <w:rFonts w:ascii="Times New Roman" w:hAnsi="Times New Roman"/>
          <w:sz w:val="32"/>
        </w:rPr>
      </w:pPr>
    </w:p>
    <w:sectPr>
      <w:pgSz w:w="11906" w:h="16838" w:code="9"/>
      <w:pgMar w:top="1259" w:right="1418" w:bottom="1079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987"/>
    <w:multiLevelType w:val="hybridMultilevel"/>
    <w:tmpl w:val="28F6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42C19B8"/>
    <w:multiLevelType w:val="hybridMultilevel"/>
    <w:tmpl w:val="A7F889B4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D1E7C"/>
    <w:multiLevelType w:val="hybridMultilevel"/>
    <w:tmpl w:val="59D0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604"/>
        </w:tabs>
        <w:ind w:left="2604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4166F76"/>
    <w:multiLevelType w:val="hybridMultilevel"/>
    <w:tmpl w:val="C26A1334"/>
    <w:lvl w:ilvl="0">
      <w:start w:val="3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81D46"/>
    <w:rsid w:val="003A3DB5"/>
    <w:rsid w:val="005D11B8"/>
    <w:rsid w:val="006042C4"/>
    <w:rsid w:val="00A0361C"/>
    <w:rsid w:val="00A55CD0"/>
    <w:rsid w:val="00CD051E"/>
    <w:rsid w:val="00D81D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Times New Roman" w:eastAsia="Arial Unicode MS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Arial Unicode MS" w:hAnsi="Times New Roman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Times New Roman" w:eastAsia="Arial Unicode MS" w:hAnsi="Times New Roman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Arial Unicode MS" w:hAnsi="Times New Roman"/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eastAsia="Arial Unicode MS" w:hAnsi="Times New Roman"/>
      <w:b/>
      <w:bCs/>
      <w:i/>
      <w:iCs/>
      <w:sz w:val="32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Pr>
      <w:rFonts w:ascii="Arial" w:hAnsi="Arial" w:cs="Arial"/>
      <w:color w:val="0000FF"/>
      <w:u w:val="single"/>
      <w:rtl w:val="0"/>
      <w:cs w:val="0"/>
    </w:rPr>
  </w:style>
  <w:style w:type="character" w:styleId="Emphasis">
    <w:name w:val="Emphasis"/>
    <w:basedOn w:val="DefaultParagraphFont"/>
    <w:qFormat/>
    <w:rPr>
      <w:rFonts w:cs="Times New Roman"/>
      <w:i/>
      <w:iCs/>
      <w:rtl w:val="0"/>
      <w:cs w:val="0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spacing w:line="360" w:lineRule="auto"/>
      <w:ind w:firstLine="708"/>
      <w:jc w:val="left"/>
    </w:pPr>
  </w:style>
  <w:style w:type="paragraph" w:styleId="BodyText">
    <w:name w:val="Body Text"/>
    <w:basedOn w:val="Normal"/>
    <w:semiHidden/>
    <w:pPr>
      <w:jc w:val="left"/>
    </w:pPr>
    <w:rPr>
      <w:sz w:val="28"/>
    </w:rPr>
  </w:style>
  <w:style w:type="paragraph" w:customStyle="1" w:styleId="Funkcia">
    <w:name w:val="Funkcia"/>
    <w:basedOn w:val="BodyText"/>
    <w:next w:val="Normal"/>
    <w:pPr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  <w:lang w:eastAsia="en-US"/>
    </w:rPr>
  </w:style>
  <w:style w:type="paragraph" w:styleId="Subtitle">
    <w:name w:val="Subtitle"/>
    <w:basedOn w:val="Normal"/>
    <w:qFormat/>
    <w:pPr>
      <w:jc w:val="left"/>
    </w:pPr>
    <w:rPr>
      <w:b/>
      <w:bCs/>
    </w:rPr>
  </w:style>
  <w:style w:type="paragraph" w:styleId="BodyText3">
    <w:name w:val="Body Text 3"/>
    <w:basedOn w:val="Normal"/>
    <w:semiHidden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1109</Characters>
  <Application>Microsoft Office Word</Application>
  <DocSecurity>0</DocSecurity>
  <Lines>0</Lines>
  <Paragraphs>0</Paragraphs>
  <ScaleCrop>false</ScaleCrop>
  <Company>FNMSR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FNMSR</dc:creator>
  <cp:lastModifiedBy>GaspJarm</cp:lastModifiedBy>
  <cp:revision>2</cp:revision>
  <cp:lastPrinted>2010-08-03T08:49:00Z</cp:lastPrinted>
  <dcterms:created xsi:type="dcterms:W3CDTF">2010-11-23T16:41:00Z</dcterms:created>
  <dcterms:modified xsi:type="dcterms:W3CDTF">2010-11-23T16:41:00Z</dcterms:modified>
</cp:coreProperties>
</file>