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7331">
      <w:pPr>
        <w:pStyle w:val="Title"/>
        <w:bidi w:val="0"/>
        <w:rPr>
          <w:rFonts w:hint="default"/>
          <w:lang w:val="sk-SK"/>
        </w:rPr>
      </w:pPr>
      <w:r>
        <w:rPr>
          <w:lang w:val="sk-SK"/>
        </w:rPr>
        <w:t>P r e d k l a d a c i a   s </w:t>
      </w:r>
      <w:r>
        <w:rPr>
          <w:rFonts w:hint="default"/>
          <w:lang w:val="sk-SK"/>
        </w:rPr>
        <w:t>p r á</w:t>
      </w:r>
      <w:r>
        <w:rPr>
          <w:rFonts w:hint="default"/>
          <w:lang w:val="sk-SK"/>
        </w:rPr>
        <w:t xml:space="preserve"> v a</w:t>
      </w:r>
    </w:p>
    <w:p w:rsidR="00187331">
      <w:pPr>
        <w:bidi w:val="0"/>
        <w:jc w:val="center"/>
        <w:rPr>
          <w:b/>
          <w:bCs/>
        </w:rPr>
      </w:pPr>
    </w:p>
    <w:p w:rsidR="00187331">
      <w:pPr>
        <w:pStyle w:val="Text2"/>
        <w:bidi w:val="0"/>
        <w:spacing w:before="0" w:after="0"/>
        <w:ind w:left="0"/>
        <w:rPr>
          <w:color w:val="000000"/>
        </w:rPr>
      </w:pPr>
      <w:r>
        <w:t>Dohoda o </w:t>
      </w:r>
      <w:r>
        <w:rPr>
          <w:rFonts w:hint="default"/>
        </w:rPr>
        <w:t>stabilizá</w:t>
      </w:r>
      <w:r>
        <w:rPr>
          <w:rFonts w:hint="default"/>
        </w:rPr>
        <w:t>cii a </w:t>
      </w:r>
      <w:r>
        <w:rPr>
          <w:rFonts w:hint="default"/>
        </w:rPr>
        <w:t>pridruž</w:t>
      </w:r>
      <w:r>
        <w:rPr>
          <w:rFonts w:hint="default"/>
        </w:rPr>
        <w:t>ení</w:t>
      </w:r>
      <w:r>
        <w:rPr>
          <w:rFonts w:hint="default"/>
        </w:rPr>
        <w:t xml:space="preserve"> medzi Euró</w:t>
      </w:r>
      <w:r>
        <w:rPr>
          <w:rFonts w:hint="default"/>
        </w:rPr>
        <w:t>pskymi spoloč</w:t>
      </w:r>
      <w:r>
        <w:rPr>
          <w:rFonts w:hint="default"/>
        </w:rPr>
        <w:t>enstvami a </w:t>
      </w:r>
      <w:r>
        <w:rPr>
          <w:rFonts w:hint="default"/>
        </w:rPr>
        <w:t>ich č</w:t>
      </w:r>
      <w:r>
        <w:rPr>
          <w:rFonts w:hint="default"/>
        </w:rPr>
        <w:t>lenský</w:t>
      </w:r>
      <w:r>
        <w:rPr>
          <w:rFonts w:hint="default"/>
        </w:rPr>
        <w:t>mi š</w:t>
      </w:r>
      <w:r>
        <w:rPr>
          <w:rFonts w:hint="default"/>
        </w:rPr>
        <w:t>tá</w:t>
      </w:r>
      <w:r>
        <w:rPr>
          <w:rFonts w:hint="default"/>
        </w:rPr>
        <w:t xml:space="preserve">tmi na jednej strane a Srbskou republikou na strane druhej </w:t>
      </w:r>
      <w:r>
        <w:rPr>
          <w:rFonts w:hint="default"/>
          <w:color w:val="000000"/>
        </w:rPr>
        <w:t>(ď</w:t>
      </w:r>
      <w:r>
        <w:rPr>
          <w:rFonts w:hint="default"/>
          <w:color w:val="000000"/>
        </w:rPr>
        <w:t>alej len „</w:t>
      </w:r>
      <w:r>
        <w:rPr>
          <w:rFonts w:hint="default"/>
          <w:color w:val="000000"/>
        </w:rPr>
        <w:t>SAA so Srbskom“</w:t>
      </w:r>
      <w:r>
        <w:rPr>
          <w:rFonts w:hint="default"/>
          <w:color w:val="000000"/>
        </w:rPr>
        <w:t>) bola podpí</w:t>
      </w:r>
      <w:r>
        <w:rPr>
          <w:rFonts w:hint="default"/>
          <w:color w:val="000000"/>
        </w:rPr>
        <w:t>saná</w:t>
      </w:r>
      <w:r>
        <w:rPr>
          <w:rFonts w:hint="default"/>
          <w:color w:val="000000"/>
        </w:rPr>
        <w:t xml:space="preserve"> spoloč</w:t>
      </w:r>
      <w:r>
        <w:rPr>
          <w:rFonts w:hint="default"/>
          <w:color w:val="000000"/>
        </w:rPr>
        <w:t>ne vš</w:t>
      </w:r>
      <w:r>
        <w:rPr>
          <w:rFonts w:hint="default"/>
          <w:color w:val="000000"/>
        </w:rPr>
        <w:t>etký</w:t>
      </w:r>
      <w:r>
        <w:rPr>
          <w:rFonts w:hint="default"/>
          <w:color w:val="000000"/>
        </w:rPr>
        <w:t>mi splnomocnený</w:t>
      </w:r>
      <w:r>
        <w:rPr>
          <w:rFonts w:hint="default"/>
          <w:color w:val="000000"/>
        </w:rPr>
        <w:t>mi zá</w:t>
      </w:r>
      <w:r>
        <w:rPr>
          <w:rFonts w:hint="default"/>
          <w:color w:val="000000"/>
        </w:rPr>
        <w:t>stupcami zmluvný</w:t>
      </w:r>
      <w:r>
        <w:rPr>
          <w:rFonts w:hint="default"/>
          <w:color w:val="000000"/>
        </w:rPr>
        <w:t>ch strá</w:t>
      </w:r>
      <w:r>
        <w:rPr>
          <w:rFonts w:hint="default"/>
          <w:color w:val="000000"/>
        </w:rPr>
        <w:t>n na zasadnutí</w:t>
      </w:r>
      <w:r>
        <w:rPr>
          <w:rFonts w:hint="default"/>
          <w:color w:val="000000"/>
        </w:rPr>
        <w:t xml:space="preserve"> Rady pre vš</w:t>
      </w:r>
      <w:r>
        <w:rPr>
          <w:rFonts w:hint="default"/>
          <w:color w:val="000000"/>
        </w:rPr>
        <w:t>eobecné</w:t>
      </w:r>
      <w:r>
        <w:rPr>
          <w:rFonts w:hint="default"/>
          <w:color w:val="000000"/>
        </w:rPr>
        <w:t xml:space="preserve"> zá</w:t>
      </w:r>
      <w:r>
        <w:rPr>
          <w:rFonts w:hint="default"/>
          <w:color w:val="000000"/>
        </w:rPr>
        <w:t>lež</w:t>
      </w:r>
      <w:r>
        <w:rPr>
          <w:rFonts w:hint="default"/>
          <w:color w:val="000000"/>
        </w:rPr>
        <w:t>itosti a </w:t>
      </w:r>
      <w:r>
        <w:rPr>
          <w:rFonts w:hint="default"/>
          <w:color w:val="000000"/>
        </w:rPr>
        <w:t>vonkajš</w:t>
      </w:r>
      <w:r>
        <w:rPr>
          <w:rFonts w:hint="default"/>
          <w:color w:val="000000"/>
        </w:rPr>
        <w:t>ie vzť</w:t>
      </w:r>
      <w:r>
        <w:rPr>
          <w:rFonts w:hint="default"/>
          <w:color w:val="000000"/>
        </w:rPr>
        <w:t>ahy dň</w:t>
      </w:r>
      <w:r>
        <w:rPr>
          <w:rFonts w:hint="default"/>
          <w:color w:val="000000"/>
        </w:rPr>
        <w:t xml:space="preserve">a </w:t>
      </w:r>
      <w:r>
        <w:rPr>
          <w:rFonts w:hint="default"/>
        </w:rPr>
        <w:t>29. aprí</w:t>
      </w:r>
      <w:r>
        <w:rPr>
          <w:rFonts w:hint="default"/>
        </w:rPr>
        <w:t>la 2008 v Luxemburgu</w:t>
      </w:r>
      <w:r>
        <w:rPr>
          <w:color w:val="000000"/>
        </w:rPr>
        <w:t>.</w:t>
      </w:r>
    </w:p>
    <w:p w:rsidR="00187331">
      <w:pPr>
        <w:pStyle w:val="Point0"/>
        <w:bidi w:val="0"/>
        <w:spacing w:before="0" w:after="0"/>
        <w:ind w:left="0" w:firstLine="0"/>
      </w:pPr>
    </w:p>
    <w:p w:rsidR="00187331">
      <w:pPr>
        <w:pStyle w:val="Point0"/>
        <w:bidi w:val="0"/>
        <w:spacing w:before="0" w:after="0"/>
        <w:ind w:left="0" w:firstLine="0"/>
        <w:rPr>
          <w:rFonts w:hint="default"/>
        </w:rPr>
      </w:pPr>
      <w:r>
        <w:rPr>
          <w:rFonts w:hint="default"/>
        </w:rPr>
        <w:t>Euró</w:t>
      </w:r>
      <w:r>
        <w:rPr>
          <w:rFonts w:hint="default"/>
        </w:rPr>
        <w:t>pska komisia v aprí</w:t>
      </w:r>
      <w:r>
        <w:rPr>
          <w:rFonts w:hint="default"/>
        </w:rPr>
        <w:t>li 2005 predlož</w:t>
      </w:r>
      <w:r>
        <w:rPr>
          <w:rFonts w:hint="default"/>
        </w:rPr>
        <w:t>ila š</w:t>
      </w:r>
      <w:r>
        <w:rPr>
          <w:rFonts w:hint="default"/>
        </w:rPr>
        <w:t>tú</w:t>
      </w:r>
      <w:r>
        <w:rPr>
          <w:rFonts w:hint="default"/>
        </w:rPr>
        <w:t>diu uskutoč</w:t>
      </w:r>
      <w:r>
        <w:rPr>
          <w:rFonts w:hint="default"/>
        </w:rPr>
        <w:t>niteľ</w:t>
      </w:r>
      <w:r>
        <w:rPr>
          <w:rFonts w:hint="default"/>
        </w:rPr>
        <w:t>nosti</w:t>
      </w:r>
      <w:r>
        <w:rPr>
          <w:rFonts w:hint="default"/>
        </w:rPr>
        <w:t>, ktorej predmetom bola dohoda o stabilizá</w:t>
      </w:r>
      <w:r>
        <w:rPr>
          <w:rFonts w:hint="default"/>
        </w:rPr>
        <w:t>cii a pridruž</w:t>
      </w:r>
      <w:r>
        <w:rPr>
          <w:rFonts w:hint="default"/>
        </w:rPr>
        <w:t>ení</w:t>
      </w:r>
      <w:r>
        <w:rPr>
          <w:rFonts w:hint="default"/>
        </w:rPr>
        <w:t xml:space="preserve"> so Srbskom a Č</w:t>
      </w:r>
      <w:r>
        <w:rPr>
          <w:rFonts w:hint="default"/>
        </w:rPr>
        <w:t>iernou Horou. V </w:t>
      </w:r>
      <w:r>
        <w:rPr>
          <w:rFonts w:hint="default"/>
        </w:rPr>
        <w:t>sprá</w:t>
      </w:r>
      <w:r>
        <w:rPr>
          <w:rFonts w:hint="default"/>
        </w:rPr>
        <w:t>ve sa konš</w:t>
      </w:r>
      <w:r>
        <w:rPr>
          <w:rFonts w:hint="default"/>
        </w:rPr>
        <w:t>tatovalo, ž</w:t>
      </w:r>
      <w:r>
        <w:rPr>
          <w:rFonts w:hint="default"/>
        </w:rPr>
        <w:t>e Srbsko a Č</w:t>
      </w:r>
      <w:r>
        <w:rPr>
          <w:rFonts w:hint="default"/>
        </w:rPr>
        <w:t>ierna Hora boli dostatoč</w:t>
      </w:r>
      <w:r>
        <w:rPr>
          <w:rFonts w:hint="default"/>
        </w:rPr>
        <w:t>ne pripravené</w:t>
      </w:r>
      <w:r>
        <w:rPr>
          <w:rFonts w:hint="default"/>
        </w:rPr>
        <w:t xml:space="preserve"> na </w:t>
      </w:r>
      <w:r>
        <w:rPr>
          <w:rFonts w:hint="default"/>
        </w:rPr>
        <w:t>rokovania o dohode o stabilizá</w:t>
      </w:r>
      <w:r>
        <w:rPr>
          <w:rFonts w:hint="default"/>
        </w:rPr>
        <w:t>cii a pridruž</w:t>
      </w:r>
      <w:r>
        <w:rPr>
          <w:rFonts w:hint="default"/>
        </w:rPr>
        <w:t>ení</w:t>
      </w:r>
      <w:r>
        <w:rPr>
          <w:rFonts w:hint="default"/>
        </w:rPr>
        <w:t>. Rada EÚ</w:t>
      </w:r>
      <w:r>
        <w:rPr>
          <w:rFonts w:hint="default"/>
        </w:rPr>
        <w:t xml:space="preserve"> 3. októ</w:t>
      </w:r>
      <w:r>
        <w:rPr>
          <w:rFonts w:hint="default"/>
        </w:rPr>
        <w:t>bra 2005 prijala rozhodnu</w:t>
      </w:r>
      <w:r>
        <w:rPr>
          <w:rFonts w:hint="default"/>
        </w:rPr>
        <w:t>t</w:t>
      </w:r>
      <w:r>
        <w:rPr>
          <w:rFonts w:hint="default"/>
        </w:rPr>
        <w:t>ie o poverení</w:t>
      </w:r>
      <w:r>
        <w:rPr>
          <w:rFonts w:hint="default"/>
        </w:rPr>
        <w:t xml:space="preserve"> Euró</w:t>
      </w:r>
      <w:r>
        <w:rPr>
          <w:rFonts w:hint="default"/>
        </w:rPr>
        <w:t>pskej komisie rokovaniami o </w:t>
      </w:r>
      <w:r>
        <w:rPr>
          <w:rFonts w:hint="default"/>
        </w:rPr>
        <w:t>dohode o stabilizá</w:t>
      </w:r>
      <w:r>
        <w:rPr>
          <w:rFonts w:hint="default"/>
        </w:rPr>
        <w:t>cii a </w:t>
      </w:r>
      <w:r>
        <w:rPr>
          <w:rFonts w:hint="default"/>
        </w:rPr>
        <w:t>pridruž</w:t>
      </w:r>
      <w:r>
        <w:rPr>
          <w:rFonts w:hint="default"/>
        </w:rPr>
        <w:t>ení</w:t>
      </w:r>
      <w:r>
        <w:rPr>
          <w:rFonts w:hint="default"/>
        </w:rPr>
        <w:t xml:space="preserve"> so Srbskom a Č</w:t>
      </w:r>
      <w:r>
        <w:rPr>
          <w:rFonts w:hint="default"/>
        </w:rPr>
        <w:t>iernou Horou. Rokovania so Srbskom a </w:t>
      </w:r>
      <w:r>
        <w:rPr>
          <w:rFonts w:hint="default"/>
        </w:rPr>
        <w:t>Č</w:t>
      </w:r>
      <w:r>
        <w:rPr>
          <w:rFonts w:hint="default"/>
        </w:rPr>
        <w:t>iernou Horou o </w:t>
      </w:r>
      <w:r>
        <w:rPr>
          <w:rFonts w:hint="default"/>
        </w:rPr>
        <w:t>dohode o stabilizá</w:t>
      </w:r>
      <w:r>
        <w:rPr>
          <w:rFonts w:hint="default"/>
        </w:rPr>
        <w:t>cii a pridruž</w:t>
      </w:r>
      <w:r>
        <w:rPr>
          <w:rFonts w:hint="default"/>
        </w:rPr>
        <w:t>ení</w:t>
      </w:r>
      <w:r>
        <w:rPr>
          <w:rFonts w:hint="default"/>
        </w:rPr>
        <w:t xml:space="preserve"> sa zač</w:t>
      </w:r>
      <w:r>
        <w:rPr>
          <w:rFonts w:hint="default"/>
        </w:rPr>
        <w:t>ali 10. </w:t>
      </w:r>
      <w:r>
        <w:rPr>
          <w:rFonts w:hint="default"/>
        </w:rPr>
        <w:t>októ</w:t>
      </w:r>
      <w:r>
        <w:rPr>
          <w:rFonts w:hint="default"/>
        </w:rPr>
        <w:t>bra 2005. Keďž</w:t>
      </w:r>
      <w:r>
        <w:rPr>
          <w:rFonts w:hint="default"/>
        </w:rPr>
        <w:t>e neboli splnené</w:t>
      </w:r>
      <w:r>
        <w:rPr>
          <w:rFonts w:hint="default"/>
        </w:rPr>
        <w:t xml:space="preserve"> podmienky, ktoré</w:t>
      </w:r>
      <w:r>
        <w:rPr>
          <w:rFonts w:hint="default"/>
        </w:rPr>
        <w:t xml:space="preserve"> boli s</w:t>
      </w:r>
      <w:r>
        <w:rPr>
          <w:rFonts w:hint="default"/>
        </w:rPr>
        <w:t>t</w:t>
      </w:r>
      <w:r>
        <w:rPr>
          <w:rFonts w:hint="default"/>
        </w:rPr>
        <w:t>anovené</w:t>
      </w:r>
      <w:r>
        <w:rPr>
          <w:rFonts w:hint="default"/>
        </w:rPr>
        <w:t xml:space="preserve"> v zá</w:t>
      </w:r>
      <w:r>
        <w:rPr>
          <w:rFonts w:hint="default"/>
        </w:rPr>
        <w:t>veroch Rady EÚ</w:t>
      </w:r>
      <w:r>
        <w:rPr>
          <w:rFonts w:hint="default"/>
        </w:rPr>
        <w:t xml:space="preserve"> z 3. októ</w:t>
      </w:r>
      <w:r>
        <w:rPr>
          <w:rFonts w:hint="default"/>
        </w:rPr>
        <w:t>bra 2005 a </w:t>
      </w:r>
      <w:r>
        <w:rPr>
          <w:rFonts w:hint="default"/>
        </w:rPr>
        <w:t>spočí</w:t>
      </w:r>
      <w:r>
        <w:rPr>
          <w:rFonts w:hint="default"/>
        </w:rPr>
        <w:t>vali v ú</w:t>
      </w:r>
      <w:r>
        <w:rPr>
          <w:rFonts w:hint="default"/>
        </w:rPr>
        <w:t>plnej spoluprá</w:t>
      </w:r>
      <w:r>
        <w:rPr>
          <w:rFonts w:hint="default"/>
        </w:rPr>
        <w:t>ci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 trestný</w:t>
      </w:r>
      <w:r>
        <w:rPr>
          <w:rFonts w:hint="default"/>
        </w:rPr>
        <w:t>m tribuná</w:t>
      </w:r>
      <w:r>
        <w:rPr>
          <w:rFonts w:hint="default"/>
        </w:rPr>
        <w:t>lom pre </w:t>
      </w:r>
      <w:r>
        <w:rPr>
          <w:rFonts w:hint="default"/>
        </w:rPr>
        <w:t>bý</w:t>
      </w:r>
      <w:r>
        <w:rPr>
          <w:rFonts w:hint="default"/>
        </w:rPr>
        <w:t>valú</w:t>
      </w:r>
      <w:r>
        <w:rPr>
          <w:rFonts w:hint="default"/>
        </w:rPr>
        <w:t xml:space="preserve"> Juhoslá</w:t>
      </w:r>
      <w:r>
        <w:rPr>
          <w:rFonts w:hint="default"/>
        </w:rPr>
        <w:t>viu (ď</w:t>
      </w:r>
      <w:r>
        <w:rPr>
          <w:rFonts w:hint="default"/>
        </w:rPr>
        <w:t>alej len „</w:t>
      </w:r>
      <w:r>
        <w:rPr>
          <w:rFonts w:hint="default"/>
        </w:rPr>
        <w:t>ICTY“</w:t>
      </w:r>
      <w:r>
        <w:rPr>
          <w:rFonts w:hint="default"/>
        </w:rPr>
        <w:t>), 3. má</w:t>
      </w:r>
      <w:r>
        <w:rPr>
          <w:rFonts w:hint="default"/>
        </w:rPr>
        <w:t>ja 2006 prijala Euró</w:t>
      </w:r>
      <w:r>
        <w:rPr>
          <w:rFonts w:hint="default"/>
        </w:rPr>
        <w:t>pska komisia rozhodnutie o zruš</w:t>
      </w:r>
      <w:r>
        <w:rPr>
          <w:rFonts w:hint="default"/>
        </w:rPr>
        <w:t>ení</w:t>
      </w:r>
      <w:r>
        <w:rPr>
          <w:rFonts w:hint="default"/>
        </w:rPr>
        <w:t xml:space="preserve"> rokovaní</w:t>
      </w:r>
      <w:r>
        <w:rPr>
          <w:rFonts w:hint="default"/>
        </w:rPr>
        <w:t>. Vď</w:t>
      </w:r>
      <w:r>
        <w:rPr>
          <w:rFonts w:hint="default"/>
        </w:rPr>
        <w:t>aka zlepš</w:t>
      </w:r>
      <w:r>
        <w:rPr>
          <w:rFonts w:hint="default"/>
        </w:rPr>
        <w:t>enej spoluprá</w:t>
      </w:r>
      <w:r>
        <w:rPr>
          <w:rFonts w:hint="default"/>
        </w:rPr>
        <w:t>ci bol</w:t>
      </w:r>
      <w:r>
        <w:rPr>
          <w:rFonts w:hint="default"/>
        </w:rPr>
        <w:t>i</w:t>
      </w:r>
      <w:r>
        <w:rPr>
          <w:rFonts w:hint="default"/>
        </w:rPr>
        <w:t xml:space="preserve"> rokovania obnovené</w:t>
      </w:r>
      <w:r>
        <w:rPr>
          <w:rFonts w:hint="default"/>
        </w:rPr>
        <w:t xml:space="preserve"> k </w:t>
      </w:r>
      <w:r>
        <w:rPr>
          <w:rFonts w:hint="default"/>
        </w:rPr>
        <w:t>13. jú</w:t>
      </w:r>
      <w:r>
        <w:rPr>
          <w:rFonts w:hint="default"/>
        </w:rPr>
        <w:t>nu 2007, tentokrá</w:t>
      </w:r>
      <w:r>
        <w:rPr>
          <w:rFonts w:hint="default"/>
        </w:rPr>
        <w:t>t už</w:t>
      </w:r>
      <w:r>
        <w:rPr>
          <w:rFonts w:hint="default"/>
        </w:rPr>
        <w:t xml:space="preserve"> len so Srbskom, keďž</w:t>
      </w:r>
      <w:r>
        <w:rPr>
          <w:rFonts w:hint="default"/>
        </w:rPr>
        <w:t>e medzitý</w:t>
      </w:r>
      <w:r>
        <w:rPr>
          <w:rFonts w:hint="default"/>
        </w:rPr>
        <w:t>m doš</w:t>
      </w:r>
      <w:r>
        <w:rPr>
          <w:rFonts w:hint="default"/>
        </w:rPr>
        <w:t>lo k </w:t>
      </w:r>
      <w:r>
        <w:rPr>
          <w:rFonts w:hint="default"/>
        </w:rPr>
        <w:t>odč</w:t>
      </w:r>
      <w:r>
        <w:rPr>
          <w:rFonts w:hint="default"/>
        </w:rPr>
        <w:t>leneniu Č</w:t>
      </w:r>
      <w:r>
        <w:rPr>
          <w:rFonts w:hint="default"/>
        </w:rPr>
        <w:t>iernej Hory. Rokovania boli ukonč</w:t>
      </w:r>
      <w:r>
        <w:rPr>
          <w:rFonts w:hint="default"/>
        </w:rPr>
        <w:t>ené</w:t>
      </w:r>
      <w:r>
        <w:rPr>
          <w:rFonts w:hint="default"/>
        </w:rPr>
        <w:t xml:space="preserve"> 10. septembra 2007 a SAA so Srbskom bola po </w:t>
      </w:r>
      <w:r>
        <w:rPr>
          <w:rFonts w:hint="default"/>
        </w:rPr>
        <w:t>prerokovaní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>mi š</w:t>
      </w:r>
      <w:r>
        <w:rPr>
          <w:rFonts w:hint="default"/>
        </w:rPr>
        <w:t>tá</w:t>
      </w:r>
      <w:r>
        <w:rPr>
          <w:rFonts w:hint="default"/>
        </w:rPr>
        <w:t>tmi EÚ</w:t>
      </w:r>
      <w:r>
        <w:rPr>
          <w:rFonts w:hint="default"/>
        </w:rPr>
        <w:t xml:space="preserve"> parafovaná</w:t>
      </w:r>
      <w:r>
        <w:rPr>
          <w:rFonts w:hint="default"/>
        </w:rPr>
        <w:t xml:space="preserve"> 7. novembra 2007 v Bruseli. SA</w:t>
      </w:r>
      <w:r>
        <w:rPr>
          <w:rFonts w:hint="default"/>
        </w:rPr>
        <w:t>A</w:t>
      </w:r>
      <w:r>
        <w:rPr>
          <w:rFonts w:hint="default"/>
        </w:rPr>
        <w:t xml:space="preserve"> so Srbskom bola podpí</w:t>
      </w:r>
      <w:r>
        <w:rPr>
          <w:rFonts w:hint="default"/>
        </w:rPr>
        <w:t>saná</w:t>
      </w:r>
      <w:r>
        <w:rPr>
          <w:rFonts w:hint="default"/>
        </w:rPr>
        <w:t xml:space="preserve"> 29. aprí</w:t>
      </w:r>
      <w:r>
        <w:rPr>
          <w:rFonts w:hint="default"/>
        </w:rPr>
        <w:t>la 2008 v Luxemburgu.</w:t>
      </w:r>
    </w:p>
    <w:p w:rsidR="00187331">
      <w:pPr>
        <w:pStyle w:val="Point0"/>
        <w:bidi w:val="0"/>
        <w:spacing w:before="0" w:after="0"/>
        <w:ind w:left="0" w:firstLine="0"/>
        <w:rPr>
          <w:rFonts w:hint="default"/>
        </w:rPr>
      </w:pPr>
    </w:p>
    <w:p w:rsidR="00187331">
      <w:pPr>
        <w:pStyle w:val="Point0"/>
        <w:bidi w:val="0"/>
        <w:spacing w:before="0" w:after="0"/>
        <w:ind w:left="0" w:firstLine="0"/>
        <w:rPr>
          <w:rFonts w:hint="default"/>
        </w:rPr>
      </w:pPr>
      <w:r>
        <w:rPr>
          <w:rFonts w:hint="default"/>
        </w:rPr>
        <w:t>K </w:t>
      </w:r>
      <w:r>
        <w:rPr>
          <w:rFonts w:hint="default"/>
        </w:rPr>
        <w:t>jej ratifiká</w:t>
      </w:r>
      <w:r>
        <w:rPr>
          <w:rFonts w:hint="default"/>
        </w:rPr>
        <w:t>cii č</w:t>
      </w:r>
      <w:r>
        <w:rPr>
          <w:rFonts w:hint="default"/>
        </w:rPr>
        <w:t>lenský</w:t>
      </w:r>
      <w:r>
        <w:rPr>
          <w:rFonts w:hint="default"/>
        </w:rPr>
        <w:t>mi š</w:t>
      </w:r>
      <w:r>
        <w:rPr>
          <w:rFonts w:hint="default"/>
        </w:rPr>
        <w:t>tá</w:t>
      </w:r>
      <w:r>
        <w:rPr>
          <w:rFonts w:hint="default"/>
        </w:rPr>
        <w:t>tmi Euró</w:t>
      </w:r>
      <w:r>
        <w:rPr>
          <w:rFonts w:hint="default"/>
        </w:rPr>
        <w:t>pskej ú</w:t>
      </w:r>
      <w:r>
        <w:rPr>
          <w:rFonts w:hint="default"/>
        </w:rPr>
        <w:t>nie vš</w:t>
      </w:r>
      <w:r>
        <w:rPr>
          <w:rFonts w:hint="default"/>
        </w:rPr>
        <w:t>ak ná</w:t>
      </w:r>
      <w:r>
        <w:rPr>
          <w:rFonts w:hint="default"/>
        </w:rPr>
        <w:t>sledne nedoš</w:t>
      </w:r>
      <w:r>
        <w:rPr>
          <w:rFonts w:hint="default"/>
        </w:rPr>
        <w:t>lo, a to vzhľ</w:t>
      </w:r>
      <w:r>
        <w:rPr>
          <w:rFonts w:hint="default"/>
        </w:rPr>
        <w:t>adom na skutoč</w:t>
      </w:r>
      <w:r>
        <w:rPr>
          <w:rFonts w:hint="default"/>
        </w:rPr>
        <w:t>nosť</w:t>
      </w:r>
      <w:r>
        <w:rPr>
          <w:rFonts w:hint="default"/>
        </w:rPr>
        <w:t>, ž</w:t>
      </w:r>
      <w:r>
        <w:rPr>
          <w:rFonts w:hint="default"/>
        </w:rPr>
        <w:t>e Srbsko nedostatoč</w:t>
      </w:r>
      <w:r>
        <w:rPr>
          <w:rFonts w:hint="default"/>
        </w:rPr>
        <w:t>ne spolupracovalo s ICTY. Ku </w:t>
      </w:r>
      <w:r>
        <w:rPr>
          <w:rFonts w:hint="default"/>
        </w:rPr>
        <w:t>spusteniu procesu ratifiká</w:t>
      </w:r>
      <w:r>
        <w:rPr>
          <w:rFonts w:hint="default"/>
        </w:rPr>
        <w:t>cie SAA so Srbskom do</w:t>
      </w:r>
      <w:r>
        <w:rPr>
          <w:rFonts w:hint="default"/>
        </w:rPr>
        <w:t>chá</w:t>
      </w:r>
      <w:r>
        <w:rPr>
          <w:rFonts w:hint="default"/>
        </w:rPr>
        <w:t>dza po tom, č</w:t>
      </w:r>
      <w:r>
        <w:rPr>
          <w:rFonts w:hint="default"/>
        </w:rPr>
        <w:t>o dň</w:t>
      </w:r>
      <w:r>
        <w:rPr>
          <w:rFonts w:hint="default"/>
        </w:rPr>
        <w:t>a 15. jú</w:t>
      </w:r>
      <w:r>
        <w:rPr>
          <w:rFonts w:hint="default"/>
        </w:rPr>
        <w:t>na 2010 na zasadnutí</w:t>
      </w:r>
      <w:r>
        <w:rPr>
          <w:rFonts w:hint="default"/>
        </w:rPr>
        <w:t xml:space="preserve"> Rady EÚ</w:t>
      </w:r>
      <w:r>
        <w:rPr>
          <w:rFonts w:hint="default"/>
        </w:rPr>
        <w:t xml:space="preserve"> bolo prijaté</w:t>
      </w:r>
      <w:r>
        <w:rPr>
          <w:rFonts w:hint="default"/>
        </w:rPr>
        <w:t xml:space="preserve"> rozhodnutie o zač</w:t>
      </w:r>
      <w:r>
        <w:rPr>
          <w:rFonts w:hint="default"/>
        </w:rPr>
        <w:t>atí</w:t>
      </w:r>
      <w:r>
        <w:rPr>
          <w:rFonts w:hint="default"/>
        </w:rPr>
        <w:t xml:space="preserve"> ratifikač</w:t>
      </w:r>
      <w:r>
        <w:rPr>
          <w:rFonts w:hint="default"/>
        </w:rPr>
        <w:t>né</w:t>
      </w:r>
      <w:r>
        <w:rPr>
          <w:rFonts w:hint="default"/>
        </w:rPr>
        <w:t>ho procesu predmetnej dohody. Po zhodnotení</w:t>
      </w:r>
      <w:r>
        <w:rPr>
          <w:rFonts w:hint="default"/>
        </w:rPr>
        <w:t xml:space="preserve"> spoluprá</w:t>
      </w:r>
      <w:r>
        <w:rPr>
          <w:rFonts w:hint="default"/>
        </w:rPr>
        <w:t>ce Srbska s Haagskym tribuná</w:t>
      </w:r>
      <w:r>
        <w:rPr>
          <w:rFonts w:hint="default"/>
        </w:rPr>
        <w:t>lom doš</w:t>
      </w:r>
      <w:r>
        <w:rPr>
          <w:rFonts w:hint="default"/>
        </w:rPr>
        <w:t>lo k vš</w:t>
      </w:r>
      <w:r>
        <w:rPr>
          <w:rFonts w:hint="default"/>
        </w:rPr>
        <w:t>eobecné</w:t>
      </w:r>
      <w:r>
        <w:rPr>
          <w:rFonts w:hint="default"/>
        </w:rPr>
        <w:t>mu konsenzu č</w:t>
      </w:r>
      <w:r>
        <w:rPr>
          <w:rFonts w:hint="default"/>
        </w:rPr>
        <w:t>lenský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 EÚ</w:t>
      </w:r>
      <w:r>
        <w:rPr>
          <w:rFonts w:hint="default"/>
        </w:rPr>
        <w:t>, ž</w:t>
      </w:r>
      <w:r>
        <w:rPr>
          <w:rFonts w:hint="default"/>
        </w:rPr>
        <w:t>e vzhľ</w:t>
      </w:r>
      <w:r>
        <w:rPr>
          <w:rFonts w:hint="default"/>
        </w:rPr>
        <w:t xml:space="preserve">adom na jej </w:t>
      </w:r>
      <w:r>
        <w:rPr>
          <w:rFonts w:hint="default"/>
        </w:rPr>
        <w:t>d</w:t>
      </w:r>
      <w:r>
        <w:rPr>
          <w:rFonts w:hint="default"/>
        </w:rPr>
        <w:t>osiahnutú</w:t>
      </w:r>
      <w:r>
        <w:rPr>
          <w:rFonts w:hint="default"/>
        </w:rPr>
        <w:t xml:space="preserve"> ú</w:t>
      </w:r>
      <w:r>
        <w:rPr>
          <w:rFonts w:hint="default"/>
        </w:rPr>
        <w:t>roveň</w:t>
      </w:r>
      <w:r>
        <w:rPr>
          <w:rFonts w:hint="default"/>
        </w:rPr>
        <w:t xml:space="preserve"> je mož</w:t>
      </w:r>
      <w:r>
        <w:rPr>
          <w:rFonts w:hint="default"/>
        </w:rPr>
        <w:t>né</w:t>
      </w:r>
      <w:r>
        <w:rPr>
          <w:rFonts w:hint="default"/>
        </w:rPr>
        <w:t xml:space="preserve"> pristú</w:t>
      </w:r>
      <w:r>
        <w:rPr>
          <w:rFonts w:hint="default"/>
        </w:rPr>
        <w:t>piť</w:t>
      </w:r>
      <w:r>
        <w:rPr>
          <w:rFonts w:hint="default"/>
        </w:rPr>
        <w:t xml:space="preserve"> k spusteniu ratifiká</w:t>
      </w:r>
      <w:r>
        <w:rPr>
          <w:rFonts w:hint="default"/>
        </w:rPr>
        <w:t xml:space="preserve">cie SAA so Srbskom. </w:t>
      </w:r>
    </w:p>
    <w:p w:rsidR="00187331">
      <w:pPr>
        <w:pStyle w:val="Point0"/>
        <w:bidi w:val="0"/>
        <w:spacing w:before="0" w:after="0"/>
        <w:ind w:left="0" w:firstLine="0"/>
        <w:rPr>
          <w:rFonts w:hint="default"/>
        </w:rPr>
      </w:pPr>
    </w:p>
    <w:p w:rsidR="00187331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SAA so Srbskom sa zameriava predovš</w:t>
      </w:r>
      <w:r>
        <w:rPr>
          <w:rFonts w:hint="default"/>
        </w:rPr>
        <w:t>etký</w:t>
      </w:r>
      <w:r>
        <w:rPr>
          <w:rFonts w:hint="default"/>
        </w:rPr>
        <w:t>m na </w:t>
      </w:r>
      <w:r>
        <w:rPr>
          <w:rFonts w:hint="default"/>
        </w:rPr>
        <w:t>tieto hlavné</w:t>
      </w:r>
      <w:r>
        <w:rPr>
          <w:rFonts w:hint="default"/>
        </w:rPr>
        <w:t xml:space="preserve"> prvky:</w:t>
      </w:r>
    </w:p>
    <w:p w:rsidR="00187331">
      <w:pPr>
        <w:pStyle w:val="BodyText2"/>
        <w:numPr>
          <w:numId w:val="2"/>
        </w:numPr>
        <w:bidi w:val="0"/>
        <w:rPr>
          <w:rFonts w:hint="default"/>
        </w:rPr>
      </w:pPr>
      <w:r>
        <w:rPr>
          <w:rFonts w:hint="default"/>
        </w:rPr>
        <w:t>zabezpeč</w:t>
      </w:r>
      <w:r>
        <w:rPr>
          <w:rFonts w:hint="default"/>
        </w:rPr>
        <w:t>enie politické</w:t>
      </w:r>
      <w:r>
        <w:rPr>
          <w:rFonts w:hint="default"/>
        </w:rPr>
        <w:t>ho dialó</w:t>
      </w:r>
      <w:r>
        <w:rPr>
          <w:rFonts w:hint="default"/>
        </w:rPr>
        <w:t>gu so Srbskom;</w:t>
      </w:r>
    </w:p>
    <w:p w:rsidR="00187331">
      <w:pPr>
        <w:pStyle w:val="BodyText2"/>
        <w:numPr>
          <w:numId w:val="2"/>
        </w:numPr>
        <w:bidi w:val="0"/>
        <w:rPr>
          <w:rFonts w:hint="default"/>
        </w:rPr>
      </w:pPr>
      <w:r>
        <w:rPr>
          <w:rFonts w:hint="default"/>
        </w:rPr>
        <w:t>ustanovenia tý</w:t>
      </w:r>
      <w:r>
        <w:rPr>
          <w:rFonts w:hint="default"/>
        </w:rPr>
        <w:t>kajú</w:t>
      </w:r>
      <w:r>
        <w:rPr>
          <w:rFonts w:hint="default"/>
        </w:rPr>
        <w:t>ce sa regioná</w:t>
      </w:r>
      <w:r>
        <w:rPr>
          <w:rFonts w:hint="default"/>
        </w:rPr>
        <w:t>lnej spoluprá</w:t>
      </w:r>
      <w:r>
        <w:rPr>
          <w:rFonts w:hint="default"/>
        </w:rPr>
        <w:t>ce vrá</w:t>
      </w:r>
      <w:r>
        <w:rPr>
          <w:rFonts w:hint="default"/>
        </w:rPr>
        <w:t>tane pers</w:t>
      </w:r>
      <w:r>
        <w:rPr>
          <w:rFonts w:hint="default"/>
        </w:rPr>
        <w:t>pektí</w:t>
      </w:r>
      <w:r>
        <w:rPr>
          <w:rFonts w:hint="default"/>
        </w:rPr>
        <w:t>vy zriadenia zó</w:t>
      </w:r>
      <w:r>
        <w:rPr>
          <w:rFonts w:hint="default"/>
        </w:rPr>
        <w:t>n voľ</w:t>
      </w:r>
      <w:r>
        <w:rPr>
          <w:rFonts w:hint="default"/>
        </w:rPr>
        <w:t>né</w:t>
      </w:r>
      <w:r>
        <w:rPr>
          <w:rFonts w:hint="default"/>
        </w:rPr>
        <w:t>ho obchodu medzi krajinami regió</w:t>
      </w:r>
      <w:r>
        <w:rPr>
          <w:rFonts w:hint="default"/>
        </w:rPr>
        <w:t>nu;</w:t>
      </w:r>
    </w:p>
    <w:p w:rsidR="00187331">
      <w:pPr>
        <w:pStyle w:val="BodyText2"/>
        <w:numPr>
          <w:numId w:val="2"/>
        </w:numPr>
        <w:bidi w:val="0"/>
        <w:rPr>
          <w:rFonts w:hint="default"/>
        </w:rPr>
      </w:pPr>
      <w:r>
        <w:rPr>
          <w:rFonts w:hint="default"/>
        </w:rPr>
        <w:t>perspektí</w:t>
      </w:r>
      <w:r>
        <w:rPr>
          <w:rFonts w:hint="default"/>
        </w:rPr>
        <w:t>va zriadenia zó</w:t>
      </w:r>
      <w:r>
        <w:rPr>
          <w:rFonts w:hint="default"/>
        </w:rPr>
        <w:t>ny voľ</w:t>
      </w:r>
      <w:r>
        <w:rPr>
          <w:rFonts w:hint="default"/>
        </w:rPr>
        <w:t>né</w:t>
      </w:r>
      <w:r>
        <w:rPr>
          <w:rFonts w:hint="default"/>
        </w:rPr>
        <w:t>ho obchodu medzi Euró</w:t>
      </w:r>
      <w:r>
        <w:rPr>
          <w:rFonts w:hint="default"/>
        </w:rPr>
        <w:t>pskou ú</w:t>
      </w:r>
      <w:r>
        <w:rPr>
          <w:rFonts w:hint="default"/>
        </w:rPr>
        <w:t>niou a Srbskom;</w:t>
      </w:r>
    </w:p>
    <w:p w:rsidR="00187331">
      <w:pPr>
        <w:pStyle w:val="BodyText2"/>
        <w:numPr>
          <w:numId w:val="2"/>
        </w:numPr>
        <w:bidi w:val="0"/>
        <w:rPr>
          <w:rFonts w:hint="default"/>
        </w:rPr>
      </w:pPr>
      <w:r>
        <w:rPr>
          <w:rFonts w:hint="default"/>
        </w:rPr>
        <w:t>ustanovenia tý</w:t>
      </w:r>
      <w:r>
        <w:rPr>
          <w:rFonts w:hint="default"/>
        </w:rPr>
        <w:t>kajú</w:t>
      </w:r>
      <w:r>
        <w:rPr>
          <w:rFonts w:hint="default"/>
        </w:rPr>
        <w:t>ce sa pohybu pracovní</w:t>
      </w:r>
      <w:r>
        <w:rPr>
          <w:rFonts w:hint="default"/>
        </w:rPr>
        <w:t>kov, slobody usadiť</w:t>
      </w:r>
      <w:r>
        <w:rPr>
          <w:rFonts w:hint="default"/>
        </w:rPr>
        <w:t xml:space="preserve"> sa, poskytovania služ</w:t>
      </w:r>
      <w:r>
        <w:rPr>
          <w:rFonts w:hint="default"/>
        </w:rPr>
        <w:t>ieb, bež</w:t>
      </w:r>
      <w:r>
        <w:rPr>
          <w:rFonts w:hint="default"/>
        </w:rPr>
        <w:t>ný</w:t>
      </w:r>
      <w:r>
        <w:rPr>
          <w:rFonts w:hint="default"/>
        </w:rPr>
        <w:t>ch platieb a pohybu kap</w:t>
      </w:r>
      <w:r>
        <w:rPr>
          <w:rFonts w:hint="default"/>
        </w:rPr>
        <w:t>itá</w:t>
      </w:r>
      <w:r>
        <w:rPr>
          <w:rFonts w:hint="default"/>
        </w:rPr>
        <w:t>lu;</w:t>
      </w:r>
    </w:p>
    <w:p w:rsidR="00187331">
      <w:pPr>
        <w:pStyle w:val="BodyText2"/>
        <w:numPr>
          <w:numId w:val="2"/>
        </w:numPr>
        <w:bidi w:val="0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vä</w:t>
      </w:r>
      <w:r>
        <w:rPr>
          <w:rFonts w:hint="default"/>
        </w:rPr>
        <w:t>zok Srbska aproximovať</w:t>
      </w:r>
      <w:r>
        <w:rPr>
          <w:rFonts w:hint="default"/>
        </w:rPr>
        <w:t xml:space="preserve"> svoje prá</w:t>
      </w:r>
      <w:r>
        <w:rPr>
          <w:rFonts w:hint="default"/>
        </w:rPr>
        <w:t>vne predpisy k </w:t>
      </w:r>
      <w:r>
        <w:rPr>
          <w:rFonts w:hint="default"/>
        </w:rPr>
        <w:t>predpisom Euró</w:t>
      </w:r>
      <w:r>
        <w:rPr>
          <w:rFonts w:hint="default"/>
        </w:rPr>
        <w:t>pskej ú</w:t>
      </w:r>
      <w:r>
        <w:rPr>
          <w:rFonts w:hint="default"/>
        </w:rPr>
        <w:t>nie, najmä</w:t>
      </w:r>
      <w:r>
        <w:rPr>
          <w:rFonts w:hint="default"/>
        </w:rPr>
        <w:t xml:space="preserve"> v </w:t>
      </w:r>
      <w:r>
        <w:rPr>
          <w:rFonts w:hint="default"/>
        </w:rPr>
        <w:t>kľúč</w:t>
      </w:r>
      <w:r>
        <w:rPr>
          <w:rFonts w:hint="default"/>
        </w:rPr>
        <w:t>ový</w:t>
      </w:r>
      <w:r>
        <w:rPr>
          <w:rFonts w:hint="default"/>
        </w:rPr>
        <w:t>ch oblastiach vnú</w:t>
      </w:r>
      <w:r>
        <w:rPr>
          <w:rFonts w:hint="default"/>
        </w:rPr>
        <w:t>torné</w:t>
      </w:r>
      <w:r>
        <w:rPr>
          <w:rFonts w:hint="default"/>
        </w:rPr>
        <w:t>ho trhu;</w:t>
      </w:r>
    </w:p>
    <w:p w:rsidR="00187331">
      <w:pPr>
        <w:pStyle w:val="BodyText2"/>
        <w:numPr>
          <w:numId w:val="2"/>
        </w:numPr>
        <w:bidi w:val="0"/>
        <w:rPr>
          <w:rFonts w:hint="default"/>
        </w:rPr>
      </w:pPr>
      <w:r>
        <w:rPr>
          <w:rFonts w:hint="default"/>
        </w:rPr>
        <w:t>ustanovenia tý</w:t>
      </w:r>
      <w:r>
        <w:rPr>
          <w:rFonts w:hint="default"/>
        </w:rPr>
        <w:t>kajú</w:t>
      </w:r>
      <w:r>
        <w:rPr>
          <w:rFonts w:hint="default"/>
        </w:rPr>
        <w:t>ce sa spoluprá</w:t>
      </w:r>
      <w:r>
        <w:rPr>
          <w:rFonts w:hint="default"/>
        </w:rPr>
        <w:t>ce so Srbskom v </w:t>
      </w:r>
      <w:r>
        <w:rPr>
          <w:rFonts w:hint="default"/>
        </w:rPr>
        <w:t>mnohý</w:t>
      </w:r>
      <w:r>
        <w:rPr>
          <w:rFonts w:hint="default"/>
        </w:rPr>
        <w:t>ch oblastiach vrá</w:t>
      </w:r>
      <w:r>
        <w:rPr>
          <w:rFonts w:hint="default"/>
        </w:rPr>
        <w:t>tane spravodlivosti, slobody a </w:t>
      </w:r>
      <w:r>
        <w:rPr>
          <w:rFonts w:hint="default"/>
        </w:rPr>
        <w:t>bezpeč</w:t>
      </w:r>
      <w:r>
        <w:rPr>
          <w:rFonts w:hint="default"/>
        </w:rPr>
        <w:t xml:space="preserve">nosti; </w:t>
      </w:r>
    </w:p>
    <w:p w:rsidR="00187331">
      <w:pPr>
        <w:pStyle w:val="BodyText2"/>
        <w:numPr>
          <w:numId w:val="2"/>
        </w:numPr>
        <w:bidi w:val="0"/>
        <w:rPr>
          <w:rFonts w:hint="default"/>
        </w:rPr>
      </w:pPr>
      <w:r>
        <w:rPr>
          <w:rFonts w:hint="default"/>
        </w:rPr>
        <w:t>ustan</w:t>
      </w:r>
      <w:r>
        <w:rPr>
          <w:rFonts w:hint="default"/>
        </w:rPr>
        <w:t>ovenie o </w:t>
      </w:r>
      <w:r>
        <w:rPr>
          <w:rFonts w:hint="default"/>
        </w:rPr>
        <w:t>vymenovaní</w:t>
      </w:r>
      <w:r>
        <w:rPr>
          <w:rFonts w:hint="default"/>
        </w:rPr>
        <w:t xml:space="preserve"> Rady pre stabilizá</w:t>
      </w:r>
      <w:r>
        <w:rPr>
          <w:rFonts w:hint="default"/>
        </w:rPr>
        <w:t>ciu a pridruž</w:t>
      </w:r>
      <w:r>
        <w:rPr>
          <w:rFonts w:hint="default"/>
        </w:rPr>
        <w:t>enie, ktorá</w:t>
      </w:r>
      <w:r>
        <w:rPr>
          <w:rFonts w:hint="default"/>
        </w:rPr>
        <w:t xml:space="preserve"> dohliada nad </w:t>
      </w:r>
      <w:r>
        <w:rPr>
          <w:rFonts w:hint="default"/>
        </w:rPr>
        <w:t>implementá</w:t>
      </w:r>
      <w:r>
        <w:rPr>
          <w:rFonts w:hint="default"/>
        </w:rPr>
        <w:t>ciou dohody, Vý</w:t>
      </w:r>
      <w:r>
        <w:rPr>
          <w:rFonts w:hint="default"/>
        </w:rPr>
        <w:t>boru pre stabilizá</w:t>
      </w:r>
      <w:r>
        <w:rPr>
          <w:rFonts w:hint="default"/>
        </w:rPr>
        <w:t>ciu a </w:t>
      </w:r>
      <w:r>
        <w:rPr>
          <w:rFonts w:hint="default"/>
        </w:rPr>
        <w:t>pridruž</w:t>
      </w:r>
      <w:r>
        <w:rPr>
          <w:rFonts w:hint="default"/>
        </w:rPr>
        <w:t>enie a </w:t>
      </w:r>
      <w:r>
        <w:rPr>
          <w:rFonts w:hint="default"/>
        </w:rPr>
        <w:t>Parlamentné</w:t>
      </w:r>
      <w:r>
        <w:rPr>
          <w:rFonts w:hint="default"/>
        </w:rPr>
        <w:t>ho vý</w:t>
      </w:r>
      <w:r>
        <w:rPr>
          <w:rFonts w:hint="default"/>
        </w:rPr>
        <w:t>boru pre stabilizá</w:t>
      </w:r>
      <w:r>
        <w:rPr>
          <w:rFonts w:hint="default"/>
        </w:rPr>
        <w:t>ciu a </w:t>
      </w:r>
      <w:r>
        <w:rPr>
          <w:rFonts w:hint="default"/>
        </w:rPr>
        <w:t>pridruž</w:t>
      </w:r>
      <w:r>
        <w:rPr>
          <w:rFonts w:hint="default"/>
        </w:rPr>
        <w:t>enie.</w:t>
      </w:r>
    </w:p>
    <w:p w:rsidR="00187331">
      <w:pPr>
        <w:pStyle w:val="BodyText2"/>
        <w:bidi w:val="0"/>
      </w:pPr>
    </w:p>
    <w:p w:rsidR="00187331">
      <w:pPr>
        <w:pStyle w:val="BodyText2"/>
        <w:bidi w:val="0"/>
        <w:ind w:firstLine="0"/>
        <w:rPr>
          <w:rFonts w:hint="default"/>
        </w:rPr>
      </w:pPr>
      <w:r>
        <w:rPr>
          <w:rFonts w:hint="default"/>
        </w:rPr>
        <w:t>SAA so Srbskom má</w:t>
      </w:r>
      <w:r>
        <w:rPr>
          <w:rFonts w:hint="default"/>
        </w:rPr>
        <w:t xml:space="preserve"> charakter tzv. zmieš</w:t>
      </w:r>
      <w:r>
        <w:rPr>
          <w:rFonts w:hint="default"/>
        </w:rPr>
        <w:t>anej zmluvy, t. j. pokrý</w:t>
      </w:r>
      <w:r>
        <w:rPr>
          <w:rFonts w:hint="default"/>
        </w:rPr>
        <w:t>v</w:t>
      </w:r>
      <w:r>
        <w:rPr>
          <w:rFonts w:hint="default"/>
        </w:rPr>
        <w:t>a tak oblasti v kompetencii č</w:t>
      </w:r>
      <w:r>
        <w:rPr>
          <w:rFonts w:hint="default"/>
        </w:rPr>
        <w:t>lenský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tov, ako aj Euró</w:t>
      </w:r>
      <w:r>
        <w:rPr>
          <w:rFonts w:hint="default"/>
        </w:rPr>
        <w:t>pskej ú</w:t>
      </w:r>
      <w:r>
        <w:rPr>
          <w:rFonts w:hint="default"/>
        </w:rPr>
        <w:t>nie. Vlá</w:t>
      </w:r>
      <w:r>
        <w:rPr>
          <w:rFonts w:hint="default"/>
        </w:rPr>
        <w:t>da SR schvá</w:t>
      </w:r>
      <w:r>
        <w:rPr>
          <w:rFonts w:hint="default"/>
        </w:rPr>
        <w:t>lila uzavretie SAA so Srbskom uznesení</w:t>
      </w:r>
      <w:r>
        <w:rPr>
          <w:rFonts w:hint="default"/>
        </w:rPr>
        <w:t>m č</w:t>
      </w:r>
      <w:r>
        <w:rPr>
          <w:rFonts w:hint="default"/>
        </w:rPr>
        <w:t>. 58 na svojom zasadnutí</w:t>
      </w:r>
      <w:r>
        <w:rPr>
          <w:rFonts w:hint="default"/>
        </w:rPr>
        <w:t xml:space="preserve"> dň</w:t>
      </w:r>
      <w:r>
        <w:rPr>
          <w:rFonts w:hint="default"/>
        </w:rPr>
        <w:t>a 23. januá</w:t>
      </w:r>
      <w:r>
        <w:rPr>
          <w:rFonts w:hint="default"/>
        </w:rPr>
        <w:t>ra 2008 s </w:t>
      </w:r>
      <w:r>
        <w:rPr>
          <w:rFonts w:hint="default"/>
        </w:rPr>
        <w:t>tý</w:t>
      </w:r>
      <w:r>
        <w:rPr>
          <w:rFonts w:hint="default"/>
        </w:rPr>
        <w:t>m, ž</w:t>
      </w:r>
      <w:r>
        <w:rPr>
          <w:rFonts w:hint="default"/>
        </w:rPr>
        <w:t>e SAA so Srbskom jej po podpise nebude opä</w:t>
      </w:r>
      <w:r>
        <w:rPr>
          <w:rFonts w:hint="default"/>
        </w:rPr>
        <w:t>tovne predlož</w:t>
      </w:r>
      <w:r>
        <w:rPr>
          <w:rFonts w:hint="default"/>
        </w:rPr>
        <w:t>ená</w:t>
      </w:r>
      <w:r>
        <w:rPr>
          <w:rFonts w:hint="default"/>
        </w:rPr>
        <w:t>. Keďž</w:t>
      </w:r>
      <w:r>
        <w:rPr>
          <w:rFonts w:hint="default"/>
        </w:rPr>
        <w:t>e SAA so Srbs</w:t>
      </w:r>
      <w:r>
        <w:rPr>
          <w:rFonts w:hint="default"/>
        </w:rPr>
        <w:t>k</w:t>
      </w:r>
      <w:r>
        <w:rPr>
          <w:rFonts w:hint="default"/>
        </w:rPr>
        <w:t>om je v </w:t>
      </w:r>
      <w:r>
        <w:rPr>
          <w:rFonts w:hint="default"/>
        </w:rPr>
        <w:t>podmienkach Slovenskej republiky medziná</w:t>
      </w:r>
      <w:r>
        <w:rPr>
          <w:rFonts w:hint="default"/>
        </w:rPr>
        <w:t>rodnou politickou zmluvou a </w:t>
      </w:r>
      <w:r>
        <w:rPr>
          <w:rFonts w:hint="default"/>
        </w:rPr>
        <w:t>medziná</w:t>
      </w:r>
      <w:r>
        <w:rPr>
          <w:rFonts w:hint="default"/>
        </w:rPr>
        <w:t>rodnou zmluvou, ktorá</w:t>
      </w:r>
      <w:r>
        <w:rPr>
          <w:rFonts w:hint="default"/>
        </w:rPr>
        <w:t xml:space="preserve"> priamo zakladá</w:t>
      </w:r>
      <w:r>
        <w:rPr>
          <w:rFonts w:hint="default"/>
        </w:rPr>
        <w:t xml:space="preserve"> prá</w:t>
      </w:r>
      <w:r>
        <w:rPr>
          <w:rFonts w:hint="default"/>
        </w:rPr>
        <w:t>va alebo povinnosti fyzický</w:t>
      </w:r>
      <w:r>
        <w:rPr>
          <w:rFonts w:hint="default"/>
        </w:rPr>
        <w:t>ch osô</w:t>
      </w:r>
      <w:r>
        <w:rPr>
          <w:rFonts w:hint="default"/>
        </w:rPr>
        <w:t>b alebo prá</w:t>
      </w:r>
      <w:r>
        <w:rPr>
          <w:rFonts w:hint="default"/>
        </w:rPr>
        <w:t>vnický</w:t>
      </w:r>
      <w:r>
        <w:rPr>
          <w:rFonts w:hint="default"/>
        </w:rPr>
        <w:t>ch osô</w:t>
      </w:r>
      <w:r>
        <w:rPr>
          <w:rFonts w:hint="default"/>
        </w:rPr>
        <w:t>b je potrebné</w:t>
      </w:r>
      <w:r>
        <w:rPr>
          <w:rFonts w:hint="default"/>
        </w:rPr>
        <w:t>, aby s </w:t>
      </w:r>
      <w:r>
        <w:rPr>
          <w:rFonts w:hint="default"/>
        </w:rPr>
        <w:t>ň</w:t>
      </w:r>
      <w:r>
        <w:rPr>
          <w:rFonts w:hint="default"/>
        </w:rPr>
        <w:t>ou vyslovila sú</w:t>
      </w:r>
      <w:r>
        <w:rPr>
          <w:rFonts w:hint="default"/>
        </w:rPr>
        <w:t>hlas Ná</w:t>
      </w:r>
      <w:r>
        <w:rPr>
          <w:rFonts w:hint="default"/>
        </w:rPr>
        <w:t>rodná</w:t>
      </w:r>
      <w:r>
        <w:rPr>
          <w:rFonts w:hint="default"/>
        </w:rPr>
        <w:t xml:space="preserve"> rada SR (ď</w:t>
      </w:r>
      <w:r>
        <w:rPr>
          <w:rFonts w:hint="default"/>
        </w:rPr>
        <w:t>alej len „</w:t>
      </w:r>
      <w:r>
        <w:rPr>
          <w:rFonts w:hint="default"/>
        </w:rPr>
        <w:t>NR SR“</w:t>
      </w:r>
      <w:r>
        <w:rPr>
          <w:rFonts w:hint="default"/>
        </w:rPr>
        <w:t>)</w:t>
      </w:r>
      <w:r>
        <w:rPr>
          <w:rFonts w:hint="default"/>
        </w:rPr>
        <w:t xml:space="preserve"> a </w:t>
      </w:r>
      <w:r>
        <w:rPr>
          <w:rFonts w:hint="default"/>
        </w:rPr>
        <w:t>aby bola ná</w:t>
      </w:r>
      <w:r>
        <w:rPr>
          <w:rFonts w:hint="default"/>
        </w:rPr>
        <w:t>sledne ratifikovaná</w:t>
      </w:r>
      <w:r>
        <w:rPr>
          <w:rFonts w:hint="default"/>
        </w:rPr>
        <w:t xml:space="preserve"> prezidentom SR. Súč</w:t>
      </w:r>
      <w:r>
        <w:rPr>
          <w:rFonts w:hint="default"/>
        </w:rPr>
        <w:t>asne je potrebné</w:t>
      </w:r>
      <w:r>
        <w:rPr>
          <w:rFonts w:hint="default"/>
        </w:rPr>
        <w:t>, aby NR SR rozhodla podľ</w:t>
      </w:r>
      <w:r>
        <w:rPr>
          <w:rFonts w:hint="default"/>
        </w:rPr>
        <w:t>a č</w:t>
      </w:r>
      <w:r>
        <w:rPr>
          <w:rFonts w:hint="default"/>
        </w:rPr>
        <w:t>lá</w:t>
      </w:r>
      <w:r>
        <w:rPr>
          <w:rFonts w:hint="default"/>
        </w:rPr>
        <w:t>nku 86 pí</w:t>
      </w:r>
      <w:r>
        <w:rPr>
          <w:rFonts w:hint="default"/>
        </w:rPr>
        <w:t>sm. d) Ú</w:t>
      </w:r>
      <w:r>
        <w:rPr>
          <w:rFonts w:hint="default"/>
        </w:rPr>
        <w:t>stavy SR o </w:t>
      </w:r>
      <w:r>
        <w:rPr>
          <w:rFonts w:hint="default"/>
        </w:rPr>
        <w:t>tom, ž</w:t>
      </w:r>
      <w:r>
        <w:rPr>
          <w:rFonts w:hint="default"/>
        </w:rPr>
        <w:t>e dohoda má</w:t>
      </w:r>
      <w:r>
        <w:rPr>
          <w:rFonts w:hint="default"/>
        </w:rPr>
        <w:t xml:space="preserve"> prednosť</w:t>
      </w:r>
      <w:r>
        <w:rPr>
          <w:rFonts w:hint="default"/>
        </w:rPr>
        <w:t xml:space="preserve"> pred zá</w:t>
      </w:r>
      <w:r>
        <w:rPr>
          <w:rFonts w:hint="default"/>
        </w:rPr>
        <w:t>konmi podľ</w:t>
      </w:r>
      <w:r>
        <w:rPr>
          <w:rFonts w:hint="default"/>
        </w:rPr>
        <w:t>a č</w:t>
      </w:r>
      <w:r>
        <w:rPr>
          <w:rFonts w:hint="default"/>
        </w:rPr>
        <w:t>lá</w:t>
      </w:r>
      <w:r>
        <w:rPr>
          <w:rFonts w:hint="default"/>
        </w:rPr>
        <w:t>nku 7 ods. 5 Ú</w:t>
      </w:r>
      <w:r>
        <w:rPr>
          <w:rFonts w:hint="default"/>
        </w:rPr>
        <w:t>stavy SR.</w:t>
      </w:r>
    </w:p>
    <w:p w:rsidR="00187331">
      <w:pPr>
        <w:pStyle w:val="BodyText2"/>
        <w:bidi w:val="0"/>
        <w:ind w:firstLine="0"/>
        <w:rPr>
          <w:rFonts w:hint="default"/>
        </w:rPr>
      </w:pPr>
    </w:p>
    <w:p w:rsidR="00187331">
      <w:pPr>
        <w:pStyle w:val="Text2"/>
        <w:bidi w:val="0"/>
        <w:spacing w:before="0" w:after="0"/>
        <w:ind w:left="0"/>
        <w:rPr>
          <w:rFonts w:hint="default"/>
        </w:rPr>
      </w:pPr>
      <w:r>
        <w:rPr>
          <w:rFonts w:hint="default"/>
        </w:rPr>
        <w:t>Po vyslovení</w:t>
      </w:r>
      <w:r>
        <w:rPr>
          <w:rFonts w:hint="default"/>
        </w:rPr>
        <w:t xml:space="preserve"> sú</w:t>
      </w:r>
      <w:r>
        <w:rPr>
          <w:rFonts w:hint="default"/>
        </w:rPr>
        <w:t>hlasu NR SR bude SAA so Srbskom predlož</w:t>
      </w:r>
      <w:r>
        <w:rPr>
          <w:rFonts w:hint="default"/>
        </w:rPr>
        <w:t>e</w:t>
      </w:r>
      <w:r>
        <w:rPr>
          <w:rFonts w:hint="default"/>
        </w:rPr>
        <w:t>ná</w:t>
      </w:r>
      <w:r>
        <w:rPr>
          <w:rFonts w:hint="default"/>
        </w:rPr>
        <w:t xml:space="preserve"> na ratifiká</w:t>
      </w:r>
      <w:r>
        <w:rPr>
          <w:rFonts w:hint="default"/>
        </w:rPr>
        <w:t>ciu prezidentovi SR. Po nadobudnutí</w:t>
      </w:r>
      <w:r>
        <w:rPr>
          <w:rFonts w:hint="default"/>
        </w:rPr>
        <w:t xml:space="preserve"> platnosti dohody bude tá</w:t>
      </w:r>
      <w:r>
        <w:rPr>
          <w:rFonts w:hint="default"/>
        </w:rPr>
        <w:t>to publikovaná</w:t>
      </w:r>
      <w:r>
        <w:rPr>
          <w:rFonts w:hint="default"/>
        </w:rPr>
        <w:t xml:space="preserve"> v </w:t>
      </w:r>
      <w:r>
        <w:rPr>
          <w:rFonts w:hint="default"/>
        </w:rPr>
        <w:t>Zbierke zá</w:t>
      </w:r>
      <w:r>
        <w:rPr>
          <w:rFonts w:hint="default"/>
        </w:rPr>
        <w:t>konov SR.</w:t>
      </w:r>
    </w:p>
    <w:p w:rsidR="00187331">
      <w:pPr>
        <w:pStyle w:val="Text2"/>
        <w:bidi w:val="0"/>
        <w:spacing w:before="0" w:after="0"/>
        <w:ind w:left="0"/>
        <w:rPr>
          <w:rFonts w:hint="default"/>
        </w:rPr>
      </w:pPr>
    </w:p>
    <w:p w:rsidR="00187331">
      <w:pPr>
        <w:pStyle w:val="Text2"/>
        <w:bidi w:val="0"/>
        <w:spacing w:before="0" w:after="0"/>
        <w:ind w:left="0"/>
        <w:rPr>
          <w:rFonts w:hint="default"/>
        </w:rPr>
      </w:pPr>
      <w:r>
        <w:rPr>
          <w:rFonts w:hint="default"/>
        </w:rPr>
        <w:t>SAA so Srbskom nadobudne platnosť</w:t>
      </w:r>
      <w:r>
        <w:rPr>
          <w:rFonts w:hint="default"/>
        </w:rPr>
        <w:t xml:space="preserve"> v prvý</w:t>
      </w:r>
      <w:r>
        <w:rPr>
          <w:rFonts w:hint="default"/>
        </w:rPr>
        <w:t xml:space="preserve"> deň</w:t>
      </w:r>
      <w:r>
        <w:rPr>
          <w:rFonts w:hint="default"/>
        </w:rPr>
        <w:t xml:space="preserve"> druhé</w:t>
      </w:r>
      <w:r>
        <w:rPr>
          <w:rFonts w:hint="default"/>
        </w:rPr>
        <w:t>ho mesiaca nasledujú</w:t>
      </w:r>
      <w:r>
        <w:rPr>
          <w:rFonts w:hint="default"/>
        </w:rPr>
        <w:t>ceho po dni ulož</w:t>
      </w:r>
      <w:r>
        <w:rPr>
          <w:rFonts w:hint="default"/>
        </w:rPr>
        <w:t>enia poslednej listiny o ratifiká</w:t>
      </w:r>
      <w:r>
        <w:rPr>
          <w:rFonts w:hint="default"/>
        </w:rPr>
        <w:t>cii alebo schvá</w:t>
      </w:r>
      <w:r>
        <w:rPr>
          <w:rFonts w:hint="default"/>
        </w:rPr>
        <w:t>lení</w:t>
      </w:r>
      <w:r>
        <w:rPr>
          <w:rFonts w:hint="default"/>
        </w:rPr>
        <w:t xml:space="preserve"> na Ge</w:t>
      </w:r>
      <w:r>
        <w:rPr>
          <w:rFonts w:hint="default"/>
        </w:rPr>
        <w:t>nerá</w:t>
      </w:r>
      <w:r>
        <w:rPr>
          <w:rFonts w:hint="default"/>
        </w:rPr>
        <w:t>lnom sekretariá</w:t>
      </w:r>
      <w:r>
        <w:rPr>
          <w:rFonts w:hint="default"/>
        </w:rPr>
        <w:t>te Rady Euró</w:t>
      </w:r>
      <w:r>
        <w:rPr>
          <w:rFonts w:hint="default"/>
        </w:rPr>
        <w:t>pskej ú</w:t>
      </w:r>
      <w:r>
        <w:rPr>
          <w:rFonts w:hint="default"/>
        </w:rPr>
        <w:t>nie.</w:t>
      </w:r>
    </w:p>
    <w:p w:rsidR="00187331">
      <w:pPr>
        <w:pStyle w:val="Text2"/>
        <w:bidi w:val="0"/>
        <w:spacing w:before="0" w:after="0"/>
        <w:ind w:left="0"/>
        <w:rPr>
          <w:rFonts w:hint="default"/>
        </w:rPr>
      </w:pPr>
    </w:p>
    <w:p w:rsidR="00187331">
      <w:pPr>
        <w:pStyle w:val="Text2"/>
        <w:bidi w:val="0"/>
        <w:spacing w:before="0" w:after="0"/>
        <w:ind w:left="0"/>
        <w:rPr>
          <w:rFonts w:hint="default"/>
        </w:rPr>
      </w:pPr>
      <w:r>
        <w:rPr>
          <w:rFonts w:hint="default"/>
        </w:rPr>
        <w:t>K 15. jú</w:t>
      </w:r>
      <w:r>
        <w:rPr>
          <w:rFonts w:hint="default"/>
        </w:rPr>
        <w:t>lu 2010 bol ukonč</w:t>
      </w:r>
      <w:r>
        <w:rPr>
          <w:rFonts w:hint="default"/>
        </w:rPr>
        <w:t>ený</w:t>
      </w:r>
      <w:r>
        <w:rPr>
          <w:rFonts w:hint="default"/>
        </w:rPr>
        <w:t xml:space="preserve"> vnú</w:t>
      </w:r>
      <w:r>
        <w:rPr>
          <w:rFonts w:hint="default"/>
        </w:rPr>
        <w:t>troš</w:t>
      </w:r>
      <w:r>
        <w:rPr>
          <w:rFonts w:hint="default"/>
        </w:rPr>
        <w:t>tá</w:t>
      </w:r>
      <w:r>
        <w:rPr>
          <w:rFonts w:hint="default"/>
        </w:rPr>
        <w:t>tny schvaľ</w:t>
      </w:r>
      <w:r>
        <w:rPr>
          <w:rFonts w:hint="default"/>
        </w:rPr>
        <w:t>ovací</w:t>
      </w:r>
      <w:r>
        <w:rPr>
          <w:rFonts w:hint="default"/>
        </w:rPr>
        <w:t xml:space="preserve"> proces v </w:t>
      </w:r>
      <w:r>
        <w:rPr>
          <w:rFonts w:hint="default"/>
        </w:rPr>
        <w:t>troch š</w:t>
      </w:r>
      <w:r>
        <w:rPr>
          <w:rFonts w:hint="default"/>
        </w:rPr>
        <w:t>tá</w:t>
      </w:r>
      <w:r>
        <w:rPr>
          <w:rFonts w:hint="default"/>
        </w:rPr>
        <w:t>toch. Na Generá</w:t>
      </w:r>
      <w:r>
        <w:rPr>
          <w:rFonts w:hint="default"/>
        </w:rPr>
        <w:t>lnom sekretariá</w:t>
      </w:r>
      <w:r>
        <w:rPr>
          <w:rFonts w:hint="default"/>
        </w:rPr>
        <w:t>te Rady Euró</w:t>
      </w:r>
      <w:r>
        <w:rPr>
          <w:rFonts w:hint="default"/>
        </w:rPr>
        <w:t>pskej ú</w:t>
      </w:r>
      <w:r>
        <w:rPr>
          <w:rFonts w:hint="default"/>
        </w:rPr>
        <w:t>nie boli ulož</w:t>
      </w:r>
      <w:r>
        <w:rPr>
          <w:rFonts w:hint="default"/>
        </w:rPr>
        <w:t>ené</w:t>
      </w:r>
      <w:r>
        <w:rPr>
          <w:rFonts w:hint="default"/>
        </w:rPr>
        <w:t xml:space="preserve"> ratifikač</w:t>
      </w:r>
      <w:r>
        <w:rPr>
          <w:rFonts w:hint="default"/>
        </w:rPr>
        <w:t>né</w:t>
      </w:r>
      <w:r>
        <w:rPr>
          <w:rFonts w:hint="default"/>
        </w:rPr>
        <w:t xml:space="preserve"> listiny Srbska, Š</w:t>
      </w:r>
      <w:r>
        <w:rPr>
          <w:rFonts w:hint="default"/>
        </w:rPr>
        <w:t>panielska a Malty.</w:t>
      </w:r>
    </w:p>
    <w:p w:rsidR="00187331">
      <w:pPr>
        <w:pStyle w:val="Text2"/>
        <w:bidi w:val="0"/>
        <w:spacing w:before="0" w:after="0"/>
        <w:ind w:left="0"/>
        <w:rPr>
          <w:rFonts w:hint="default"/>
        </w:rPr>
      </w:pPr>
    </w:p>
    <w:p w:rsidR="00187331">
      <w:pPr>
        <w:pStyle w:val="Text2"/>
        <w:bidi w:val="0"/>
        <w:spacing w:before="0" w:after="0"/>
        <w:ind w:left="0"/>
        <w:rPr>
          <w:rFonts w:hint="default"/>
        </w:rPr>
      </w:pPr>
      <w:r>
        <w:rPr>
          <w:rFonts w:hint="default"/>
        </w:rPr>
        <w:t>Vzhľ</w:t>
      </w:r>
      <w:r>
        <w:rPr>
          <w:rFonts w:hint="default"/>
        </w:rPr>
        <w:t>adom na rozsah vlastn</w:t>
      </w:r>
      <w:r>
        <w:rPr>
          <w:rFonts w:hint="default"/>
        </w:rPr>
        <w:t>é</w:t>
      </w:r>
      <w:r>
        <w:rPr>
          <w:rFonts w:hint="default"/>
        </w:rPr>
        <w:t>ho textu SAA so Srbskom je tento predkladaný</w:t>
      </w:r>
      <w:r>
        <w:rPr>
          <w:rFonts w:hint="default"/>
        </w:rPr>
        <w:t xml:space="preserve"> v </w:t>
      </w:r>
      <w:r>
        <w:rPr>
          <w:rFonts w:hint="default"/>
        </w:rPr>
        <w:t>elektronickej podobe na prilož</w:t>
      </w:r>
      <w:r>
        <w:rPr>
          <w:rFonts w:hint="default"/>
        </w:rPr>
        <w:t>enom CD. Súč</w:t>
      </w:r>
      <w:r>
        <w:rPr>
          <w:rFonts w:hint="default"/>
        </w:rPr>
        <w:t>asne je k </w:t>
      </w:r>
      <w:r>
        <w:rPr>
          <w:rFonts w:hint="default"/>
        </w:rPr>
        <w:t>dispozí</w:t>
      </w:r>
      <w:r>
        <w:rPr>
          <w:rFonts w:hint="default"/>
        </w:rPr>
        <w:t>cii na web strá</w:t>
      </w:r>
      <w:r>
        <w:rPr>
          <w:rFonts w:hint="default"/>
        </w:rPr>
        <w:t xml:space="preserve">nke NR SR. </w:t>
      </w:r>
    </w:p>
    <w:p w:rsidR="00187331">
      <w:pPr>
        <w:pStyle w:val="Text2"/>
        <w:bidi w:val="0"/>
        <w:spacing w:before="0" w:after="0"/>
        <w:ind w:left="0"/>
        <w:rPr>
          <w:rFonts w:hint="default"/>
        </w:rPr>
      </w:pPr>
    </w:p>
    <w:p w:rsidR="00187331">
      <w:pPr>
        <w:pStyle w:val="Text2"/>
        <w:bidi w:val="0"/>
        <w:spacing w:before="0" w:after="0"/>
        <w:ind w:left="0"/>
        <w:rPr>
          <w:rFonts w:hint="default"/>
        </w:rPr>
      </w:pPr>
    </w:p>
    <w:p w:rsidR="00187331">
      <w:pPr>
        <w:bidi w:val="0"/>
      </w:pPr>
    </w:p>
    <w:p w:rsidR="00187331">
      <w:pPr>
        <w:pStyle w:val="BodyText2"/>
        <w:bidi w:val="0"/>
      </w:pPr>
    </w:p>
    <w:p w:rsidR="00187331">
      <w:pPr>
        <w:pStyle w:val="BodyText2"/>
        <w:bidi w:val="0"/>
      </w:pPr>
    </w:p>
    <w:p w:rsidR="00187331">
      <w:pPr>
        <w:pStyle w:val="tl"/>
        <w:bidi w:val="0"/>
        <w:jc w:val="both"/>
        <w:rPr>
          <w:sz w:val="21"/>
          <w:szCs w:val="21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A055BE"/>
    <w:lvl w:ilvl="0">
      <w:start w:val="0"/>
      <w:numFmt w:val="decimal"/>
      <w:lvlText w:val="*"/>
      <w:lvlJc w:val="left"/>
      <w:rPr>
        <w:rFonts w:cs="Times New Roman"/>
        <w:rtl w:val="0"/>
        <w:cs w:val="0"/>
      </w:rPr>
    </w:lvl>
  </w:abstractNum>
  <w:abstractNum w:abstractNumId="1">
    <w:nsid w:val="5FB01D5F"/>
    <w:multiLevelType w:val="hybridMultilevel"/>
    <w:tmpl w:val="107E2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87331"/>
    <w:rsid w:val="0018733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">
    <w:name w:val="Štýl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Title">
    <w:name w:val="Title"/>
    <w:basedOn w:val="Normal"/>
    <w:link w:val="NzovChar"/>
    <w:uiPriority w:val="99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lang w:val="en-GB" w:eastAsia="en-US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customStyle="1" w:styleId="Point0">
    <w:name w:val="Point 0"/>
    <w:basedOn w:val="Normal"/>
    <w:uiPriority w:val="99"/>
    <w:pPr>
      <w:spacing w:before="120" w:after="120"/>
      <w:ind w:left="850" w:hanging="850"/>
      <w:jc w:val="both"/>
    </w:pPr>
    <w:rPr>
      <w:lang w:eastAsia="en-GB"/>
    </w:rPr>
  </w:style>
  <w:style w:type="paragraph" w:styleId="BodyText2">
    <w:name w:val="Body Text 2"/>
    <w:basedOn w:val="Normal"/>
    <w:link w:val="Zkladntext2Char"/>
    <w:uiPriority w:val="99"/>
    <w:pPr>
      <w:overflowPunct w:val="0"/>
      <w:autoSpaceDE w:val="0"/>
      <w:autoSpaceDN w:val="0"/>
      <w:adjustRightInd w:val="0"/>
      <w:ind w:firstLine="708"/>
      <w:jc w:val="both"/>
    </w:pPr>
    <w:rPr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Text2">
    <w:name w:val="Text 2"/>
    <w:basedOn w:val="Normal"/>
    <w:uiPriority w:val="99"/>
    <w:pPr>
      <w:spacing w:before="120" w:after="120"/>
      <w:ind w:left="850"/>
      <w:jc w:val="both"/>
    </w:pPr>
    <w:rPr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666</Words>
  <Characters>3752</Characters>
  <Application>Microsoft Office Word</Application>
  <DocSecurity>0</DocSecurity>
  <Lines>0</Lines>
  <Paragraphs>0</Paragraphs>
  <ScaleCrop>false</ScaleCrop>
  <Company>MZV SR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user</dc:creator>
  <cp:lastModifiedBy>GaspJarm</cp:lastModifiedBy>
  <cp:revision>2</cp:revision>
  <dcterms:created xsi:type="dcterms:W3CDTF">2010-11-23T15:41:00Z</dcterms:created>
  <dcterms:modified xsi:type="dcterms:W3CDTF">2010-11-23T15:41:00Z</dcterms:modified>
</cp:coreProperties>
</file>