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2319" w:rsidP="00C62319">
      <w:pPr>
        <w:bidi w:val="0"/>
        <w:jc w:val="center"/>
        <w:rPr>
          <w:rFonts w:ascii="Arial" w:hAnsi="Arial" w:cs="Arial"/>
          <w:b/>
          <w:bCs/>
        </w:rPr>
      </w:pPr>
    </w:p>
    <w:p w:rsidR="00C62319" w:rsidP="00C62319">
      <w:pPr>
        <w:bidi w:val="0"/>
        <w:jc w:val="center"/>
        <w:rPr>
          <w:rFonts w:ascii="Arial" w:hAnsi="Arial" w:cs="Arial"/>
          <w:b/>
          <w:bCs/>
          <w:sz w:val="24"/>
          <w:szCs w:val="24"/>
        </w:rPr>
      </w:pPr>
      <w:r>
        <w:rPr>
          <w:rFonts w:ascii="Arial" w:hAnsi="Arial" w:cs="Arial"/>
          <w:b/>
          <w:bCs/>
          <w:sz w:val="24"/>
          <w:szCs w:val="24"/>
        </w:rPr>
        <w:t>Predkladacia  správa</w:t>
      </w:r>
    </w:p>
    <w:p w:rsidR="00C62319" w:rsidP="00C62319">
      <w:pPr>
        <w:bidi w:val="0"/>
        <w:rPr>
          <w:rFonts w:ascii="Arial" w:hAnsi="Arial" w:cs="Arial"/>
          <w:b/>
          <w:bCs/>
          <w:sz w:val="24"/>
          <w:szCs w:val="24"/>
        </w:rPr>
      </w:pPr>
    </w:p>
    <w:p w:rsidR="00C62319" w:rsidP="00C62319">
      <w:pPr>
        <w:bidi w:val="0"/>
        <w:rPr>
          <w:rFonts w:ascii="Arial" w:hAnsi="Arial" w:cs="Arial"/>
          <w:sz w:val="24"/>
          <w:szCs w:val="24"/>
        </w:rPr>
      </w:pPr>
      <w:r>
        <w:rPr>
          <w:rFonts w:ascii="Arial" w:hAnsi="Arial" w:cs="Arial"/>
          <w:b/>
          <w:bCs/>
          <w:sz w:val="24"/>
          <w:szCs w:val="24"/>
        </w:rPr>
        <w:tab/>
      </w:r>
      <w:r>
        <w:rPr>
          <w:rFonts w:ascii="Arial" w:hAnsi="Arial" w:cs="Arial"/>
          <w:sz w:val="24"/>
          <w:szCs w:val="24"/>
        </w:rPr>
        <w:t>Správu o činnosti prokuratúry za rok 200</w:t>
      </w:r>
      <w:r w:rsidR="00BA7511">
        <w:rPr>
          <w:rFonts w:ascii="Arial" w:hAnsi="Arial" w:cs="Arial"/>
          <w:sz w:val="24"/>
          <w:szCs w:val="24"/>
        </w:rPr>
        <w:t>9</w:t>
      </w:r>
      <w:r>
        <w:rPr>
          <w:rFonts w:ascii="Arial" w:hAnsi="Arial" w:cs="Arial"/>
          <w:sz w:val="24"/>
          <w:szCs w:val="24"/>
        </w:rPr>
        <w:t xml:space="preserve"> predkladá generálny prokurátor Slovenskej republiky Národnej rade Slovenskej republiky podľa § 11 ods. 1 zákona č. 153/2001 Z. z. o prokuratúre.</w:t>
      </w:r>
    </w:p>
    <w:p w:rsidR="00C62319" w:rsidP="00C62319">
      <w:pPr>
        <w:bidi w:val="0"/>
        <w:rPr>
          <w:rFonts w:ascii="Arial" w:hAnsi="Arial" w:cs="Arial"/>
          <w:sz w:val="24"/>
          <w:szCs w:val="24"/>
        </w:rPr>
      </w:pPr>
      <w:r>
        <w:rPr>
          <w:rFonts w:ascii="Arial" w:hAnsi="Arial" w:cs="Arial"/>
          <w:sz w:val="24"/>
          <w:szCs w:val="24"/>
        </w:rPr>
        <w:tab/>
        <w:t xml:space="preserve">Správa o činnosti je vypracovaná na základe podkladov spracovaných okresnými prokuratúrami, krajskými prokuratúrami, vojenskými obvodnými prokuratúrami, vyššou vojenskou prokuratúrou, ako aj zo zistených poznatkov a analýz vykonaných Generálnou prokuratúrou Slovenskej republiky, za spolupráce jej vojenskej súčasti – Hlavnej vojenskej prokuratúry a Úradu špeciálnej prokuratúry. </w:t>
      </w:r>
    </w:p>
    <w:p w:rsidR="00C62319" w:rsidP="00C62319">
      <w:pPr>
        <w:bidi w:val="0"/>
        <w:rPr>
          <w:rFonts w:ascii="Arial" w:hAnsi="Arial" w:cs="Arial"/>
          <w:sz w:val="24"/>
          <w:szCs w:val="24"/>
        </w:rPr>
      </w:pPr>
      <w:r>
        <w:rPr>
          <w:rFonts w:ascii="Arial" w:hAnsi="Arial" w:cs="Arial"/>
          <w:sz w:val="24"/>
          <w:szCs w:val="24"/>
        </w:rPr>
        <w:tab/>
        <w:t>Správa hodnotí činnosť prokurátorov na všetkých stupňoch organizácie prokuratúry, vrátane ich súčinnosti, spolupráce a spoločenských prístupov k riešeniu závažných trestnoprávnych zistení s ďalšími orgánmi  činnými  v trestnom konaní, najmä orgánmi Policajného zboru.</w:t>
      </w:r>
    </w:p>
    <w:p w:rsidR="00C62319" w:rsidP="00C62319">
      <w:pPr>
        <w:bidi w:val="0"/>
        <w:rPr>
          <w:rFonts w:ascii="Arial" w:hAnsi="Arial" w:cs="Arial"/>
          <w:sz w:val="24"/>
          <w:szCs w:val="24"/>
        </w:rPr>
      </w:pPr>
      <w:r>
        <w:rPr>
          <w:rFonts w:ascii="Arial" w:hAnsi="Arial" w:cs="Arial"/>
          <w:sz w:val="24"/>
          <w:szCs w:val="24"/>
        </w:rPr>
        <w:tab/>
        <w:t>Správa predstavuje informáciu o poznatkoch prokuratúry  o stave zákonnosti v Slovenskej republike tak, ako sú dostupné prostriedkami prokurátorského dozoru podľa  zákona č. 153/2001 Z. z. o prokuratúre.</w:t>
      </w:r>
    </w:p>
    <w:p w:rsidR="00C62319" w:rsidP="00C62319">
      <w:pPr>
        <w:bidi w:val="0"/>
        <w:rPr>
          <w:rFonts w:ascii="Arial" w:hAnsi="Arial" w:cs="Arial"/>
          <w:sz w:val="24"/>
          <w:szCs w:val="24"/>
        </w:rPr>
      </w:pPr>
      <w:r>
        <w:rPr>
          <w:rFonts w:ascii="Arial" w:hAnsi="Arial" w:cs="Arial"/>
          <w:sz w:val="24"/>
          <w:szCs w:val="24"/>
        </w:rPr>
        <w:tab/>
        <w:t xml:space="preserve">Poznatky prokurátorov vyplývajú predovšetkým z pôsobnosti prokuratúry v trestnom  konaní a z výkonu dozoru nad zachovávaním zákonnosti v miestach, kde sú držané osoby pozbavené slobody alebo osoby, ktorých osobná sloboda je obmedzená. Správa je koncipovaná tak, že na konci každej časti sú uvedené údaje vojenskej súčasti  prokuratúry, pričom na konci tohto zhodnotenia sú osobitne  uvedené údaje  Úradu špeciálnej prokuratúry.  Celkový obraz o činnosti prokuratúry  je zrejmý po zrátaní všetkých troch  údajov. </w:t>
      </w:r>
    </w:p>
    <w:p w:rsidR="00C62319" w:rsidP="00C62319">
      <w:pPr>
        <w:bidi w:val="0"/>
        <w:rPr>
          <w:rFonts w:ascii="Arial" w:hAnsi="Arial" w:cs="Arial"/>
          <w:sz w:val="24"/>
          <w:szCs w:val="24"/>
        </w:rPr>
      </w:pPr>
      <w:r>
        <w:rPr>
          <w:rFonts w:ascii="Arial" w:hAnsi="Arial" w:cs="Arial"/>
          <w:sz w:val="24"/>
          <w:szCs w:val="24"/>
        </w:rPr>
        <w:tab/>
        <w:t>Veľmi významnou a evidentne efektívnou je aj činnosť prokurátorov v občianskom súdnom konaní a najmä dozor prokurátorov nad zachovávaním zákonnosti orgánmi verejnej správy.</w:t>
      </w:r>
    </w:p>
    <w:p w:rsidR="00C62319" w:rsidP="00C62319">
      <w:pPr>
        <w:bidi w:val="0"/>
        <w:rPr>
          <w:rFonts w:ascii="Arial" w:hAnsi="Arial" w:cs="Arial"/>
          <w:sz w:val="24"/>
          <w:szCs w:val="24"/>
        </w:rPr>
      </w:pPr>
      <w:r>
        <w:rPr>
          <w:rFonts w:ascii="Arial" w:hAnsi="Arial" w:cs="Arial"/>
          <w:sz w:val="24"/>
          <w:szCs w:val="24"/>
        </w:rPr>
        <w:tab/>
      </w:r>
    </w:p>
    <w:p w:rsidR="00C62319" w:rsidP="00C62319">
      <w:pPr>
        <w:bidi w:val="0"/>
        <w:ind w:firstLine="708"/>
        <w:rPr>
          <w:rFonts w:ascii="Arial" w:hAnsi="Arial" w:cs="Arial"/>
          <w:sz w:val="24"/>
          <w:szCs w:val="24"/>
        </w:rPr>
      </w:pPr>
      <w:r>
        <w:rPr>
          <w:rFonts w:ascii="Arial" w:hAnsi="Arial" w:cs="Arial"/>
          <w:sz w:val="24"/>
          <w:szCs w:val="24"/>
        </w:rPr>
        <w:t>Zhodnotenie činnosti prokuratúry za rok 200</w:t>
      </w:r>
      <w:r w:rsidR="00A90251">
        <w:rPr>
          <w:rFonts w:ascii="Arial" w:hAnsi="Arial" w:cs="Arial"/>
          <w:sz w:val="24"/>
          <w:szCs w:val="24"/>
        </w:rPr>
        <w:t>9</w:t>
      </w:r>
      <w:r>
        <w:rPr>
          <w:rFonts w:ascii="Arial" w:hAnsi="Arial" w:cs="Arial"/>
          <w:sz w:val="24"/>
          <w:szCs w:val="24"/>
        </w:rPr>
        <w:t xml:space="preserve"> vyúsťuje do návrhu opatrení na  zlepšenie činnosti prokuratúry v roku 20</w:t>
      </w:r>
      <w:r w:rsidR="00A90251">
        <w:rPr>
          <w:rFonts w:ascii="Arial" w:hAnsi="Arial" w:cs="Arial"/>
          <w:sz w:val="24"/>
          <w:szCs w:val="24"/>
        </w:rPr>
        <w:t>1</w:t>
      </w:r>
      <w:r>
        <w:rPr>
          <w:rFonts w:ascii="Arial" w:hAnsi="Arial" w:cs="Arial"/>
          <w:sz w:val="24"/>
          <w:szCs w:val="24"/>
        </w:rPr>
        <w:t>0. Podrobné údaje sú uvedené v štatistickej ročenke Generálnej prokuratúry Slovenskej republiky za rok 200</w:t>
      </w:r>
      <w:r w:rsidR="00BA7511">
        <w:rPr>
          <w:rFonts w:ascii="Arial" w:hAnsi="Arial" w:cs="Arial"/>
          <w:sz w:val="24"/>
          <w:szCs w:val="24"/>
        </w:rPr>
        <w:t>9</w:t>
      </w:r>
      <w:r>
        <w:rPr>
          <w:rFonts w:ascii="Arial" w:hAnsi="Arial" w:cs="Arial"/>
          <w:sz w:val="24"/>
          <w:szCs w:val="24"/>
        </w:rPr>
        <w:t xml:space="preserve">, ktorá je  uverejnená na </w:t>
      </w:r>
      <w:hyperlink r:id="rId4" w:history="1">
        <w:r>
          <w:rPr>
            <w:rStyle w:val="Hyperlink"/>
            <w:rFonts w:ascii="Arial" w:hAnsi="Arial" w:cs="Arial"/>
            <w:sz w:val="24"/>
            <w:szCs w:val="24"/>
          </w:rPr>
          <w:t>www.genpro.gov.sk</w:t>
        </w:r>
      </w:hyperlink>
      <w:r>
        <w:rPr>
          <w:rFonts w:ascii="Arial" w:hAnsi="Arial" w:cs="Arial"/>
          <w:sz w:val="24"/>
          <w:szCs w:val="24"/>
        </w:rPr>
        <w:t>.</w:t>
      </w:r>
    </w:p>
    <w:p w:rsidR="00C62319" w:rsidP="00C62319">
      <w:pPr>
        <w:bidi w:val="0"/>
        <w:jc w:val="left"/>
        <w:rPr>
          <w:rFonts w:ascii="Arial" w:hAnsi="Arial" w:cs="Arial"/>
          <w:sz w:val="24"/>
          <w:szCs w:val="24"/>
        </w:rPr>
        <w:sectPr>
          <w:pgSz w:w="11906" w:h="16838"/>
          <w:pgMar w:top="1417" w:right="1417" w:bottom="1417" w:left="1417" w:header="708" w:footer="708" w:gutter="0"/>
          <w:lnNumType w:distance="0"/>
          <w:cols w:space="708"/>
          <w:noEndnote w:val="0"/>
          <w:bidi w:val="0"/>
        </w:sectPr>
      </w:pPr>
    </w:p>
    <w:p w:rsidR="00C62319" w:rsidP="00C62319">
      <w:pPr>
        <w:bidi w:val="0"/>
        <w:rPr>
          <w:rFonts w:ascii="Arial" w:hAnsi="Arial" w:cs="Arial"/>
          <w:sz w:val="24"/>
          <w:szCs w:val="24"/>
        </w:rPr>
      </w:pPr>
    </w:p>
    <w:p w:rsidR="00C62319" w:rsidP="00C62319">
      <w:pPr>
        <w:bidi w:val="0"/>
        <w:ind w:firstLine="708"/>
        <w:rPr>
          <w:rFonts w:ascii="Arial" w:hAnsi="Arial" w:cs="Arial"/>
          <w:sz w:val="24"/>
          <w:szCs w:val="24"/>
        </w:rPr>
      </w:pPr>
    </w:p>
    <w:tbl>
      <w:tblPr>
        <w:tblStyle w:val="TableNormal"/>
        <w:tblW w:w="0" w:type="auto"/>
        <w:tblLayout w:type="fixed"/>
        <w:tblCellMar>
          <w:left w:w="70" w:type="dxa"/>
          <w:right w:w="70" w:type="dxa"/>
        </w:tblCellMar>
      </w:tblPr>
      <w:tblGrid>
        <w:gridCol w:w="1150"/>
        <w:gridCol w:w="7560"/>
        <w:gridCol w:w="500"/>
      </w:tblGrid>
      <w:tr>
        <w:tblPrEx>
          <w:tblW w:w="0" w:type="auto"/>
          <w:tblLayout w:type="fixed"/>
          <w:tblCellMar>
            <w:left w:w="70" w:type="dxa"/>
            <w:right w:w="70" w:type="dxa"/>
          </w:tblCellMar>
        </w:tblPrEx>
        <w:trPr>
          <w:cantSplit/>
          <w:trHeight w:val="240"/>
        </w:trPr>
        <w:tc>
          <w:tcPr>
            <w:tcW w:w="9210" w:type="dxa"/>
            <w:gridSpan w:val="3"/>
            <w:tcBorders>
              <w:top w:val="nil"/>
              <w:left w:val="nil"/>
              <w:bottom w:val="single" w:sz="4" w:space="0" w:color="auto"/>
              <w:right w:val="nil"/>
            </w:tcBorders>
            <w:textDirection w:val="lrTb"/>
            <w:vAlign w:val="top"/>
          </w:tcPr>
          <w:p w:rsidR="00C62319">
            <w:pPr>
              <w:bidi w:val="0"/>
              <w:spacing w:line="240" w:lineRule="auto"/>
              <w:jc w:val="center"/>
              <w:rPr>
                <w:rFonts w:ascii="Times New Roman" w:hAnsi="Times New Roman"/>
              </w:rPr>
            </w:pPr>
            <w:r>
              <w:rPr>
                <w:rFonts w:ascii="Times New Roman" w:hAnsi="Times New Roman"/>
              </w:rPr>
              <w:t>Obsah</w:t>
            </w:r>
          </w:p>
        </w:tc>
      </w:tr>
      <w:tr>
        <w:tblPrEx>
          <w:tblW w:w="0" w:type="auto"/>
          <w:tblLayout w:type="fixed"/>
          <w:tblCellMar>
            <w:left w:w="70" w:type="dxa"/>
            <w:right w:w="70" w:type="dxa"/>
          </w:tblCellMar>
        </w:tblPrEx>
        <w:trPr>
          <w:cantSplit/>
          <w:trHeight w:val="240"/>
        </w:trPr>
        <w:tc>
          <w:tcPr>
            <w:tcW w:w="9210" w:type="dxa"/>
            <w:gridSpan w:val="3"/>
            <w:tcBorders>
              <w:top w:val="single" w:sz="4" w:space="0" w:color="auto"/>
              <w:left w:val="nil"/>
              <w:bottom w:val="single" w:sz="4" w:space="0" w:color="auto"/>
              <w:right w:val="nil"/>
            </w:tcBorders>
            <w:textDirection w:val="lrTb"/>
            <w:vAlign w:val="top"/>
          </w:tcPr>
          <w:p w:rsidR="00C62319">
            <w:pPr>
              <w:bidi w:val="0"/>
              <w:spacing w:line="240" w:lineRule="auto"/>
              <w:rPr>
                <w:rFonts w:ascii="Times New Roman" w:hAnsi="Times New Roman"/>
                <w:b/>
                <w:bCs/>
              </w:rPr>
            </w:pP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sz w:val="20"/>
                <w:szCs w:val="20"/>
              </w:rPr>
            </w:pPr>
            <w:r>
              <w:rPr>
                <w:rFonts w:ascii="Arial" w:hAnsi="Arial" w:cs="Arial"/>
                <w:sz w:val="20"/>
                <w:szCs w:val="20"/>
              </w:rPr>
              <w:t>ČASŤ 1</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sz w:val="20"/>
                <w:szCs w:val="20"/>
              </w:rPr>
              <w:t>Stav a zabezpečenie plnenia úloh ...</w:t>
            </w:r>
            <w:r>
              <w:rPr>
                <w:rFonts w:ascii="Arial" w:hAnsi="Arial" w:cs="Arial"/>
                <w:b w:val="0"/>
                <w:bCs w:val="0"/>
                <w:sz w:val="20"/>
                <w:szCs w:val="20"/>
              </w:rPr>
              <w:t>........................................................................</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b w:val="0"/>
                <w:bCs w:val="0"/>
                <w:sz w:val="20"/>
                <w:szCs w:val="20"/>
              </w:rPr>
              <w:t>1.1.</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b w:val="0"/>
                <w:bCs w:val="0"/>
                <w:sz w:val="20"/>
                <w:szCs w:val="20"/>
              </w:rPr>
              <w:t>Plnenie úloh prokuratúry v roku 200</w:t>
            </w:r>
            <w:r w:rsidR="005E32DD">
              <w:rPr>
                <w:rFonts w:ascii="Arial" w:hAnsi="Arial" w:cs="Arial"/>
                <w:b w:val="0"/>
                <w:bCs w:val="0"/>
                <w:sz w:val="20"/>
                <w:szCs w:val="20"/>
              </w:rPr>
              <w:t>9</w:t>
            </w:r>
            <w:r>
              <w:rPr>
                <w:rFonts w:ascii="Arial" w:hAnsi="Arial" w:cs="Arial"/>
                <w:b w:val="0"/>
                <w:bCs w:val="0"/>
                <w:sz w:val="20"/>
                <w:szCs w:val="20"/>
              </w:rPr>
              <w:t>..........................................................................</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1.2.</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Spolupráca s prokuratúrami iných krajín a aktivity prokuratúry v národných a nadnárodných komisiách, účasť a aktivity na medzinárodných seminároch a konferenciách...........................................................................................................</w:t>
            </w:r>
          </w:p>
        </w:tc>
        <w:tc>
          <w:tcPr>
            <w:tcW w:w="500" w:type="dxa"/>
            <w:tcBorders>
              <w:top w:val="single" w:sz="4" w:space="0" w:color="auto"/>
              <w:left w:val="nil"/>
              <w:bottom w:val="single" w:sz="4" w:space="0" w:color="auto"/>
              <w:right w:val="nil"/>
            </w:tcBorders>
            <w:textDirection w:val="lrTb"/>
            <w:vAlign w:val="bottom"/>
          </w:tcPr>
          <w:p w:rsidR="00C62319">
            <w:pPr>
              <w:pStyle w:val="Title"/>
              <w:bidi w:val="0"/>
              <w:rPr>
                <w:rFonts w:ascii="Arial" w:hAnsi="Arial" w:cs="Arial"/>
                <w:b w:val="0"/>
                <w:bCs w:val="0"/>
                <w:sz w:val="20"/>
                <w:szCs w:val="20"/>
              </w:rPr>
            </w:pPr>
            <w:r>
              <w:rPr>
                <w:rFonts w:ascii="Arial" w:hAnsi="Arial" w:cs="Arial"/>
                <w:b w:val="0"/>
                <w:bCs w:val="0"/>
                <w:sz w:val="20"/>
                <w:szCs w:val="20"/>
              </w:rPr>
              <w:t>1</w:t>
            </w:r>
            <w:r w:rsidR="005E32DD">
              <w:rPr>
                <w:rFonts w:ascii="Arial" w:hAnsi="Arial" w:cs="Arial"/>
                <w:b w:val="0"/>
                <w:bCs w:val="0"/>
                <w:sz w:val="20"/>
                <w:szCs w:val="20"/>
              </w:rPr>
              <w:t>5</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1.3.</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 xml:space="preserve">Aktivity prokuratúry v legislatívnom procese  .............................................................   </w:t>
            </w:r>
          </w:p>
        </w:tc>
        <w:tc>
          <w:tcPr>
            <w:tcW w:w="500" w:type="dxa"/>
            <w:tcBorders>
              <w:top w:val="single" w:sz="4" w:space="0" w:color="auto"/>
              <w:left w:val="nil"/>
              <w:bottom w:val="single" w:sz="4" w:space="0" w:color="auto"/>
              <w:right w:val="nil"/>
            </w:tcBorders>
            <w:textDirection w:val="lrTb"/>
            <w:vAlign w:val="bottom"/>
          </w:tcPr>
          <w:p w:rsidR="00C62319">
            <w:pPr>
              <w:pStyle w:val="Title"/>
              <w:bidi w:val="0"/>
              <w:rPr>
                <w:rFonts w:ascii="Arial" w:hAnsi="Arial" w:cs="Arial"/>
                <w:b w:val="0"/>
                <w:bCs w:val="0"/>
                <w:sz w:val="20"/>
                <w:szCs w:val="20"/>
              </w:rPr>
            </w:pPr>
            <w:r w:rsidR="005E32DD">
              <w:rPr>
                <w:rFonts w:ascii="Arial" w:hAnsi="Arial" w:cs="Arial"/>
                <w:b w:val="0"/>
                <w:bCs w:val="0"/>
                <w:sz w:val="20"/>
                <w:szCs w:val="20"/>
              </w:rPr>
              <w:t>21</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1.4.</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Poznatky o uplatňovaní zákona o prokuratúre a zákona o prokurátoroch a právnych čakateľoch prokuratúry  .............................................................................................</w:t>
            </w:r>
          </w:p>
        </w:tc>
        <w:tc>
          <w:tcPr>
            <w:tcW w:w="500" w:type="dxa"/>
            <w:tcBorders>
              <w:top w:val="single" w:sz="4" w:space="0" w:color="auto"/>
              <w:left w:val="nil"/>
              <w:bottom w:val="single" w:sz="4" w:space="0" w:color="auto"/>
              <w:right w:val="nil"/>
            </w:tcBorders>
            <w:textDirection w:val="lrTb"/>
            <w:vAlign w:val="bottom"/>
          </w:tcPr>
          <w:p w:rsidR="00C62319">
            <w:pPr>
              <w:pStyle w:val="Title"/>
              <w:bidi w:val="0"/>
              <w:rPr>
                <w:rFonts w:ascii="Arial" w:hAnsi="Arial" w:cs="Arial"/>
                <w:b w:val="0"/>
                <w:bCs w:val="0"/>
                <w:sz w:val="20"/>
                <w:szCs w:val="20"/>
              </w:rPr>
            </w:pPr>
            <w:r w:rsidR="005E32DD">
              <w:rPr>
                <w:rFonts w:ascii="Arial" w:hAnsi="Arial" w:cs="Arial"/>
                <w:b w:val="0"/>
                <w:bCs w:val="0"/>
                <w:sz w:val="20"/>
                <w:szCs w:val="20"/>
              </w:rPr>
              <w:t>27</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b/>
                <w:bCs/>
                <w:sz w:val="20"/>
              </w:rPr>
            </w:pPr>
            <w:r>
              <w:rPr>
                <w:rFonts w:ascii="Arial" w:hAnsi="Arial" w:cs="Arial"/>
                <w:sz w:val="20"/>
              </w:rPr>
              <w:t>1.5.</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b/>
                <w:bCs/>
                <w:sz w:val="20"/>
              </w:rPr>
            </w:pPr>
            <w:r>
              <w:rPr>
                <w:rFonts w:ascii="Arial" w:hAnsi="Arial" w:cs="Arial"/>
                <w:sz w:val="20"/>
              </w:rPr>
              <w:t>Personálny stav prokuratúry v roku 200</w:t>
            </w:r>
            <w:r w:rsidR="005E32DD">
              <w:rPr>
                <w:rFonts w:ascii="Arial" w:hAnsi="Arial" w:cs="Arial"/>
                <w:sz w:val="20"/>
              </w:rPr>
              <w:t>9</w:t>
            </w:r>
            <w:r>
              <w:rPr>
                <w:rFonts w:ascii="Arial" w:hAnsi="Arial" w:cs="Arial"/>
                <w:sz w:val="20"/>
              </w:rPr>
              <w:t xml:space="preserve"> ...................................................................</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2</w:t>
            </w:r>
            <w:r w:rsidR="005E32DD">
              <w:rPr>
                <w:rFonts w:ascii="Arial" w:hAnsi="Arial" w:cs="Arial"/>
                <w:b w:val="0"/>
                <w:bCs w:val="0"/>
                <w:sz w:val="20"/>
                <w:szCs w:val="20"/>
              </w:rPr>
              <w:t>8</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 xml:space="preserve">1.6.              </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Vyhodnotenie odbornej prípravy a vzdelávania v roku 200</w:t>
            </w:r>
            <w:r w:rsidR="005E32DD">
              <w:rPr>
                <w:rFonts w:ascii="Arial" w:hAnsi="Arial" w:cs="Arial"/>
                <w:sz w:val="20"/>
              </w:rPr>
              <w:t>9</w:t>
            </w:r>
            <w:r>
              <w:rPr>
                <w:rFonts w:ascii="Arial" w:hAnsi="Arial" w:cs="Arial"/>
                <w:sz w:val="20"/>
              </w:rPr>
              <w:t xml:space="preserve"> ......................................   </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sidR="005E32DD">
              <w:rPr>
                <w:rFonts w:ascii="Arial" w:hAnsi="Arial" w:cs="Arial"/>
                <w:b w:val="0"/>
                <w:bCs w:val="0"/>
                <w:sz w:val="20"/>
                <w:szCs w:val="20"/>
              </w:rPr>
              <w:t>30</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1.7.</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Materiálno-technické zabezpečenie činnosti prokuratúry v roku 200</w:t>
            </w:r>
            <w:r w:rsidR="005E32DD">
              <w:rPr>
                <w:rFonts w:ascii="Arial" w:hAnsi="Arial" w:cs="Arial"/>
                <w:sz w:val="20"/>
              </w:rPr>
              <w:t>9</w:t>
            </w:r>
            <w:r>
              <w:rPr>
                <w:rFonts w:ascii="Arial" w:hAnsi="Arial" w:cs="Arial"/>
                <w:sz w:val="20"/>
              </w:rPr>
              <w:t>.......................</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sidR="005E32DD">
              <w:rPr>
                <w:rFonts w:ascii="Arial" w:hAnsi="Arial" w:cs="Arial"/>
                <w:sz w:val="20"/>
              </w:rPr>
              <w:t>31</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BodyTextIndent"/>
              <w:bidi w:val="0"/>
              <w:ind w:firstLine="0"/>
              <w:rPr>
                <w:rFonts w:ascii="Arial" w:hAnsi="Arial" w:cs="Arial"/>
                <w:sz w:val="20"/>
              </w:rPr>
            </w:pPr>
            <w:r>
              <w:rPr>
                <w:rFonts w:ascii="Arial" w:hAnsi="Arial" w:cs="Arial"/>
                <w:sz w:val="20"/>
              </w:rPr>
              <w:t>1.8.</w:t>
            </w:r>
          </w:p>
        </w:tc>
        <w:tc>
          <w:tcPr>
            <w:tcW w:w="7560" w:type="dxa"/>
            <w:tcBorders>
              <w:top w:val="single" w:sz="4" w:space="0" w:color="auto"/>
              <w:left w:val="nil"/>
              <w:bottom w:val="single" w:sz="4" w:space="0" w:color="auto"/>
              <w:right w:val="nil"/>
            </w:tcBorders>
            <w:textDirection w:val="lrTb"/>
            <w:vAlign w:val="center"/>
          </w:tcPr>
          <w:p w:rsidR="00C62319">
            <w:pPr>
              <w:pStyle w:val="BodyTextIndent"/>
              <w:bidi w:val="0"/>
              <w:ind w:right="-70" w:firstLine="0"/>
              <w:rPr>
                <w:rFonts w:ascii="Arial" w:hAnsi="Arial" w:cs="Arial"/>
                <w:sz w:val="20"/>
              </w:rPr>
            </w:pPr>
            <w:r>
              <w:rPr>
                <w:rFonts w:ascii="Arial" w:hAnsi="Arial" w:cs="Arial"/>
                <w:sz w:val="20"/>
              </w:rPr>
              <w:t xml:space="preserve">Činnosť registra trestov generálnej prokuratúry .........................................................                      </w:t>
            </w:r>
          </w:p>
        </w:tc>
        <w:tc>
          <w:tcPr>
            <w:tcW w:w="500" w:type="dxa"/>
            <w:tcBorders>
              <w:top w:val="single" w:sz="4" w:space="0" w:color="auto"/>
              <w:left w:val="nil"/>
              <w:bottom w:val="single" w:sz="4" w:space="0" w:color="auto"/>
              <w:right w:val="nil"/>
            </w:tcBorders>
            <w:textDirection w:val="lrTb"/>
            <w:vAlign w:val="center"/>
          </w:tcPr>
          <w:p w:rsidR="00C62319">
            <w:pPr>
              <w:pStyle w:val="BodyTextIndent"/>
              <w:bidi w:val="0"/>
              <w:ind w:left="-790"/>
              <w:jc w:val="center"/>
              <w:rPr>
                <w:rFonts w:ascii="Arial" w:hAnsi="Arial" w:cs="Arial"/>
                <w:sz w:val="20"/>
              </w:rPr>
            </w:pPr>
            <w:r>
              <w:rPr>
                <w:rFonts w:ascii="Arial" w:hAnsi="Arial" w:cs="Arial"/>
                <w:sz w:val="20"/>
              </w:rPr>
              <w:t xml:space="preserve">  </w:t>
            </w:r>
            <w:r w:rsidR="005E32DD">
              <w:rPr>
                <w:rFonts w:ascii="Arial" w:hAnsi="Arial" w:cs="Arial"/>
                <w:sz w:val="20"/>
              </w:rPr>
              <w:t>33</w:t>
            </w:r>
            <w:r>
              <w:rPr>
                <w:rFonts w:ascii="Arial" w:hAnsi="Arial" w:cs="Arial"/>
                <w:sz w:val="20"/>
              </w:rPr>
              <w:t xml:space="preserve">  </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b/>
                <w:bCs/>
                <w:sz w:val="20"/>
              </w:rPr>
            </w:pPr>
            <w:r>
              <w:rPr>
                <w:rFonts w:ascii="Arial" w:hAnsi="Arial" w:cs="Arial"/>
                <w:b/>
                <w:bCs/>
                <w:sz w:val="20"/>
              </w:rPr>
              <w:t>ČASŤ 2</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b/>
                <w:bCs/>
                <w:sz w:val="20"/>
              </w:rPr>
              <w:t xml:space="preserve">Stav zákonnosti a činnosť prokuratúry v trestnej oblasti </w:t>
            </w:r>
            <w:r>
              <w:rPr>
                <w:rFonts w:ascii="Arial" w:hAnsi="Arial" w:cs="Arial"/>
                <w:sz w:val="20"/>
              </w:rPr>
              <w:t>....................................</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36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2.1.</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Stav a vývoj kriminality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36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jc w:val="left"/>
              <w:rPr>
                <w:rFonts w:ascii="Arial" w:hAnsi="Arial" w:cs="Arial"/>
                <w:sz w:val="20"/>
              </w:rPr>
            </w:pPr>
            <w:r>
              <w:rPr>
                <w:rFonts w:ascii="Arial" w:hAnsi="Arial" w:cs="Arial"/>
                <w:sz w:val="20"/>
              </w:rPr>
              <w:t xml:space="preserve">Skladba kriminality vo veciach, ktoré boli skončené v kalendárnom roku    ...............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48</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2.2.1.</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Násilná kriminalita.......................................................................................................</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48</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2.2.2.</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Majetková kriminalita a hospodárska kriminalita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50</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2.2.3.</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Rasovo motivovaná trestná činnosť a extrémizmus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56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2.2.4.</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Drogová kriminalita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Pr>
                <w:rFonts w:ascii="Arial" w:hAnsi="Arial" w:cs="Arial"/>
                <w:sz w:val="20"/>
              </w:rPr>
              <w:t>5</w:t>
            </w:r>
            <w:r w:rsidR="005E32DD">
              <w:rPr>
                <w:rFonts w:ascii="Arial" w:hAnsi="Arial" w:cs="Arial"/>
                <w:sz w:val="20"/>
              </w:rPr>
              <w:t>9</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2.2.5.</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Trestné činy v doprave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60</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2.2.6.</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Kriminalita v policajnom zbore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62</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2.2.7.</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Kriminalita v ozbrojených silách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62</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2.2.8.</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sidR="00B02598">
              <w:rPr>
                <w:rFonts w:ascii="Arial" w:hAnsi="Arial" w:cs="Arial"/>
                <w:sz w:val="20"/>
              </w:rPr>
              <w:t>Trestné činy všeobecne nebezpečné a korupcia</w:t>
            </w:r>
            <w:r>
              <w:rPr>
                <w:rFonts w:ascii="Arial" w:hAnsi="Arial" w:cs="Arial"/>
                <w:sz w:val="20"/>
              </w:rPr>
              <w:t xml:space="preserve">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63</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2.3.</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Činnosť prokuratúry v trestnej oblasti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5E32DD">
              <w:rPr>
                <w:rFonts w:ascii="Arial" w:hAnsi="Arial" w:cs="Arial"/>
                <w:sz w:val="20"/>
              </w:rPr>
              <w:t>65</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2.3.1.</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Základné údaje o činnosti prokurátora a spôsob vybavenia vecí pred začatím trestného stíhania..........................................................................</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sidR="005E32DD">
              <w:rPr>
                <w:rFonts w:ascii="Arial" w:hAnsi="Arial" w:cs="Arial"/>
                <w:sz w:val="20"/>
              </w:rPr>
              <w:t>65</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2.3.2.</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Základné údaje o činnosti a zaťaženosti prokurátora a o spôsobe vybavenia veci v prípravnom konaní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Pr>
                <w:rFonts w:ascii="Arial" w:hAnsi="Arial" w:cs="Arial"/>
                <w:sz w:val="20"/>
              </w:rPr>
              <w:t>6</w:t>
            </w:r>
            <w:r w:rsidR="005E32DD">
              <w:rPr>
                <w:rFonts w:ascii="Arial" w:hAnsi="Arial" w:cs="Arial"/>
                <w:sz w:val="20"/>
              </w:rPr>
              <w:t>7</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2.3.3</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 xml:space="preserve">Dozor prokurátora nad zachovávaním zákonnosti v prípravnom konaní  ................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70</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 xml:space="preserve">2.3.4.                   </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Spolupráca s orgánmi Policajného zboru SR, spolupráca s inými orgánmi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75</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2.3.5.</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Základné údaje o činnosti a zaťaženosti prokurátora a o spôsobe vybavení vecí v konaní pred súdom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Pr>
                <w:rFonts w:ascii="Arial" w:hAnsi="Arial" w:cs="Arial"/>
                <w:sz w:val="20"/>
              </w:rPr>
              <w:t>7</w:t>
            </w:r>
            <w:r w:rsidR="00EB6B05">
              <w:rPr>
                <w:rFonts w:ascii="Arial" w:hAnsi="Arial" w:cs="Arial"/>
                <w:sz w:val="20"/>
              </w:rPr>
              <w:t>8</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2.3.6.</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Konanie o o mimoriadnych opravných prostriedkoch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82</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2.3.6.1.</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Zrušenie právoplatných rozhodnutí v prípravnom konaní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8</w:t>
            </w:r>
            <w:r w:rsidR="004D3CE5">
              <w:rPr>
                <w:rFonts w:ascii="Arial" w:hAnsi="Arial" w:cs="Arial"/>
                <w:sz w:val="20"/>
              </w:rPr>
              <w:t>2</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2.3.6.2.</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Dovolanie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84</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2.3.7.</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Dozor v miestach, kde sa vykonáva väzba, trest odňatia slobody, ochranné a ústavné liečenie, ochranná a ústavná výchova a v celách policajného zaistenia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sidR="00EB6B05">
              <w:rPr>
                <w:rFonts w:ascii="Arial" w:hAnsi="Arial" w:cs="Arial"/>
                <w:sz w:val="20"/>
              </w:rPr>
              <w:t>84</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2.3.8.</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Stav prevencie kriminality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Pr>
                <w:rFonts w:ascii="Arial" w:hAnsi="Arial" w:cs="Arial"/>
                <w:sz w:val="20"/>
              </w:rPr>
              <w:t>8</w:t>
            </w:r>
            <w:r w:rsidR="004D3CE5">
              <w:rPr>
                <w:rFonts w:ascii="Arial" w:hAnsi="Arial" w:cs="Arial"/>
                <w:sz w:val="20"/>
              </w:rPr>
              <w:t>8</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2.4</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Základné údaje k činnosti prokuratúry v trestnej oblasti  na úseku právneho styku s cudzinou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sidR="00EB6B05">
              <w:rPr>
                <w:rFonts w:ascii="Arial" w:hAnsi="Arial" w:cs="Arial"/>
                <w:sz w:val="20"/>
              </w:rPr>
              <w:t>93</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2.4.1.</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Odovzdanie trestného konania do cudziny a preberanie trestného konania z cudziny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95</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 xml:space="preserve">2.4.2.           </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 xml:space="preserve">Medzinárodná právna spolupráca ...............................................................................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96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2.4.3.</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Uznávacie konanie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4D3CE5">
              <w:rPr>
                <w:rFonts w:ascii="Arial" w:hAnsi="Arial" w:cs="Arial"/>
                <w:sz w:val="20"/>
              </w:rPr>
              <w:t>99</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2.4.4.</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Extradičné konanie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100</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2.4.5.</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Konanie o európskom zatýkacom rozkaze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sidR="00EB6B05">
              <w:rPr>
                <w:rFonts w:ascii="Arial" w:hAnsi="Arial" w:cs="Arial"/>
                <w:sz w:val="20"/>
              </w:rPr>
              <w:t>101</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2.4.6.</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Problémy súvisiace s trestným konaním s cudzím prvkom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sidR="00EB6B05">
              <w:rPr>
                <w:rFonts w:ascii="Arial" w:hAnsi="Arial" w:cs="Arial"/>
                <w:sz w:val="20"/>
              </w:rPr>
              <w:t>102</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b/>
                <w:bCs/>
                <w:sz w:val="20"/>
              </w:rPr>
            </w:pPr>
            <w:r>
              <w:rPr>
                <w:rFonts w:ascii="Arial" w:hAnsi="Arial" w:cs="Arial"/>
                <w:b/>
                <w:bCs/>
                <w:sz w:val="20"/>
              </w:rPr>
              <w:t>ČASŤ 3</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b/>
                <w:bCs/>
                <w:sz w:val="20"/>
              </w:rPr>
            </w:pPr>
            <w:r>
              <w:rPr>
                <w:rFonts w:ascii="Arial" w:hAnsi="Arial" w:cs="Arial"/>
                <w:b/>
                <w:bCs/>
                <w:sz w:val="20"/>
              </w:rPr>
              <w:t xml:space="preserve">Stav zákonnosti a činnosť prokuratúry v netrestnej oblasti </w:t>
            </w:r>
            <w:r>
              <w:rPr>
                <w:rFonts w:ascii="Arial" w:hAnsi="Arial" w:cs="Arial"/>
                <w:sz w:val="20"/>
              </w:rPr>
              <w:t>................................</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102</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3.1.</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Výkon dozoru nad dodržiavaním zákonnosti orgánmi verejnej správy...................</w:t>
            </w:r>
          </w:p>
        </w:tc>
        <w:tc>
          <w:tcPr>
            <w:tcW w:w="500" w:type="dxa"/>
            <w:tcBorders>
              <w:top w:val="single" w:sz="4" w:space="0" w:color="auto"/>
              <w:left w:val="nil"/>
              <w:bottom w:val="single" w:sz="4" w:space="0" w:color="auto"/>
              <w:right w:val="nil"/>
            </w:tcBorders>
            <w:textDirection w:val="lrTb"/>
            <w:vAlign w:val="top"/>
          </w:tcPr>
          <w:p w:rsidR="00C62319">
            <w:pPr>
              <w:bidi w:val="0"/>
              <w:spacing w:line="240" w:lineRule="auto"/>
              <w:jc w:val="center"/>
              <w:rPr>
                <w:rFonts w:ascii="Arial" w:hAnsi="Arial" w:cs="Arial"/>
                <w:sz w:val="20"/>
              </w:rPr>
            </w:pPr>
            <w:r w:rsidR="00EB6B05">
              <w:rPr>
                <w:rFonts w:ascii="Arial" w:hAnsi="Arial" w:cs="Arial"/>
                <w:sz w:val="20"/>
              </w:rPr>
              <w:t>104</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3.1.1.</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sidR="00325385">
              <w:rPr>
                <w:rFonts w:ascii="Arial" w:hAnsi="Arial" w:cs="Arial"/>
                <w:sz w:val="20"/>
              </w:rPr>
              <w:t>Podnety na preskúmanie zákonnosti postupu a rozhodnutí orgánov verejnej správy</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sidR="00EB6B05">
              <w:rPr>
                <w:rFonts w:ascii="Arial" w:hAnsi="Arial" w:cs="Arial"/>
                <w:sz w:val="20"/>
              </w:rPr>
              <w:t>104</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3.1.2.</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Previerky zachovávania zákonnosti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Pr>
                <w:rFonts w:ascii="Arial" w:hAnsi="Arial" w:cs="Arial"/>
                <w:sz w:val="20"/>
              </w:rPr>
              <w:t>10</w:t>
            </w:r>
            <w:r w:rsidR="00EB6B05">
              <w:rPr>
                <w:rFonts w:ascii="Arial" w:hAnsi="Arial" w:cs="Arial"/>
                <w:sz w:val="20"/>
              </w:rPr>
              <w:t>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3.1.3.</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Vlastné poznatky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Pr>
                <w:rFonts w:ascii="Arial" w:hAnsi="Arial" w:cs="Arial"/>
                <w:sz w:val="20"/>
              </w:rPr>
              <w:t>10</w:t>
            </w:r>
            <w:r w:rsidR="00EB6B05">
              <w:rPr>
                <w:rFonts w:ascii="Arial" w:hAnsi="Arial" w:cs="Arial"/>
                <w:sz w:val="20"/>
              </w:rPr>
              <w:t>7</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3.1.4.</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 xml:space="preserve">Zákonnosť postupov a rozhodnutí orgánov </w:t>
            </w:r>
            <w:r w:rsidR="004D3CE5">
              <w:rPr>
                <w:rFonts w:ascii="Arial" w:hAnsi="Arial" w:cs="Arial"/>
                <w:sz w:val="20"/>
              </w:rPr>
              <w:t>štátn</w:t>
            </w:r>
            <w:r>
              <w:rPr>
                <w:rFonts w:ascii="Arial" w:hAnsi="Arial" w:cs="Arial"/>
                <w:sz w:val="20"/>
              </w:rPr>
              <w:t>ej správy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Pr>
                <w:rFonts w:ascii="Arial" w:hAnsi="Arial" w:cs="Arial"/>
                <w:sz w:val="20"/>
              </w:rPr>
              <w:t>10</w:t>
            </w:r>
            <w:r w:rsidR="00EB6B05">
              <w:rPr>
                <w:rFonts w:ascii="Arial" w:hAnsi="Arial" w:cs="Arial"/>
                <w:sz w:val="20"/>
              </w:rPr>
              <w:t>8</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3.1.5.</w:t>
            </w:r>
          </w:p>
        </w:tc>
        <w:tc>
          <w:tcPr>
            <w:tcW w:w="7560" w:type="dxa"/>
            <w:tcBorders>
              <w:top w:val="single" w:sz="4" w:space="0" w:color="auto"/>
              <w:left w:val="nil"/>
              <w:bottom w:val="single" w:sz="4" w:space="0" w:color="auto"/>
              <w:right w:val="nil"/>
            </w:tcBorders>
            <w:textDirection w:val="lrTb"/>
            <w:vAlign w:val="top"/>
          </w:tcPr>
          <w:p w:rsidR="00C62319">
            <w:pPr>
              <w:bidi w:val="0"/>
              <w:spacing w:line="240" w:lineRule="auto"/>
              <w:rPr>
                <w:rFonts w:ascii="Arial" w:hAnsi="Arial" w:cs="Arial"/>
                <w:sz w:val="20"/>
              </w:rPr>
            </w:pPr>
            <w:r>
              <w:rPr>
                <w:rFonts w:ascii="Arial" w:hAnsi="Arial" w:cs="Arial"/>
                <w:sz w:val="20"/>
              </w:rPr>
              <w:t>Zákonnosť postupov a rozhodovania orgánov územnej samosprávy ........................</w:t>
            </w:r>
          </w:p>
        </w:tc>
        <w:tc>
          <w:tcPr>
            <w:tcW w:w="500" w:type="dxa"/>
            <w:tcBorders>
              <w:top w:val="single" w:sz="4" w:space="0" w:color="auto"/>
              <w:left w:val="nil"/>
              <w:bottom w:val="single" w:sz="4" w:space="0" w:color="auto"/>
              <w:right w:val="nil"/>
            </w:tcBorders>
            <w:textDirection w:val="lrTb"/>
            <w:vAlign w:val="bottom"/>
          </w:tcPr>
          <w:p w:rsidR="00C62319">
            <w:pPr>
              <w:bidi w:val="0"/>
              <w:spacing w:line="240" w:lineRule="auto"/>
              <w:jc w:val="center"/>
              <w:rPr>
                <w:rFonts w:ascii="Arial" w:hAnsi="Arial" w:cs="Arial"/>
                <w:sz w:val="20"/>
              </w:rPr>
            </w:pPr>
            <w:r>
              <w:rPr>
                <w:rFonts w:ascii="Arial" w:hAnsi="Arial" w:cs="Arial"/>
                <w:sz w:val="20"/>
              </w:rPr>
              <w:t>11</w:t>
            </w:r>
            <w:r w:rsidR="00EB6B05">
              <w:rPr>
                <w:rFonts w:ascii="Arial" w:hAnsi="Arial" w:cs="Arial"/>
                <w:sz w:val="20"/>
              </w:rPr>
              <w:t>2</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3.1.6.</w:t>
            </w:r>
          </w:p>
        </w:tc>
        <w:tc>
          <w:tcPr>
            <w:tcW w:w="7560" w:type="dxa"/>
            <w:tcBorders>
              <w:top w:val="single" w:sz="4" w:space="0" w:color="auto"/>
              <w:left w:val="nil"/>
              <w:bottom w:val="single" w:sz="4" w:space="0" w:color="auto"/>
              <w:right w:val="nil"/>
            </w:tcBorders>
            <w:textDirection w:val="lrTb"/>
            <w:vAlign w:val="center"/>
          </w:tcPr>
          <w:p w:rsidR="00C62319">
            <w:pPr>
              <w:bidi w:val="0"/>
              <w:spacing w:line="240" w:lineRule="auto"/>
              <w:rPr>
                <w:rFonts w:ascii="Arial" w:hAnsi="Arial" w:cs="Arial"/>
                <w:sz w:val="20"/>
              </w:rPr>
            </w:pPr>
            <w:r>
              <w:rPr>
                <w:rFonts w:ascii="Arial" w:hAnsi="Arial" w:cs="Arial"/>
                <w:sz w:val="20"/>
              </w:rPr>
              <w:t>Účasť prokurátora na zasadnutiach orgáno</w:t>
            </w:r>
            <w:r w:rsidR="004D3CE5">
              <w:rPr>
                <w:rFonts w:ascii="Arial" w:hAnsi="Arial" w:cs="Arial"/>
                <w:sz w:val="20"/>
              </w:rPr>
              <w:t>v verejnej správy a uplatňovanie</w:t>
            </w:r>
            <w:r>
              <w:rPr>
                <w:rFonts w:ascii="Arial" w:hAnsi="Arial" w:cs="Arial"/>
                <w:sz w:val="20"/>
              </w:rPr>
              <w:t xml:space="preserve"> poradného hlasu .........................................................................................................</w:t>
            </w:r>
          </w:p>
        </w:tc>
        <w:tc>
          <w:tcPr>
            <w:tcW w:w="500" w:type="dxa"/>
            <w:tcBorders>
              <w:top w:val="single" w:sz="4" w:space="0" w:color="auto"/>
              <w:left w:val="nil"/>
              <w:bottom w:val="single" w:sz="4" w:space="0" w:color="auto"/>
              <w:right w:val="nil"/>
            </w:tcBorders>
            <w:textDirection w:val="lrTb"/>
            <w:vAlign w:val="center"/>
          </w:tcPr>
          <w:p w:rsidR="00C62319">
            <w:pPr>
              <w:bidi w:val="0"/>
              <w:spacing w:line="240" w:lineRule="auto"/>
              <w:jc w:val="center"/>
              <w:rPr>
                <w:rFonts w:ascii="Arial" w:hAnsi="Arial" w:cs="Arial"/>
                <w:sz w:val="20"/>
              </w:rPr>
            </w:pPr>
            <w:r>
              <w:rPr>
                <w:rFonts w:ascii="Arial" w:hAnsi="Arial" w:cs="Arial"/>
                <w:sz w:val="20"/>
              </w:rPr>
              <w:t>11</w:t>
            </w:r>
            <w:r w:rsidR="00EB6B05">
              <w:rPr>
                <w:rFonts w:ascii="Arial" w:hAnsi="Arial" w:cs="Arial"/>
                <w:sz w:val="20"/>
              </w:rPr>
              <w:t>9</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sz w:val="20"/>
                <w:szCs w:val="20"/>
              </w:rPr>
            </w:pPr>
            <w:r>
              <w:rPr>
                <w:rFonts w:ascii="Arial" w:hAnsi="Arial" w:cs="Arial"/>
                <w:b w:val="0"/>
                <w:bCs w:val="0"/>
                <w:sz w:val="20"/>
                <w:szCs w:val="20"/>
              </w:rPr>
              <w:t>3.2</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sz w:val="20"/>
                <w:szCs w:val="20"/>
              </w:rPr>
            </w:pPr>
            <w:r>
              <w:rPr>
                <w:rFonts w:ascii="Arial" w:hAnsi="Arial" w:cs="Arial"/>
                <w:b w:val="0"/>
                <w:bCs w:val="0"/>
                <w:sz w:val="20"/>
                <w:szCs w:val="20"/>
              </w:rPr>
              <w:t>Činnosť prokuratúry v občianskosúdnej oblasti...........................................................</w:t>
            </w:r>
          </w:p>
        </w:tc>
        <w:tc>
          <w:tcPr>
            <w:tcW w:w="500" w:type="dxa"/>
            <w:tcBorders>
              <w:top w:val="single" w:sz="4" w:space="0" w:color="auto"/>
              <w:left w:val="nil"/>
              <w:bottom w:val="single" w:sz="4" w:space="0" w:color="auto"/>
              <w:right w:val="nil"/>
            </w:tcBorders>
            <w:textDirection w:val="lrTb"/>
            <w:vAlign w:val="bottom"/>
          </w:tcPr>
          <w:p w:rsidR="00C62319">
            <w:pPr>
              <w:pStyle w:val="Title"/>
              <w:bidi w:val="0"/>
              <w:rPr>
                <w:rFonts w:ascii="Arial" w:hAnsi="Arial" w:cs="Arial"/>
                <w:b w:val="0"/>
                <w:bCs w:val="0"/>
                <w:sz w:val="20"/>
                <w:szCs w:val="20"/>
              </w:rPr>
            </w:pPr>
            <w:r>
              <w:rPr>
                <w:rFonts w:ascii="Arial" w:hAnsi="Arial" w:cs="Arial"/>
                <w:b w:val="0"/>
                <w:bCs w:val="0"/>
                <w:sz w:val="20"/>
                <w:szCs w:val="20"/>
              </w:rPr>
              <w:t>11</w:t>
            </w:r>
            <w:r w:rsidR="00EB6B05">
              <w:rPr>
                <w:rFonts w:ascii="Arial" w:hAnsi="Arial" w:cs="Arial"/>
                <w:b w:val="0"/>
                <w:bCs w:val="0"/>
                <w:sz w:val="20"/>
                <w:szCs w:val="20"/>
              </w:rPr>
              <w:t>9</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3.2.1.</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Zdroj činnosti ..............................................................................................................</w:t>
            </w:r>
          </w:p>
        </w:tc>
        <w:tc>
          <w:tcPr>
            <w:tcW w:w="500" w:type="dxa"/>
            <w:tcBorders>
              <w:top w:val="single" w:sz="4" w:space="0" w:color="auto"/>
              <w:left w:val="nil"/>
              <w:bottom w:val="single" w:sz="4" w:space="0" w:color="auto"/>
              <w:right w:val="nil"/>
            </w:tcBorders>
            <w:textDirection w:val="lrTb"/>
            <w:vAlign w:val="top"/>
          </w:tcPr>
          <w:p w:rsidR="00C62319">
            <w:pPr>
              <w:pStyle w:val="Title"/>
              <w:bidi w:val="0"/>
              <w:rPr>
                <w:rFonts w:ascii="Arial" w:hAnsi="Arial" w:cs="Arial"/>
                <w:b w:val="0"/>
                <w:bCs w:val="0"/>
                <w:sz w:val="20"/>
                <w:szCs w:val="20"/>
              </w:rPr>
            </w:pPr>
            <w:r>
              <w:rPr>
                <w:rFonts w:ascii="Arial" w:hAnsi="Arial" w:cs="Arial"/>
                <w:b w:val="0"/>
                <w:bCs w:val="0"/>
                <w:sz w:val="20"/>
                <w:szCs w:val="20"/>
              </w:rPr>
              <w:t>11</w:t>
            </w:r>
            <w:r w:rsidR="00EB6B05">
              <w:rPr>
                <w:rFonts w:ascii="Arial" w:hAnsi="Arial" w:cs="Arial"/>
                <w:b w:val="0"/>
                <w:bCs w:val="0"/>
                <w:sz w:val="20"/>
                <w:szCs w:val="20"/>
              </w:rPr>
              <w:t>9</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3.2.2.</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Počet návrhov na začatie konania pred súdom, druhy návrhov a výsledok konania na súde .......................................................................................................................</w:t>
            </w:r>
          </w:p>
        </w:tc>
        <w:tc>
          <w:tcPr>
            <w:tcW w:w="500" w:type="dxa"/>
            <w:tcBorders>
              <w:top w:val="single" w:sz="4" w:space="0" w:color="auto"/>
              <w:left w:val="nil"/>
              <w:bottom w:val="single" w:sz="4" w:space="0" w:color="auto"/>
              <w:right w:val="nil"/>
            </w:tcBorders>
            <w:textDirection w:val="lrTb"/>
            <w:vAlign w:val="bottom"/>
          </w:tcPr>
          <w:p w:rsidR="00C62319">
            <w:pPr>
              <w:pStyle w:val="Title"/>
              <w:bidi w:val="0"/>
              <w:rPr>
                <w:rFonts w:ascii="Arial" w:hAnsi="Arial" w:cs="Arial"/>
                <w:b w:val="0"/>
                <w:bCs w:val="0"/>
                <w:sz w:val="20"/>
                <w:szCs w:val="20"/>
              </w:rPr>
            </w:pPr>
            <w:r>
              <w:rPr>
                <w:rFonts w:ascii="Arial" w:hAnsi="Arial" w:cs="Arial"/>
                <w:b w:val="0"/>
                <w:bCs w:val="0"/>
                <w:sz w:val="20"/>
                <w:szCs w:val="20"/>
              </w:rPr>
              <w:t>1</w:t>
            </w:r>
            <w:r w:rsidR="00EB6B05">
              <w:rPr>
                <w:rFonts w:ascii="Arial" w:hAnsi="Arial" w:cs="Arial"/>
                <w:b w:val="0"/>
                <w:bCs w:val="0"/>
                <w:sz w:val="20"/>
                <w:szCs w:val="20"/>
              </w:rPr>
              <w:t>20</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b w:val="0"/>
                <w:bCs w:val="0"/>
                <w:sz w:val="20"/>
                <w:szCs w:val="20"/>
              </w:rPr>
              <w:t>3.2.3.</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b w:val="0"/>
                <w:bCs w:val="0"/>
                <w:sz w:val="20"/>
                <w:szCs w:val="20"/>
              </w:rPr>
              <w:t>Počet vstupov do konania na súde a ich skladba .......................................................</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12</w:t>
            </w:r>
            <w:r w:rsidR="00EB6B05">
              <w:rPr>
                <w:rFonts w:ascii="Arial" w:hAnsi="Arial" w:cs="Arial"/>
                <w:b w:val="0"/>
                <w:bCs w:val="0"/>
                <w:sz w:val="20"/>
                <w:szCs w:val="20"/>
              </w:rPr>
              <w:t>1</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b w:val="0"/>
                <w:bCs w:val="0"/>
                <w:sz w:val="20"/>
                <w:szCs w:val="20"/>
              </w:rPr>
              <w:t>3.2.4.</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Pr>
                <w:rFonts w:ascii="Arial" w:hAnsi="Arial" w:cs="Arial"/>
                <w:b w:val="0"/>
                <w:bCs w:val="0"/>
                <w:sz w:val="20"/>
                <w:szCs w:val="20"/>
              </w:rPr>
              <w:t>Mimoriadne dovolania generálneho prokurátora  .......................................................</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122</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3.3</w:t>
            </w:r>
          </w:p>
        </w:tc>
        <w:tc>
          <w:tcPr>
            <w:tcW w:w="7560" w:type="dxa"/>
            <w:tcBorders>
              <w:top w:val="single" w:sz="4" w:space="0" w:color="auto"/>
              <w:left w:val="nil"/>
              <w:bottom w:val="single" w:sz="4" w:space="0" w:color="auto"/>
              <w:right w:val="nil"/>
            </w:tcBorders>
            <w:textDirection w:val="lrTb"/>
            <w:vAlign w:val="top"/>
          </w:tcPr>
          <w:p w:rsidR="00C62319">
            <w:pPr>
              <w:pStyle w:val="Title"/>
              <w:bidi w:val="0"/>
              <w:jc w:val="left"/>
              <w:rPr>
                <w:rFonts w:ascii="Arial" w:hAnsi="Arial" w:cs="Arial"/>
                <w:b w:val="0"/>
                <w:bCs w:val="0"/>
                <w:sz w:val="20"/>
                <w:szCs w:val="20"/>
              </w:rPr>
            </w:pPr>
            <w:r>
              <w:rPr>
                <w:rFonts w:ascii="Arial" w:hAnsi="Arial" w:cs="Arial"/>
                <w:b w:val="0"/>
                <w:bCs w:val="0"/>
                <w:sz w:val="20"/>
                <w:szCs w:val="20"/>
              </w:rPr>
              <w:t>Pôsobnosť generálneho prokurátora vo vzťahu k Ústavnému súdu Slovenskej republiky .....................................................................................................................</w:t>
            </w:r>
          </w:p>
        </w:tc>
        <w:tc>
          <w:tcPr>
            <w:tcW w:w="500" w:type="dxa"/>
            <w:tcBorders>
              <w:top w:val="single" w:sz="4" w:space="0" w:color="auto"/>
              <w:left w:val="nil"/>
              <w:bottom w:val="single" w:sz="4" w:space="0" w:color="auto"/>
              <w:right w:val="nil"/>
            </w:tcBorders>
            <w:textDirection w:val="lrTb"/>
            <w:vAlign w:val="bottom"/>
          </w:tcPr>
          <w:p w:rsidR="00C62319">
            <w:pPr>
              <w:pStyle w:val="Title"/>
              <w:bidi w:val="0"/>
              <w:rPr>
                <w:rFonts w:ascii="Arial" w:hAnsi="Arial" w:cs="Arial"/>
                <w:b w:val="0"/>
                <w:bCs w:val="0"/>
                <w:sz w:val="20"/>
                <w:szCs w:val="20"/>
              </w:rPr>
            </w:pPr>
            <w:r>
              <w:rPr>
                <w:rFonts w:ascii="Arial" w:hAnsi="Arial" w:cs="Arial"/>
                <w:b w:val="0"/>
                <w:bCs w:val="0"/>
                <w:sz w:val="20"/>
                <w:szCs w:val="20"/>
              </w:rPr>
              <w:t>12</w:t>
            </w:r>
            <w:r w:rsidR="00EB6B05">
              <w:rPr>
                <w:rFonts w:ascii="Arial" w:hAnsi="Arial" w:cs="Arial"/>
                <w:b w:val="0"/>
                <w:bCs w:val="0"/>
                <w:sz w:val="20"/>
                <w:szCs w:val="20"/>
              </w:rPr>
              <w:t>3</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A5929">
              <w:rPr>
                <w:rFonts w:ascii="Arial" w:hAnsi="Arial" w:cs="Arial"/>
                <w:b w:val="0"/>
                <w:bCs w:val="0"/>
                <w:sz w:val="20"/>
                <w:szCs w:val="20"/>
              </w:rPr>
              <w:t>3.4.</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A5929">
              <w:rPr>
                <w:rFonts w:ascii="Arial" w:hAnsi="Arial" w:cs="Arial"/>
                <w:b w:val="0"/>
                <w:bCs w:val="0"/>
                <w:sz w:val="20"/>
                <w:szCs w:val="20"/>
              </w:rPr>
              <w:t>Činnosť vojenskej súčasti prokuratúry na netrestnom úseku .....................................</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12</w:t>
            </w:r>
            <w:r w:rsidR="00DA5929">
              <w:rPr>
                <w:rFonts w:ascii="Arial" w:hAnsi="Arial" w:cs="Arial"/>
                <w:b w:val="0"/>
                <w:bCs w:val="0"/>
                <w:sz w:val="20"/>
                <w:szCs w:val="20"/>
              </w:rPr>
              <w:t>6</w:t>
            </w:r>
          </w:p>
        </w:tc>
      </w:tr>
      <w:tr>
        <w:tblPrEx>
          <w:tblW w:w="0" w:type="auto"/>
          <w:tblLayout w:type="fixed"/>
          <w:tblCellMar>
            <w:left w:w="70" w:type="dxa"/>
            <w:right w:w="70" w:type="dxa"/>
          </w:tblCellMar>
        </w:tblPrEx>
        <w:trPr>
          <w:cantSplit/>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sz w:val="20"/>
                <w:szCs w:val="20"/>
              </w:rPr>
              <w:t>ČASŤ 4</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sz w:val="20"/>
                <w:szCs w:val="20"/>
              </w:rPr>
              <w:t xml:space="preserve">Závery a opatrenia </w:t>
            </w:r>
            <w:r w:rsidR="00D110FC">
              <w:rPr>
                <w:rFonts w:ascii="Arial" w:hAnsi="Arial" w:cs="Arial"/>
                <w:b w:val="0"/>
                <w:bCs w:val="0"/>
                <w:sz w:val="20"/>
                <w:szCs w:val="20"/>
              </w:rPr>
              <w:t>....................................................................................................</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sidR="00D110FC">
              <w:rPr>
                <w:rFonts w:ascii="Arial" w:hAnsi="Arial" w:cs="Arial"/>
                <w:b w:val="0"/>
                <w:bCs w:val="0"/>
                <w:sz w:val="20"/>
                <w:szCs w:val="20"/>
              </w:rPr>
              <w:t>126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b w:val="0"/>
                <w:bCs w:val="0"/>
                <w:sz w:val="20"/>
                <w:szCs w:val="20"/>
              </w:rPr>
              <w:t>4.1.</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b w:val="0"/>
                <w:bCs w:val="0"/>
                <w:sz w:val="20"/>
                <w:szCs w:val="20"/>
              </w:rPr>
              <w:t>Závery .........................................................................................................................</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sidR="00D110FC">
              <w:rPr>
                <w:rFonts w:ascii="Arial" w:hAnsi="Arial" w:cs="Arial"/>
                <w:b w:val="0"/>
                <w:bCs w:val="0"/>
                <w:sz w:val="20"/>
                <w:szCs w:val="20"/>
              </w:rPr>
              <w:t>126</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b w:val="0"/>
                <w:bCs w:val="0"/>
                <w:sz w:val="20"/>
                <w:szCs w:val="20"/>
              </w:rPr>
              <w:t>4.2.</w:t>
            </w: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b w:val="0"/>
                <w:bCs w:val="0"/>
                <w:sz w:val="20"/>
                <w:szCs w:val="20"/>
              </w:rPr>
              <w:t>Opatrenia</w:t>
            </w:r>
            <w:r w:rsidR="004D3CE5">
              <w:rPr>
                <w:rFonts w:ascii="Arial" w:hAnsi="Arial" w:cs="Arial"/>
                <w:b w:val="0"/>
                <w:bCs w:val="0"/>
                <w:sz w:val="20"/>
                <w:szCs w:val="20"/>
              </w:rPr>
              <w:t xml:space="preserve"> zamerané</w:t>
            </w:r>
            <w:r w:rsidR="00D110FC">
              <w:rPr>
                <w:rFonts w:ascii="Arial" w:hAnsi="Arial" w:cs="Arial"/>
                <w:b w:val="0"/>
                <w:bCs w:val="0"/>
                <w:sz w:val="20"/>
                <w:szCs w:val="20"/>
              </w:rPr>
              <w:t xml:space="preserve"> na zlepšenie činnosti prokuratúry </w:t>
            </w:r>
            <w:r w:rsidR="004D3CE5">
              <w:rPr>
                <w:rFonts w:ascii="Arial" w:hAnsi="Arial" w:cs="Arial"/>
                <w:b w:val="0"/>
                <w:bCs w:val="0"/>
                <w:sz w:val="20"/>
                <w:szCs w:val="20"/>
              </w:rPr>
              <w:t>..............................................</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12</w:t>
            </w:r>
            <w:r w:rsidR="00D110FC">
              <w:rPr>
                <w:rFonts w:ascii="Arial" w:hAnsi="Arial" w:cs="Arial"/>
                <w:b w:val="0"/>
                <w:bCs w:val="0"/>
                <w:sz w:val="20"/>
                <w:szCs w:val="20"/>
              </w:rPr>
              <w:t>7</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sz w:val="20"/>
                <w:szCs w:val="20"/>
              </w:rPr>
              <w:t xml:space="preserve">Správa o činnosti Úradu špeciálnej prokuratúry   </w:t>
            </w:r>
            <w:r w:rsidR="00D110FC">
              <w:rPr>
                <w:rFonts w:ascii="Arial" w:hAnsi="Arial" w:cs="Arial"/>
                <w:b w:val="0"/>
                <w:bCs w:val="0"/>
                <w:sz w:val="20"/>
                <w:szCs w:val="20"/>
              </w:rPr>
              <w:t>.................................................</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12</w:t>
            </w:r>
            <w:r w:rsidR="00D110FC">
              <w:rPr>
                <w:rFonts w:ascii="Arial" w:hAnsi="Arial" w:cs="Arial"/>
                <w:b w:val="0"/>
                <w:bCs w:val="0"/>
                <w:sz w:val="20"/>
                <w:szCs w:val="20"/>
              </w:rPr>
              <w:t>8</w:t>
            </w:r>
          </w:p>
        </w:tc>
      </w:tr>
      <w:tr>
        <w:tblPrEx>
          <w:tblW w:w="0" w:type="auto"/>
          <w:tblLayout w:type="fixed"/>
          <w:tblCellMar>
            <w:left w:w="70" w:type="dxa"/>
            <w:right w:w="70" w:type="dxa"/>
          </w:tblCellMar>
        </w:tblPrEx>
        <w:trPr>
          <w:trHeight w:val="240"/>
        </w:trPr>
        <w:tc>
          <w:tcPr>
            <w:tcW w:w="115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p>
        </w:tc>
        <w:tc>
          <w:tcPr>
            <w:tcW w:w="7560" w:type="dxa"/>
            <w:tcBorders>
              <w:top w:val="single" w:sz="4" w:space="0" w:color="auto"/>
              <w:left w:val="nil"/>
              <w:bottom w:val="single" w:sz="4" w:space="0" w:color="auto"/>
              <w:right w:val="nil"/>
            </w:tcBorders>
            <w:textDirection w:val="lrTb"/>
            <w:vAlign w:val="center"/>
          </w:tcPr>
          <w:p w:rsidR="00C62319">
            <w:pPr>
              <w:pStyle w:val="Title"/>
              <w:bidi w:val="0"/>
              <w:jc w:val="left"/>
              <w:rPr>
                <w:rFonts w:ascii="Arial" w:hAnsi="Arial" w:cs="Arial"/>
                <w:b w:val="0"/>
                <w:bCs w:val="0"/>
                <w:sz w:val="20"/>
                <w:szCs w:val="20"/>
              </w:rPr>
            </w:pPr>
            <w:r w:rsidR="00D110FC">
              <w:rPr>
                <w:rFonts w:ascii="Arial" w:hAnsi="Arial" w:cs="Arial"/>
                <w:sz w:val="20"/>
              </w:rPr>
              <w:t>Tabuľková časť</w:t>
            </w:r>
            <w:r w:rsidR="00D110FC">
              <w:rPr>
                <w:rFonts w:ascii="Arial" w:hAnsi="Arial" w:cs="Arial"/>
                <w:b w:val="0"/>
                <w:sz w:val="20"/>
              </w:rPr>
              <w:t>..........................................................................................................</w:t>
            </w:r>
          </w:p>
        </w:tc>
        <w:tc>
          <w:tcPr>
            <w:tcW w:w="500" w:type="dxa"/>
            <w:tcBorders>
              <w:top w:val="single" w:sz="4" w:space="0" w:color="auto"/>
              <w:left w:val="nil"/>
              <w:bottom w:val="single" w:sz="4" w:space="0" w:color="auto"/>
              <w:right w:val="nil"/>
            </w:tcBorders>
            <w:textDirection w:val="lrTb"/>
            <w:vAlign w:val="center"/>
          </w:tcPr>
          <w:p w:rsidR="00C62319">
            <w:pPr>
              <w:pStyle w:val="Title"/>
              <w:bidi w:val="0"/>
              <w:rPr>
                <w:rFonts w:ascii="Arial" w:hAnsi="Arial" w:cs="Arial"/>
                <w:b w:val="0"/>
                <w:bCs w:val="0"/>
                <w:sz w:val="20"/>
                <w:szCs w:val="20"/>
              </w:rPr>
            </w:pPr>
            <w:r>
              <w:rPr>
                <w:rFonts w:ascii="Arial" w:hAnsi="Arial" w:cs="Arial"/>
                <w:b w:val="0"/>
                <w:bCs w:val="0"/>
                <w:sz w:val="20"/>
                <w:szCs w:val="20"/>
              </w:rPr>
              <w:t>1</w:t>
            </w:r>
            <w:r w:rsidR="00D110FC">
              <w:rPr>
                <w:rFonts w:ascii="Arial" w:hAnsi="Arial" w:cs="Arial"/>
                <w:b w:val="0"/>
                <w:bCs w:val="0"/>
                <w:sz w:val="20"/>
                <w:szCs w:val="20"/>
              </w:rPr>
              <w:t>64</w:t>
            </w:r>
          </w:p>
        </w:tc>
      </w:tr>
    </w:tbl>
    <w:p w:rsidR="00C62319" w:rsidP="00C62319">
      <w:pPr>
        <w:bidi w:val="0"/>
        <w:rPr>
          <w:rFonts w:ascii="Times New Roman" w:hAnsi="Times New Roman"/>
        </w:rPr>
      </w:pPr>
      <w:r>
        <w:rPr>
          <w:rFonts w:ascii="Arial" w:hAnsi="Arial" w:cs="Arial"/>
          <w:b/>
          <w:sz w:val="20"/>
        </w:rPr>
        <w:t xml:space="preserve">                     </w:t>
      </w: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5C207F">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62319"/>
    <w:rsid w:val="00325385"/>
    <w:rsid w:val="0041738C"/>
    <w:rsid w:val="004D3CE5"/>
    <w:rsid w:val="004F1C82"/>
    <w:rsid w:val="005C207F"/>
    <w:rsid w:val="005E32DD"/>
    <w:rsid w:val="005F05A6"/>
    <w:rsid w:val="00775575"/>
    <w:rsid w:val="008453D9"/>
    <w:rsid w:val="00A90251"/>
    <w:rsid w:val="00B02598"/>
    <w:rsid w:val="00B303A2"/>
    <w:rsid w:val="00BA7511"/>
    <w:rsid w:val="00C62319"/>
    <w:rsid w:val="00D110FC"/>
    <w:rsid w:val="00DA5929"/>
    <w:rsid w:val="00EB6B05"/>
    <w:rsid w:val="00F6528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319"/>
    <w:pPr>
      <w:framePr w:wrap="auto"/>
      <w:widowControl/>
      <w:autoSpaceDE/>
      <w:autoSpaceDN/>
      <w:adjustRightInd/>
      <w:spacing w:line="360" w:lineRule="auto"/>
      <w:ind w:left="0" w:right="0"/>
      <w:jc w:val="both"/>
      <w:textAlignment w:val="auto"/>
    </w:pPr>
    <w:rPr>
      <w:rFonts w:cs="Times New Roman"/>
      <w:sz w:val="28"/>
      <w:szCs w:val="20"/>
      <w:rtl w:val="0"/>
      <w:cs w:val="0"/>
      <w:lang w:val="sk-SK" w:eastAsia="cs-CZ"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basedOn w:val="DefaultParagraphFont"/>
    <w:rsid w:val="00C62319"/>
    <w:rPr>
      <w:rFonts w:cs="Times New Roman"/>
      <w:color w:val="0000FF"/>
      <w:u w:val="single"/>
      <w:rtl w:val="0"/>
      <w:cs w:val="0"/>
    </w:rPr>
  </w:style>
  <w:style w:type="paragraph" w:styleId="Title">
    <w:name w:val="Title"/>
    <w:basedOn w:val="Normal"/>
    <w:qFormat/>
    <w:rsid w:val="00C62319"/>
    <w:pPr>
      <w:autoSpaceDE w:val="0"/>
      <w:autoSpaceDN w:val="0"/>
      <w:spacing w:line="240" w:lineRule="auto"/>
      <w:jc w:val="center"/>
    </w:pPr>
    <w:rPr>
      <w:b/>
      <w:bCs/>
      <w:sz w:val="24"/>
      <w:szCs w:val="24"/>
    </w:rPr>
  </w:style>
  <w:style w:type="paragraph" w:styleId="BodyTextIndent">
    <w:name w:val="Body Text Indent"/>
    <w:basedOn w:val="Normal"/>
    <w:rsid w:val="00C62319"/>
    <w:pPr>
      <w:spacing w:line="240" w:lineRule="auto"/>
      <w:ind w:firstLine="708"/>
      <w:jc w:val="both"/>
    </w:pPr>
    <w:rPr>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enpro.gov.sk/"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838</Words>
  <Characters>9140</Characters>
  <Application>Microsoft Office Word</Application>
  <DocSecurity>0</DocSecurity>
  <Lines>0</Lines>
  <Paragraphs>0</Paragraphs>
  <ScaleCrop>false</ScaleCrop>
  <Company>GP SR</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Vranovičová</dc:creator>
  <cp:lastModifiedBy>GaspJarm</cp:lastModifiedBy>
  <cp:revision>2</cp:revision>
  <dcterms:created xsi:type="dcterms:W3CDTF">2010-11-23T15:35:00Z</dcterms:created>
  <dcterms:modified xsi:type="dcterms:W3CDTF">2010-11-23T15:35:00Z</dcterms:modified>
</cp:coreProperties>
</file>