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NormalWeb"/>
        <w:rPr>
          <w:rFonts w:ascii="Times New Roman" w:hAnsi="Times New Roman" w:cs="Times New Roman"/>
          <w:lang w:val="en"/>
        </w:rPr>
      </w:pPr>
    </w:p>
    <w:p>
      <w:pPr>
        <w:pStyle w:val="NormalWeb"/>
        <w:jc w:val="center"/>
        <w:rPr>
          <w:rFonts w:ascii="Times New Roman" w:hAnsi="Times New Roman" w:cs="Times New Roman"/>
          <w:b/>
          <w:bCs/>
          <w:lang w:val="en"/>
        </w:rPr>
      </w:pPr>
      <w:r>
        <w:rPr>
          <w:rFonts w:ascii="Times New Roman" w:hAnsi="Times New Roman" w:cs="Times New Roman"/>
          <w:b/>
          <w:bCs/>
          <w:lang w:val="en"/>
        </w:rPr>
        <w:t>ROTTERDAM CONVENTION ON THE PRIOR INFORMED CONSENT PROCEDURE FOR CERTAIN HAZARDOUS CHEMICALS AND PESTICIDES IN INTERNATIONAL TRADE</w:t>
      </w:r>
    </w:p>
    <w:p>
      <w:pPr>
        <w:pStyle w:val="NormalWeb"/>
        <w:rPr>
          <w:rFonts w:ascii="Times New Roman" w:hAnsi="Times New Roman" w:cs="Times New Roman"/>
          <w:lang w:val="en"/>
        </w:rPr>
      </w:pPr>
      <w:r>
        <w:rPr>
          <w:rFonts w:ascii="Times New Roman" w:hAnsi="Times New Roman" w:cs="Times New Roman"/>
          <w:lang w:val="en"/>
        </w:rPr>
        <w:t>The Parties to this Convention,</w:t>
      </w:r>
    </w:p>
    <w:p>
      <w:pPr>
        <w:pStyle w:val="NormalWeb"/>
        <w:rPr>
          <w:rFonts w:ascii="Times New Roman" w:hAnsi="Times New Roman" w:cs="Times New Roman"/>
          <w:lang w:val="en"/>
        </w:rPr>
      </w:pPr>
      <w:r>
        <w:rPr>
          <w:rFonts w:ascii="Times New Roman" w:hAnsi="Times New Roman" w:cs="Times New Roman"/>
          <w:lang w:val="en"/>
        </w:rPr>
        <w:t>Aware of the harmful impact on human health and the environment from certain hazardous chemicals and pesticides in international trade,</w:t>
      </w:r>
    </w:p>
    <w:p>
      <w:pPr>
        <w:pStyle w:val="NormalWeb"/>
        <w:rPr>
          <w:rFonts w:ascii="Times New Roman" w:hAnsi="Times New Roman" w:cs="Times New Roman"/>
          <w:lang w:val="en"/>
        </w:rPr>
      </w:pPr>
      <w:r>
        <w:rPr>
          <w:rFonts w:ascii="Times New Roman" w:hAnsi="Times New Roman" w:cs="Times New Roman"/>
          <w:lang w:val="en"/>
        </w:rPr>
        <w:t>Recalling the pertinent provisions of the Rio Declaration on Environment and Development and chapter 19 of Agenda 21 on "Environmentally sound management of toxic chemicals, including prevention of illegal international traffic in toxic and dangerous products",</w:t>
      </w:r>
    </w:p>
    <w:p>
      <w:pPr>
        <w:pStyle w:val="NormalWeb"/>
        <w:rPr>
          <w:rFonts w:ascii="Times New Roman" w:hAnsi="Times New Roman" w:cs="Times New Roman"/>
          <w:lang w:val="en"/>
        </w:rPr>
      </w:pPr>
      <w:r>
        <w:rPr>
          <w:rFonts w:ascii="Times New Roman" w:hAnsi="Times New Roman" w:cs="Times New Roman"/>
          <w:lang w:val="en"/>
        </w:rPr>
        <w:t>Mindful of the work undertaken by the United Nations Environment Programme (UNEP) and the Food and Agriculture Organisation of the United Nations (FAO) in the operation of the voluntary Prior Informed Consent procedure, as set out in the UNEP Amended London Guidelines for the Exchange of Information on Chemicals in International Trade (hereinafter referred to as the "Amended London Guidelines") and the FAO International Code of Conduct on the Distribution and Use of Pesticides (hereinafter referred to as the "International Code of Conduct"),</w:t>
      </w:r>
    </w:p>
    <w:p>
      <w:pPr>
        <w:pStyle w:val="NormalWeb"/>
        <w:rPr>
          <w:rFonts w:ascii="Times New Roman" w:hAnsi="Times New Roman" w:cs="Times New Roman"/>
          <w:lang w:val="en"/>
        </w:rPr>
      </w:pPr>
      <w:r>
        <w:rPr>
          <w:rFonts w:ascii="Times New Roman" w:hAnsi="Times New Roman" w:cs="Times New Roman"/>
          <w:lang w:val="en"/>
        </w:rPr>
        <w:t>Taking into account the circumstances and particular requirements of developing countries and countries with economies in transition, in particular the need to strengthen national capabilities and capacities for the management of chemicals, including transfer of technology, providing financial and technical assistance and promoting cooperation among the Parties,</w:t>
      </w:r>
    </w:p>
    <w:p>
      <w:pPr>
        <w:pStyle w:val="NormalWeb"/>
        <w:rPr>
          <w:rFonts w:ascii="Times New Roman" w:hAnsi="Times New Roman" w:cs="Times New Roman"/>
          <w:lang w:val="en"/>
        </w:rPr>
      </w:pPr>
      <w:r>
        <w:rPr>
          <w:rFonts w:ascii="Times New Roman" w:hAnsi="Times New Roman" w:cs="Times New Roman"/>
          <w:lang w:val="en"/>
        </w:rPr>
        <w:t>Noting the specific needs of some countries for information on transit movements,</w:t>
      </w:r>
    </w:p>
    <w:p>
      <w:pPr>
        <w:pStyle w:val="NormalWeb"/>
        <w:rPr>
          <w:rFonts w:ascii="Times New Roman" w:hAnsi="Times New Roman" w:cs="Times New Roman"/>
          <w:lang w:val="en"/>
        </w:rPr>
      </w:pPr>
      <w:r>
        <w:rPr>
          <w:rFonts w:ascii="Times New Roman" w:hAnsi="Times New Roman" w:cs="Times New Roman"/>
          <w:lang w:val="en"/>
        </w:rPr>
        <w:t>Recognising that good management practices for chemicals should be promoted in all countries, taking into account, inter alia, the voluntary standards laid down in the International Code of Conduct and the UNEP Code of Ethics on the International Trade in Chemicals,</w:t>
      </w:r>
    </w:p>
    <w:p>
      <w:pPr>
        <w:pStyle w:val="NormalWeb"/>
        <w:rPr>
          <w:rFonts w:ascii="Times New Roman" w:hAnsi="Times New Roman" w:cs="Times New Roman"/>
          <w:lang w:val="en"/>
        </w:rPr>
      </w:pPr>
      <w:r>
        <w:rPr>
          <w:rFonts w:ascii="Times New Roman" w:hAnsi="Times New Roman" w:cs="Times New Roman"/>
          <w:lang w:val="en"/>
        </w:rPr>
        <w:t>Desiring to ensure that hazardous chemicals that are exported from their territory are packaged and labelled in a manner that is adequately protective of human health and the environment, consistent with the principles of the Amended London Guidelines and the International Code of Conduct,</w:t>
      </w:r>
    </w:p>
    <w:p>
      <w:pPr>
        <w:pStyle w:val="NormalWeb"/>
        <w:rPr>
          <w:rFonts w:ascii="Times New Roman" w:hAnsi="Times New Roman" w:cs="Times New Roman"/>
          <w:lang w:val="en"/>
        </w:rPr>
      </w:pPr>
      <w:r>
        <w:rPr>
          <w:rFonts w:ascii="Times New Roman" w:hAnsi="Times New Roman" w:cs="Times New Roman"/>
          <w:lang w:val="en"/>
        </w:rPr>
        <w:t>Recognising that trade and environmental policies should be mutually supportive with a view to achieving sustainable development,</w:t>
      </w:r>
    </w:p>
    <w:p>
      <w:pPr>
        <w:pStyle w:val="NormalWeb"/>
        <w:rPr>
          <w:rFonts w:ascii="Times New Roman" w:hAnsi="Times New Roman" w:cs="Times New Roman"/>
          <w:lang w:val="en"/>
        </w:rPr>
      </w:pPr>
      <w:r>
        <w:rPr>
          <w:rFonts w:ascii="Times New Roman" w:hAnsi="Times New Roman" w:cs="Times New Roman"/>
          <w:lang w:val="en"/>
        </w:rPr>
        <w:t>Emphasising that nothing in this Convention shall be interpreted as implying in any way a change in the rights and obligations of a Party under any existing international agreement applying to chemicals in international trade or to environmental protection,</w:t>
      </w:r>
    </w:p>
    <w:p>
      <w:pPr>
        <w:pStyle w:val="NormalWeb"/>
        <w:rPr>
          <w:rFonts w:ascii="Times New Roman" w:hAnsi="Times New Roman" w:cs="Times New Roman"/>
          <w:lang w:val="en"/>
        </w:rPr>
      </w:pPr>
      <w:r>
        <w:rPr>
          <w:rFonts w:ascii="Times New Roman" w:hAnsi="Times New Roman" w:cs="Times New Roman"/>
          <w:lang w:val="en"/>
        </w:rPr>
        <w:t>Understanding that the above recital is not intended to create a hierarchy between this Convention and other international agreements,</w:t>
      </w:r>
    </w:p>
    <w:p>
      <w:pPr>
        <w:pStyle w:val="NormalWeb"/>
        <w:rPr>
          <w:rFonts w:ascii="Times New Roman" w:hAnsi="Times New Roman" w:cs="Times New Roman"/>
          <w:lang w:val="en"/>
        </w:rPr>
      </w:pPr>
      <w:r>
        <w:rPr>
          <w:rFonts w:ascii="Times New Roman" w:hAnsi="Times New Roman" w:cs="Times New Roman"/>
          <w:lang w:val="en"/>
        </w:rPr>
        <w:t>Determined to protect human health, including the health of consumers and workers, and the environment against potentially harmful impacts from certain hazardous chemicals and pesticides in international trade,</w:t>
      </w:r>
    </w:p>
    <w:p>
      <w:pPr>
        <w:pStyle w:val="NormalWeb"/>
        <w:rPr>
          <w:rFonts w:ascii="Times New Roman" w:hAnsi="Times New Roman" w:cs="Times New Roman"/>
          <w:lang w:val="en"/>
        </w:rPr>
      </w:pPr>
      <w:r>
        <w:rPr>
          <w:rFonts w:ascii="Times New Roman" w:hAnsi="Times New Roman" w:cs="Times New Roman"/>
          <w:lang w:val="en"/>
        </w:rPr>
        <w:t>HAVE AGREED AS FOLLOWS:</w:t>
      </w:r>
    </w:p>
    <w:p>
      <w:pPr>
        <w:pStyle w:val="NormalWeb"/>
        <w:rPr>
          <w:rFonts w:ascii="Times New Roman" w:hAnsi="Times New Roman" w:cs="Times New Roman"/>
          <w:lang w:val="en"/>
        </w:rPr>
      </w:pPr>
      <w:r>
        <w:rPr>
          <w:rFonts w:ascii="Times New Roman" w:hAnsi="Times New Roman" w:cs="Times New Roman"/>
          <w:lang w:val="en"/>
        </w:rPr>
        <w:t>Article 1</w:t>
      </w:r>
    </w:p>
    <w:p>
      <w:pPr>
        <w:pStyle w:val="NormalWeb"/>
        <w:rPr>
          <w:rFonts w:ascii="Times New Roman" w:hAnsi="Times New Roman" w:cs="Times New Roman"/>
          <w:lang w:val="en"/>
        </w:rPr>
      </w:pPr>
      <w:r>
        <w:rPr>
          <w:rFonts w:ascii="Times New Roman" w:hAnsi="Times New Roman" w:cs="Times New Roman"/>
          <w:lang w:val="en"/>
        </w:rPr>
        <w:t>Objective</w:t>
      </w:r>
    </w:p>
    <w:p>
      <w:pPr>
        <w:pStyle w:val="NormalWeb"/>
        <w:rPr>
          <w:rFonts w:ascii="Times New Roman" w:hAnsi="Times New Roman" w:cs="Times New Roman"/>
          <w:lang w:val="en"/>
        </w:rPr>
      </w:pPr>
      <w:r>
        <w:rPr>
          <w:rFonts w:ascii="Times New Roman" w:hAnsi="Times New Roman" w:cs="Times New Roman"/>
          <w:lang w:val="en"/>
        </w:rPr>
        <w:t>The objective of this Convention is to promote shared responsibility and cooperative efforts among Parties in the international trade of certain hazardous chemicals in order to protect human health and the environment from potential harm and to contribute to their environmentally sound use, by facilitating information exchange about their characteristics, by providing for a national decision-making process on their import and export and by disseminating these decisions to Parties.</w:t>
      </w:r>
    </w:p>
    <w:p>
      <w:pPr>
        <w:pStyle w:val="NormalWeb"/>
        <w:rPr>
          <w:rFonts w:ascii="Times New Roman" w:hAnsi="Times New Roman" w:cs="Times New Roman"/>
          <w:lang w:val="en"/>
        </w:rPr>
      </w:pPr>
      <w:r>
        <w:rPr>
          <w:rFonts w:ascii="Times New Roman" w:hAnsi="Times New Roman" w:cs="Times New Roman"/>
          <w:lang w:val="en"/>
        </w:rPr>
        <w:t>Article 2</w:t>
      </w:r>
    </w:p>
    <w:p>
      <w:pPr>
        <w:pStyle w:val="NormalWeb"/>
        <w:rPr>
          <w:rFonts w:ascii="Times New Roman" w:hAnsi="Times New Roman" w:cs="Times New Roman"/>
          <w:lang w:val="en"/>
        </w:rPr>
      </w:pPr>
      <w:r>
        <w:rPr>
          <w:rFonts w:ascii="Times New Roman" w:hAnsi="Times New Roman" w:cs="Times New Roman"/>
          <w:lang w:val="en"/>
        </w:rPr>
        <w:t>Definitions</w:t>
      </w:r>
    </w:p>
    <w:p>
      <w:pPr>
        <w:pStyle w:val="NormalWeb"/>
        <w:rPr>
          <w:rFonts w:ascii="Times New Roman" w:hAnsi="Times New Roman" w:cs="Times New Roman"/>
          <w:lang w:val="en"/>
        </w:rPr>
      </w:pPr>
      <w:r>
        <w:rPr>
          <w:rFonts w:ascii="Times New Roman" w:hAnsi="Times New Roman" w:cs="Times New Roman"/>
          <w:lang w:val="en"/>
        </w:rPr>
        <w:t>For the purposes of this Convention:</w:t>
      </w:r>
    </w:p>
    <w:p>
      <w:pPr>
        <w:pStyle w:val="NormalWeb"/>
        <w:rPr>
          <w:rFonts w:ascii="Times New Roman" w:hAnsi="Times New Roman" w:cs="Times New Roman"/>
          <w:lang w:val="en"/>
        </w:rPr>
      </w:pPr>
      <w:r>
        <w:rPr>
          <w:rFonts w:ascii="Times New Roman" w:hAnsi="Times New Roman" w:cs="Times New Roman"/>
          <w:lang w:val="en"/>
        </w:rPr>
        <w:t>(a) "chemical" means a substance whether by itself or in a mixture or preparation and whether manufactured or obtained from nature, but does not include any living organism. It consists of the following categories: pesticide (including severely hazardous pesticide formulations) and industrial;</w:t>
      </w:r>
    </w:p>
    <w:p>
      <w:pPr>
        <w:pStyle w:val="NormalWeb"/>
        <w:rPr>
          <w:rFonts w:ascii="Times New Roman" w:hAnsi="Times New Roman" w:cs="Times New Roman"/>
          <w:lang w:val="en"/>
        </w:rPr>
      </w:pPr>
      <w:r>
        <w:rPr>
          <w:rFonts w:ascii="Times New Roman" w:hAnsi="Times New Roman" w:cs="Times New Roman"/>
          <w:lang w:val="en"/>
        </w:rPr>
        <w:t>(b) "banned chemical" means a chemical all uses of which within one or more categories have been prohibited by final regulatory action, in order to protect human health or the environment. It includes a chemical that has been refused approval for first-time use or has been withdrawn by industry either from the domestic market or from further consideration in the domestic approval process and where there is clear evidence that such action has been taken in order to protect human health or the environment;</w:t>
      </w:r>
    </w:p>
    <w:p>
      <w:pPr>
        <w:pStyle w:val="NormalWeb"/>
        <w:rPr>
          <w:rFonts w:ascii="Times New Roman" w:hAnsi="Times New Roman" w:cs="Times New Roman"/>
          <w:lang w:val="en"/>
        </w:rPr>
      </w:pPr>
      <w:r>
        <w:rPr>
          <w:rFonts w:ascii="Times New Roman" w:hAnsi="Times New Roman" w:cs="Times New Roman"/>
          <w:lang w:val="en"/>
        </w:rPr>
        <w:t>(c) "severely restricted chemical" means a chemical virtually all use of which within one or more categories has been prohibited by final regulatory action in order to protect human health or the environment, but for which certain specific uses remain allowed. It includes a chemical that has, for virtually all use, been refused for approval or been withdrawn by industry either from the domestic market or from further consideration in the domestic approval process, and where there is clear evidence that such action has been taken in order to protect human health or the environment;</w:t>
      </w:r>
    </w:p>
    <w:p>
      <w:pPr>
        <w:pStyle w:val="NormalWeb"/>
        <w:rPr>
          <w:rFonts w:ascii="Times New Roman" w:hAnsi="Times New Roman" w:cs="Times New Roman"/>
          <w:lang w:val="en"/>
        </w:rPr>
      </w:pPr>
      <w:r>
        <w:rPr>
          <w:rFonts w:ascii="Times New Roman" w:hAnsi="Times New Roman" w:cs="Times New Roman"/>
          <w:lang w:val="en"/>
        </w:rPr>
        <w:t>(d) "severely hazardous pesticide formulation" means a chemical formulated for pesticidal use that produces severe health or environmental effects observable within a short period of time after single or multiple exposure, under conditions of use;</w:t>
      </w:r>
    </w:p>
    <w:p>
      <w:pPr>
        <w:pStyle w:val="NormalWeb"/>
        <w:rPr>
          <w:rFonts w:ascii="Times New Roman" w:hAnsi="Times New Roman" w:cs="Times New Roman"/>
          <w:lang w:val="en"/>
        </w:rPr>
      </w:pPr>
      <w:r>
        <w:rPr>
          <w:rFonts w:ascii="Times New Roman" w:hAnsi="Times New Roman" w:cs="Times New Roman"/>
          <w:lang w:val="en"/>
        </w:rPr>
        <w:t>(e) "final regulatory action" means an action taken by a Party, that does not require subsequent regulatory action by that Party, the purpose of which is to ban or severely restrict a chemical;</w:t>
      </w:r>
    </w:p>
    <w:p>
      <w:pPr>
        <w:pStyle w:val="NormalWeb"/>
        <w:rPr>
          <w:rFonts w:ascii="Times New Roman" w:hAnsi="Times New Roman" w:cs="Times New Roman"/>
          <w:lang w:val="en"/>
        </w:rPr>
      </w:pPr>
      <w:r>
        <w:rPr>
          <w:rFonts w:ascii="Times New Roman" w:hAnsi="Times New Roman" w:cs="Times New Roman"/>
          <w:lang w:val="en"/>
        </w:rPr>
        <w:t>(f) "export" and "import" mean, in their respective connotations, the movement of a chemical from one Party to another Party, but exclude mere transit operations;</w:t>
      </w:r>
    </w:p>
    <w:p>
      <w:pPr>
        <w:pStyle w:val="NormalWeb"/>
        <w:rPr>
          <w:rFonts w:ascii="Times New Roman" w:hAnsi="Times New Roman" w:cs="Times New Roman"/>
          <w:lang w:val="en"/>
        </w:rPr>
      </w:pPr>
      <w:r>
        <w:rPr>
          <w:rFonts w:ascii="Times New Roman" w:hAnsi="Times New Roman" w:cs="Times New Roman"/>
          <w:lang w:val="en"/>
        </w:rPr>
        <w:t>(g) "Party" means a State or regional economic integration organisation that has consented to be bound by this Convention and for which the Convention is in force;</w:t>
      </w:r>
    </w:p>
    <w:p>
      <w:pPr>
        <w:pStyle w:val="NormalWeb"/>
        <w:rPr>
          <w:rFonts w:ascii="Times New Roman" w:hAnsi="Times New Roman" w:cs="Times New Roman"/>
          <w:lang w:val="en"/>
        </w:rPr>
      </w:pPr>
      <w:r>
        <w:rPr>
          <w:rFonts w:ascii="Times New Roman" w:hAnsi="Times New Roman" w:cs="Times New Roman"/>
          <w:lang w:val="en"/>
        </w:rPr>
        <w:t>(h) "regional economic integration organisation" means an organisation constituted by sovereign States of a given region to which its Member States have transferred competence in respect of matters governed by this Convention and which has been duly authorised, in accordance with its internal procedures, to sign, ratify, accept, approve or accede to this Convention;</w:t>
      </w:r>
    </w:p>
    <w:p>
      <w:pPr>
        <w:pStyle w:val="NormalWeb"/>
        <w:rPr>
          <w:rFonts w:ascii="Times New Roman" w:hAnsi="Times New Roman" w:cs="Times New Roman"/>
          <w:lang w:val="en"/>
        </w:rPr>
      </w:pPr>
      <w:r>
        <w:rPr>
          <w:rFonts w:ascii="Times New Roman" w:hAnsi="Times New Roman" w:cs="Times New Roman"/>
          <w:lang w:val="en"/>
        </w:rPr>
        <w:t>(i) "Chemical Review Committee" means the subsidiary body referred to in paragraph 6 of Article 18.</w:t>
      </w:r>
    </w:p>
    <w:p>
      <w:pPr>
        <w:pStyle w:val="NormalWeb"/>
        <w:rPr>
          <w:rFonts w:ascii="Times New Roman" w:hAnsi="Times New Roman" w:cs="Times New Roman"/>
          <w:lang w:val="en"/>
        </w:rPr>
      </w:pPr>
      <w:r>
        <w:rPr>
          <w:rFonts w:ascii="Times New Roman" w:hAnsi="Times New Roman" w:cs="Times New Roman"/>
          <w:lang w:val="en"/>
        </w:rPr>
        <w:t>Article 3</w:t>
      </w:r>
    </w:p>
    <w:p>
      <w:pPr>
        <w:pStyle w:val="NormalWeb"/>
        <w:rPr>
          <w:rFonts w:ascii="Times New Roman" w:hAnsi="Times New Roman" w:cs="Times New Roman"/>
          <w:lang w:val="en"/>
        </w:rPr>
      </w:pPr>
      <w:r>
        <w:rPr>
          <w:rFonts w:ascii="Times New Roman" w:hAnsi="Times New Roman" w:cs="Times New Roman"/>
          <w:lang w:val="en"/>
        </w:rPr>
        <w:t>Scope of the Convention</w:t>
      </w:r>
    </w:p>
    <w:p>
      <w:pPr>
        <w:pStyle w:val="NormalWeb"/>
        <w:rPr>
          <w:rFonts w:ascii="Times New Roman" w:hAnsi="Times New Roman" w:cs="Times New Roman"/>
          <w:lang w:val="en"/>
        </w:rPr>
      </w:pPr>
      <w:r>
        <w:rPr>
          <w:rFonts w:ascii="Times New Roman" w:hAnsi="Times New Roman" w:cs="Times New Roman"/>
          <w:lang w:val="en"/>
        </w:rPr>
        <w:t>1. This Convention applies to:</w:t>
      </w:r>
    </w:p>
    <w:p>
      <w:pPr>
        <w:pStyle w:val="NormalWeb"/>
        <w:rPr>
          <w:rFonts w:ascii="Times New Roman" w:hAnsi="Times New Roman" w:cs="Times New Roman"/>
          <w:lang w:val="en"/>
        </w:rPr>
      </w:pPr>
      <w:r>
        <w:rPr>
          <w:rFonts w:ascii="Times New Roman" w:hAnsi="Times New Roman" w:cs="Times New Roman"/>
          <w:lang w:val="en"/>
        </w:rPr>
        <w:t>(a) banned or severely restricted chemicals; and</w:t>
      </w:r>
    </w:p>
    <w:p>
      <w:pPr>
        <w:pStyle w:val="NormalWeb"/>
        <w:rPr>
          <w:rFonts w:ascii="Times New Roman" w:hAnsi="Times New Roman" w:cs="Times New Roman"/>
          <w:lang w:val="en"/>
        </w:rPr>
      </w:pPr>
      <w:r>
        <w:rPr>
          <w:rFonts w:ascii="Times New Roman" w:hAnsi="Times New Roman" w:cs="Times New Roman"/>
          <w:lang w:val="en"/>
        </w:rPr>
        <w:t>(b) severely hazardous pesticide formulations.</w:t>
      </w:r>
    </w:p>
    <w:p>
      <w:pPr>
        <w:pStyle w:val="NormalWeb"/>
        <w:rPr>
          <w:rFonts w:ascii="Times New Roman" w:hAnsi="Times New Roman" w:cs="Times New Roman"/>
          <w:lang w:val="en"/>
        </w:rPr>
      </w:pPr>
      <w:r>
        <w:rPr>
          <w:rFonts w:ascii="Times New Roman" w:hAnsi="Times New Roman" w:cs="Times New Roman"/>
          <w:lang w:val="en"/>
        </w:rPr>
        <w:t>2. This Convention does not apply to:</w:t>
      </w:r>
    </w:p>
    <w:p>
      <w:pPr>
        <w:pStyle w:val="NormalWeb"/>
        <w:rPr>
          <w:rFonts w:ascii="Times New Roman" w:hAnsi="Times New Roman" w:cs="Times New Roman"/>
          <w:lang w:val="en"/>
        </w:rPr>
      </w:pPr>
      <w:r>
        <w:rPr>
          <w:rFonts w:ascii="Times New Roman" w:hAnsi="Times New Roman" w:cs="Times New Roman"/>
          <w:lang w:val="en"/>
        </w:rPr>
        <w:t>(a) narcotic drugs and psychotropic substances;</w:t>
      </w:r>
    </w:p>
    <w:p>
      <w:pPr>
        <w:pStyle w:val="NormalWeb"/>
        <w:rPr>
          <w:rFonts w:ascii="Times New Roman" w:hAnsi="Times New Roman" w:cs="Times New Roman"/>
          <w:lang w:val="en"/>
        </w:rPr>
      </w:pPr>
      <w:r>
        <w:rPr>
          <w:rFonts w:ascii="Times New Roman" w:hAnsi="Times New Roman" w:cs="Times New Roman"/>
          <w:lang w:val="en"/>
        </w:rPr>
        <w:t>(b) radioactive materials;</w:t>
      </w:r>
    </w:p>
    <w:p>
      <w:pPr>
        <w:pStyle w:val="NormalWeb"/>
        <w:rPr>
          <w:rFonts w:ascii="Times New Roman" w:hAnsi="Times New Roman" w:cs="Times New Roman"/>
          <w:lang w:val="en"/>
        </w:rPr>
      </w:pPr>
      <w:r>
        <w:rPr>
          <w:rFonts w:ascii="Times New Roman" w:hAnsi="Times New Roman" w:cs="Times New Roman"/>
          <w:lang w:val="en"/>
        </w:rPr>
        <w:t>(c) wastes;</w:t>
      </w:r>
    </w:p>
    <w:p>
      <w:pPr>
        <w:pStyle w:val="NormalWeb"/>
        <w:rPr>
          <w:rFonts w:ascii="Times New Roman" w:hAnsi="Times New Roman" w:cs="Times New Roman"/>
          <w:lang w:val="en"/>
        </w:rPr>
      </w:pPr>
      <w:r>
        <w:rPr>
          <w:rFonts w:ascii="Times New Roman" w:hAnsi="Times New Roman" w:cs="Times New Roman"/>
          <w:lang w:val="en"/>
        </w:rPr>
        <w:t>(d) chemical weapons;</w:t>
      </w:r>
    </w:p>
    <w:p>
      <w:pPr>
        <w:pStyle w:val="NormalWeb"/>
        <w:rPr>
          <w:rFonts w:ascii="Times New Roman" w:hAnsi="Times New Roman" w:cs="Times New Roman"/>
          <w:lang w:val="en"/>
        </w:rPr>
      </w:pPr>
      <w:r>
        <w:rPr>
          <w:rFonts w:ascii="Times New Roman" w:hAnsi="Times New Roman" w:cs="Times New Roman"/>
          <w:lang w:val="en"/>
        </w:rPr>
        <w:t>(e) pharmaceuticals, including human and veterinary drugs;</w:t>
      </w:r>
    </w:p>
    <w:p>
      <w:pPr>
        <w:pStyle w:val="NormalWeb"/>
        <w:rPr>
          <w:rFonts w:ascii="Times New Roman" w:hAnsi="Times New Roman" w:cs="Times New Roman"/>
          <w:lang w:val="en"/>
        </w:rPr>
      </w:pPr>
      <w:r>
        <w:rPr>
          <w:rFonts w:ascii="Times New Roman" w:hAnsi="Times New Roman" w:cs="Times New Roman"/>
          <w:lang w:val="en"/>
        </w:rPr>
        <w:t>(f) chemicals used as food additives;</w:t>
      </w:r>
    </w:p>
    <w:p>
      <w:pPr>
        <w:pStyle w:val="NormalWeb"/>
        <w:rPr>
          <w:rFonts w:ascii="Times New Roman" w:hAnsi="Times New Roman" w:cs="Times New Roman"/>
          <w:lang w:val="en"/>
        </w:rPr>
      </w:pPr>
      <w:r>
        <w:rPr>
          <w:rFonts w:ascii="Times New Roman" w:hAnsi="Times New Roman" w:cs="Times New Roman"/>
          <w:lang w:val="en"/>
        </w:rPr>
        <w:t>(g) food;</w:t>
      </w:r>
    </w:p>
    <w:p>
      <w:pPr>
        <w:pStyle w:val="NormalWeb"/>
        <w:rPr>
          <w:rFonts w:ascii="Times New Roman" w:hAnsi="Times New Roman" w:cs="Times New Roman"/>
          <w:lang w:val="en"/>
        </w:rPr>
      </w:pPr>
      <w:r>
        <w:rPr>
          <w:rFonts w:ascii="Times New Roman" w:hAnsi="Times New Roman" w:cs="Times New Roman"/>
          <w:lang w:val="en"/>
        </w:rPr>
        <w:t>(h) chemicals in quantities not likely to affect human health or the environment provided they are imported:</w:t>
      </w:r>
    </w:p>
    <w:p>
      <w:pPr>
        <w:pStyle w:val="NormalWeb"/>
        <w:rPr>
          <w:rFonts w:ascii="Times New Roman" w:hAnsi="Times New Roman" w:cs="Times New Roman"/>
          <w:lang w:val="en"/>
        </w:rPr>
      </w:pPr>
      <w:r>
        <w:rPr>
          <w:rFonts w:ascii="Times New Roman" w:hAnsi="Times New Roman" w:cs="Times New Roman"/>
          <w:lang w:val="en"/>
        </w:rPr>
        <w:t>(i) for the purpose of research or analysis; or</w:t>
      </w:r>
    </w:p>
    <w:p>
      <w:pPr>
        <w:pStyle w:val="NormalWeb"/>
        <w:rPr>
          <w:rFonts w:ascii="Times New Roman" w:hAnsi="Times New Roman" w:cs="Times New Roman"/>
          <w:lang w:val="en"/>
        </w:rPr>
      </w:pPr>
      <w:r>
        <w:rPr>
          <w:rFonts w:ascii="Times New Roman" w:hAnsi="Times New Roman" w:cs="Times New Roman"/>
          <w:lang w:val="en"/>
        </w:rPr>
        <w:t>(ii) by an individual for his or her own personal use in quantities reasonable for such use.</w:t>
      </w:r>
    </w:p>
    <w:p>
      <w:pPr>
        <w:pStyle w:val="NormalWeb"/>
        <w:rPr>
          <w:rFonts w:ascii="Times New Roman" w:hAnsi="Times New Roman" w:cs="Times New Roman"/>
          <w:lang w:val="en"/>
        </w:rPr>
      </w:pPr>
    </w:p>
    <w:p>
      <w:pPr>
        <w:pStyle w:val="NormalWeb"/>
        <w:rPr>
          <w:rFonts w:ascii="Times New Roman" w:hAnsi="Times New Roman" w:cs="Times New Roman"/>
          <w:lang w:val="en"/>
        </w:rPr>
      </w:pPr>
      <w:r>
        <w:rPr>
          <w:rFonts w:ascii="Times New Roman" w:hAnsi="Times New Roman" w:cs="Times New Roman"/>
          <w:lang w:val="en"/>
        </w:rPr>
        <w:t>Article 4</w:t>
      </w:r>
    </w:p>
    <w:p>
      <w:pPr>
        <w:pStyle w:val="NormalWeb"/>
        <w:rPr>
          <w:rFonts w:ascii="Times New Roman" w:hAnsi="Times New Roman" w:cs="Times New Roman"/>
          <w:lang w:val="en"/>
        </w:rPr>
      </w:pPr>
      <w:r>
        <w:rPr>
          <w:rFonts w:ascii="Times New Roman" w:hAnsi="Times New Roman" w:cs="Times New Roman"/>
          <w:lang w:val="en"/>
        </w:rPr>
        <w:t>Designated national authorities</w:t>
      </w:r>
    </w:p>
    <w:p>
      <w:pPr>
        <w:pStyle w:val="NormalWeb"/>
        <w:rPr>
          <w:rFonts w:ascii="Times New Roman" w:hAnsi="Times New Roman" w:cs="Times New Roman"/>
          <w:lang w:val="en"/>
        </w:rPr>
      </w:pPr>
      <w:r>
        <w:rPr>
          <w:rFonts w:ascii="Times New Roman" w:hAnsi="Times New Roman" w:cs="Times New Roman"/>
          <w:lang w:val="en"/>
        </w:rPr>
        <w:t>1. Each Party shall designate one or more national authorities that shall be authorised to act on its behalf in the performance of the administrative functions required by this Convention.</w:t>
      </w:r>
    </w:p>
    <w:p>
      <w:pPr>
        <w:pStyle w:val="NormalWeb"/>
        <w:rPr>
          <w:rFonts w:ascii="Times New Roman" w:hAnsi="Times New Roman" w:cs="Times New Roman"/>
          <w:lang w:val="en"/>
        </w:rPr>
      </w:pPr>
      <w:r>
        <w:rPr>
          <w:rFonts w:ascii="Times New Roman" w:hAnsi="Times New Roman" w:cs="Times New Roman"/>
          <w:lang w:val="en"/>
        </w:rPr>
        <w:t>2. Each Party shall seek to ensure that such authority or authorities have sufficient resources to perform their tasks effectively.</w:t>
      </w:r>
    </w:p>
    <w:p>
      <w:pPr>
        <w:pStyle w:val="NormalWeb"/>
        <w:rPr>
          <w:rFonts w:ascii="Times New Roman" w:hAnsi="Times New Roman" w:cs="Times New Roman"/>
          <w:lang w:val="en"/>
        </w:rPr>
      </w:pPr>
      <w:r>
        <w:rPr>
          <w:rFonts w:ascii="Times New Roman" w:hAnsi="Times New Roman" w:cs="Times New Roman"/>
          <w:lang w:val="en"/>
        </w:rPr>
        <w:t>3. Each Party shall, no later than the date of the entry into force of this Convention for it, notify the name and address of such authority or authorities to the Secretariat. It shall forthwith notify the Secretariat of any changes in the name and address of such authority or authorities.</w:t>
      </w:r>
    </w:p>
    <w:p>
      <w:pPr>
        <w:pStyle w:val="NormalWeb"/>
        <w:rPr>
          <w:rFonts w:ascii="Times New Roman" w:hAnsi="Times New Roman" w:cs="Times New Roman"/>
          <w:lang w:val="en"/>
        </w:rPr>
      </w:pPr>
      <w:r>
        <w:rPr>
          <w:rFonts w:ascii="Times New Roman" w:hAnsi="Times New Roman" w:cs="Times New Roman"/>
          <w:lang w:val="en"/>
        </w:rPr>
        <w:t>4. The Secretariat shall forthwith inform the Parties of the notifications it receives under paragraph 3.</w:t>
      </w:r>
    </w:p>
    <w:p>
      <w:pPr>
        <w:pStyle w:val="NormalWeb"/>
        <w:rPr>
          <w:rFonts w:ascii="Times New Roman" w:hAnsi="Times New Roman" w:cs="Times New Roman"/>
          <w:lang w:val="en"/>
        </w:rPr>
      </w:pPr>
      <w:r>
        <w:rPr>
          <w:rFonts w:ascii="Times New Roman" w:hAnsi="Times New Roman" w:cs="Times New Roman"/>
          <w:lang w:val="en"/>
        </w:rPr>
        <w:t>Article 5</w:t>
      </w:r>
    </w:p>
    <w:p>
      <w:pPr>
        <w:pStyle w:val="NormalWeb"/>
        <w:rPr>
          <w:rFonts w:ascii="Times New Roman" w:hAnsi="Times New Roman" w:cs="Times New Roman"/>
          <w:lang w:val="en"/>
        </w:rPr>
      </w:pPr>
      <w:r>
        <w:rPr>
          <w:rFonts w:ascii="Times New Roman" w:hAnsi="Times New Roman" w:cs="Times New Roman"/>
          <w:lang w:val="en"/>
        </w:rPr>
        <w:t>Procedures for banned or severely restricted chemicals</w:t>
      </w:r>
    </w:p>
    <w:p>
      <w:pPr>
        <w:pStyle w:val="NormalWeb"/>
        <w:rPr>
          <w:rFonts w:ascii="Times New Roman" w:hAnsi="Times New Roman" w:cs="Times New Roman"/>
          <w:lang w:val="en"/>
        </w:rPr>
      </w:pPr>
      <w:r>
        <w:rPr>
          <w:rFonts w:ascii="Times New Roman" w:hAnsi="Times New Roman" w:cs="Times New Roman"/>
          <w:lang w:val="en"/>
        </w:rPr>
        <w:t>1. Each Party that has adopted a final regulatory action shall notify the Secretariat in writing of such action. Such notification shall be made as soon as possible, and in any event no later than 90 days after the date on which the final regulatory action has taken effect, and shall contain the information required by Annex I, where available.</w:t>
      </w:r>
    </w:p>
    <w:p>
      <w:pPr>
        <w:pStyle w:val="NormalWeb"/>
        <w:rPr>
          <w:rFonts w:ascii="Times New Roman" w:hAnsi="Times New Roman" w:cs="Times New Roman"/>
          <w:lang w:val="en"/>
        </w:rPr>
      </w:pPr>
      <w:r>
        <w:rPr>
          <w:rFonts w:ascii="Times New Roman" w:hAnsi="Times New Roman" w:cs="Times New Roman"/>
          <w:lang w:val="en"/>
        </w:rPr>
        <w:t>2. Each Party shall, at the date of entry into force of this Convention for it, notify the Secretariat in writing of its final regulatory actions in effect at that time, except that each Party that has submitted notifications of final regulatory actions under the Amended London Guidelines or the International Code of Conduct need not resubmit those notifications.</w:t>
      </w:r>
    </w:p>
    <w:p>
      <w:pPr>
        <w:pStyle w:val="NormalWeb"/>
        <w:rPr>
          <w:rFonts w:ascii="Times New Roman" w:hAnsi="Times New Roman" w:cs="Times New Roman"/>
          <w:lang w:val="en"/>
        </w:rPr>
      </w:pPr>
      <w:r>
        <w:rPr>
          <w:rFonts w:ascii="Times New Roman" w:hAnsi="Times New Roman" w:cs="Times New Roman"/>
          <w:lang w:val="en"/>
        </w:rPr>
        <w:t>3. The Secretariat shall, as soon as possible, and in any event no later than six months after receipt of a notification under paragraphs 1 and 2, verify whether the notification contains the information required by Annex I. If the notification contains the information required, the Secretariat shall forthwith forward to all Parties a summary of the information received. If the notification does not contain the information required, it shall inform the notifying Party accordingly.</w:t>
      </w:r>
    </w:p>
    <w:p>
      <w:pPr>
        <w:pStyle w:val="NormalWeb"/>
        <w:rPr>
          <w:rFonts w:ascii="Times New Roman" w:hAnsi="Times New Roman" w:cs="Times New Roman"/>
          <w:lang w:val="en"/>
        </w:rPr>
      </w:pPr>
      <w:r>
        <w:rPr>
          <w:rFonts w:ascii="Times New Roman" w:hAnsi="Times New Roman" w:cs="Times New Roman"/>
          <w:lang w:val="en"/>
        </w:rPr>
        <w:t>4. The Secretariat shall every six months communicate to the Parties a synopsis of the information received pursuant to paragraphs 1 and 2, including information regarding those notifications which do not contain all the information required by Annex I.</w:t>
      </w:r>
    </w:p>
    <w:p>
      <w:pPr>
        <w:pStyle w:val="NormalWeb"/>
        <w:rPr>
          <w:rFonts w:ascii="Times New Roman" w:hAnsi="Times New Roman" w:cs="Times New Roman"/>
          <w:lang w:val="en"/>
        </w:rPr>
      </w:pPr>
      <w:r>
        <w:rPr>
          <w:rFonts w:ascii="Times New Roman" w:hAnsi="Times New Roman" w:cs="Times New Roman"/>
          <w:lang w:val="en"/>
        </w:rPr>
        <w:t>5. When the Secretariat has received at least one notification from each of two Prior Informed Consent regions regarding a particular chemical that it has verified meets the requirements of Annex I, it shall forward them to the Chemical Review Committee. The composition of the Prior Informed Consent regions shall be defined in a decision to be adopted by consensus at the first meeting of the Conference of the Parties.</w:t>
      </w:r>
    </w:p>
    <w:p>
      <w:pPr>
        <w:pStyle w:val="NormalWeb"/>
        <w:rPr>
          <w:rFonts w:ascii="Times New Roman" w:hAnsi="Times New Roman" w:cs="Times New Roman"/>
          <w:lang w:val="en"/>
        </w:rPr>
      </w:pPr>
      <w:r>
        <w:rPr>
          <w:rFonts w:ascii="Times New Roman" w:hAnsi="Times New Roman" w:cs="Times New Roman"/>
          <w:lang w:val="en"/>
        </w:rPr>
        <w:t>6. The Chemical Review Committee shall review the information provided in such notifications and, in accordance with the criteria set out in Annex II, recommend to the Conference of the Parties whether the chemical in question should be made subject to the Prior Informed Consent procedure and, accordingly, be listed in Annex III.</w:t>
      </w:r>
    </w:p>
    <w:p>
      <w:pPr>
        <w:pStyle w:val="NormalWeb"/>
        <w:rPr>
          <w:rFonts w:ascii="Times New Roman" w:hAnsi="Times New Roman" w:cs="Times New Roman"/>
          <w:lang w:val="en"/>
        </w:rPr>
      </w:pPr>
      <w:r>
        <w:rPr>
          <w:rFonts w:ascii="Times New Roman" w:hAnsi="Times New Roman" w:cs="Times New Roman"/>
          <w:lang w:val="en"/>
        </w:rPr>
        <w:t>Article 6</w:t>
      </w:r>
    </w:p>
    <w:p>
      <w:pPr>
        <w:pStyle w:val="NormalWeb"/>
        <w:rPr>
          <w:rFonts w:ascii="Times New Roman" w:hAnsi="Times New Roman" w:cs="Times New Roman"/>
          <w:lang w:val="en"/>
        </w:rPr>
      </w:pPr>
      <w:r>
        <w:rPr>
          <w:rFonts w:ascii="Times New Roman" w:hAnsi="Times New Roman" w:cs="Times New Roman"/>
          <w:lang w:val="en"/>
        </w:rPr>
        <w:t>Procedures for severely hazardous pesticide formulations</w:t>
      </w:r>
    </w:p>
    <w:p>
      <w:pPr>
        <w:pStyle w:val="NormalWeb"/>
        <w:rPr>
          <w:rFonts w:ascii="Times New Roman" w:hAnsi="Times New Roman" w:cs="Times New Roman"/>
          <w:lang w:val="en"/>
        </w:rPr>
      </w:pPr>
      <w:r>
        <w:rPr>
          <w:rFonts w:ascii="Times New Roman" w:hAnsi="Times New Roman" w:cs="Times New Roman"/>
          <w:lang w:val="en"/>
        </w:rPr>
        <w:t>1. Any Party that is a developing country or a country with an economy in transition and that is experiencing problems caused by a severely hazardous pesticide formulation under conditions of use in its territory, may propose to the Secretariat the listing of the severely hazardous pesticide formulation in Annex III. In developing a proposal, the Party may draw upon technical expertise from any relevant source. The proposal shall contain the information required by part 1 of Annex IV.</w:t>
      </w:r>
    </w:p>
    <w:p>
      <w:pPr>
        <w:pStyle w:val="NormalWeb"/>
        <w:rPr>
          <w:rFonts w:ascii="Times New Roman" w:hAnsi="Times New Roman" w:cs="Times New Roman"/>
          <w:lang w:val="en"/>
        </w:rPr>
      </w:pPr>
      <w:r>
        <w:rPr>
          <w:rFonts w:ascii="Times New Roman" w:hAnsi="Times New Roman" w:cs="Times New Roman"/>
          <w:lang w:val="en"/>
        </w:rPr>
        <w:t>2. The Secretariat shall, as soon as possible, and in any event no later than six months after receipt of a proposal under paragraph 1, verify whether the proposal contains the information required by part 1 of Annex IV. If the proposal contains the information required, the Secretariat shall forthwith forward to all Parties a summary of the information received. If the proposal does not contain the information required, it shall inform the proposing Party accordingly.</w:t>
      </w:r>
    </w:p>
    <w:p>
      <w:pPr>
        <w:pStyle w:val="NormalWeb"/>
        <w:rPr>
          <w:rFonts w:ascii="Times New Roman" w:hAnsi="Times New Roman" w:cs="Times New Roman"/>
          <w:lang w:val="en"/>
        </w:rPr>
      </w:pPr>
      <w:r>
        <w:rPr>
          <w:rFonts w:ascii="Times New Roman" w:hAnsi="Times New Roman" w:cs="Times New Roman"/>
          <w:lang w:val="en"/>
        </w:rPr>
        <w:t>3. The Secretariat shall collect the additional information set out in part 2 of Annex IV regarding the proposal forwarded under paragraph 2.</w:t>
      </w:r>
    </w:p>
    <w:p>
      <w:pPr>
        <w:pStyle w:val="NormalWeb"/>
        <w:rPr>
          <w:rFonts w:ascii="Times New Roman" w:hAnsi="Times New Roman" w:cs="Times New Roman"/>
          <w:lang w:val="en"/>
        </w:rPr>
      </w:pPr>
      <w:r>
        <w:rPr>
          <w:rFonts w:ascii="Times New Roman" w:hAnsi="Times New Roman" w:cs="Times New Roman"/>
          <w:lang w:val="en"/>
        </w:rPr>
        <w:t>4. When the requirements of paragraphs 2 and 3 above have been fulfilled with regard to a particular severely hazardous pesticide formulation, the Secretariat shall forward the proposal and the related information to the Chemical Review Committee.</w:t>
      </w:r>
    </w:p>
    <w:p>
      <w:pPr>
        <w:pStyle w:val="NormalWeb"/>
        <w:rPr>
          <w:rFonts w:ascii="Times New Roman" w:hAnsi="Times New Roman" w:cs="Times New Roman"/>
          <w:lang w:val="en"/>
        </w:rPr>
      </w:pPr>
      <w:r>
        <w:rPr>
          <w:rFonts w:ascii="Times New Roman" w:hAnsi="Times New Roman" w:cs="Times New Roman"/>
          <w:lang w:val="en"/>
        </w:rPr>
        <w:t>5. The Chemical Review Committee shall review the information provided in the proposal and the additional information collected and, in accordance with the criteria set out in part 3 of Annex IV, recommend to the Conference of the Parties whether the severely hazardous pesticide formulation in question should be made subject to the Prior Informed Consent procedure and, accordingly, be listed in Annex III.</w:t>
      </w:r>
    </w:p>
    <w:p>
      <w:pPr>
        <w:pStyle w:val="NormalWeb"/>
        <w:rPr>
          <w:rFonts w:ascii="Times New Roman" w:hAnsi="Times New Roman" w:cs="Times New Roman"/>
          <w:lang w:val="en"/>
        </w:rPr>
      </w:pPr>
      <w:r>
        <w:rPr>
          <w:rFonts w:ascii="Times New Roman" w:hAnsi="Times New Roman" w:cs="Times New Roman"/>
          <w:lang w:val="en"/>
        </w:rPr>
        <w:t>Article 7</w:t>
      </w:r>
    </w:p>
    <w:p>
      <w:pPr>
        <w:pStyle w:val="NormalWeb"/>
        <w:rPr>
          <w:rFonts w:ascii="Times New Roman" w:hAnsi="Times New Roman" w:cs="Times New Roman"/>
          <w:lang w:val="en"/>
        </w:rPr>
      </w:pPr>
      <w:r>
        <w:rPr>
          <w:rFonts w:ascii="Times New Roman" w:hAnsi="Times New Roman" w:cs="Times New Roman"/>
          <w:lang w:val="en"/>
        </w:rPr>
        <w:t>Listing of chemicals in Annex III</w:t>
      </w:r>
    </w:p>
    <w:p>
      <w:pPr>
        <w:pStyle w:val="NormalWeb"/>
        <w:rPr>
          <w:rFonts w:ascii="Times New Roman" w:hAnsi="Times New Roman" w:cs="Times New Roman"/>
          <w:lang w:val="en"/>
        </w:rPr>
      </w:pPr>
      <w:r>
        <w:rPr>
          <w:rFonts w:ascii="Times New Roman" w:hAnsi="Times New Roman" w:cs="Times New Roman"/>
          <w:lang w:val="en"/>
        </w:rPr>
        <w:t>1. For each chemical that the Chemical Review Committee has decided to recommend for listing in Annex III, it shall prepare a draft decision guidance document. The decision guidance document should, at a minimum, be based on the information specified in Annex I, or, as the case may be, Annex IV, and include information on uses of the chemical in a category other than the category for which the final regulatory action applies.</w:t>
      </w:r>
    </w:p>
    <w:p>
      <w:pPr>
        <w:pStyle w:val="NormalWeb"/>
        <w:rPr>
          <w:rFonts w:ascii="Times New Roman" w:hAnsi="Times New Roman" w:cs="Times New Roman"/>
          <w:lang w:val="en"/>
        </w:rPr>
      </w:pPr>
      <w:r>
        <w:rPr>
          <w:rFonts w:ascii="Times New Roman" w:hAnsi="Times New Roman" w:cs="Times New Roman"/>
          <w:lang w:val="en"/>
        </w:rPr>
        <w:t>2. The recommendation referred to in paragraph 1 together with the draft decision guidance document shall be forwarded to the Conference of the Parties. The Conference of the Parties shall decide whether the chemical should be made subject to the Prior Informed Consent procedure and, accordingly, list the chemical in Annex III and approve the draft decision guidance document.</w:t>
      </w:r>
    </w:p>
    <w:p>
      <w:pPr>
        <w:pStyle w:val="NormalWeb"/>
        <w:rPr>
          <w:rFonts w:ascii="Times New Roman" w:hAnsi="Times New Roman" w:cs="Times New Roman"/>
          <w:lang w:val="en"/>
        </w:rPr>
      </w:pPr>
      <w:r>
        <w:rPr>
          <w:rFonts w:ascii="Times New Roman" w:hAnsi="Times New Roman" w:cs="Times New Roman"/>
          <w:lang w:val="en"/>
        </w:rPr>
        <w:t>3. When a decision to list a chemical in Annex III has been taken and the related decision guidance document has been approved by the Conference of the Parties, the Secretariat shall forthwith communicate this information to all Parties.</w:t>
      </w:r>
    </w:p>
    <w:p>
      <w:pPr>
        <w:pStyle w:val="NormalWeb"/>
        <w:rPr>
          <w:rFonts w:ascii="Times New Roman" w:hAnsi="Times New Roman" w:cs="Times New Roman"/>
          <w:lang w:val="en"/>
        </w:rPr>
      </w:pPr>
      <w:r>
        <w:rPr>
          <w:rFonts w:ascii="Times New Roman" w:hAnsi="Times New Roman" w:cs="Times New Roman"/>
          <w:lang w:val="en"/>
        </w:rPr>
        <w:t>Article 8</w:t>
      </w:r>
    </w:p>
    <w:p>
      <w:pPr>
        <w:pStyle w:val="NormalWeb"/>
        <w:rPr>
          <w:rFonts w:ascii="Times New Roman" w:hAnsi="Times New Roman" w:cs="Times New Roman"/>
          <w:lang w:val="en"/>
        </w:rPr>
      </w:pPr>
      <w:r>
        <w:rPr>
          <w:rFonts w:ascii="Times New Roman" w:hAnsi="Times New Roman" w:cs="Times New Roman"/>
          <w:lang w:val="en"/>
        </w:rPr>
        <w:t>Chemicals in the voluntary Prior Informed Consent procedure</w:t>
      </w:r>
    </w:p>
    <w:p>
      <w:pPr>
        <w:pStyle w:val="NormalWeb"/>
        <w:rPr>
          <w:rFonts w:ascii="Times New Roman" w:hAnsi="Times New Roman" w:cs="Times New Roman"/>
          <w:lang w:val="en"/>
        </w:rPr>
      </w:pPr>
      <w:r>
        <w:rPr>
          <w:rFonts w:ascii="Times New Roman" w:hAnsi="Times New Roman" w:cs="Times New Roman"/>
          <w:lang w:val="en"/>
        </w:rPr>
        <w:t>For any chemical, other than a chemical listed in Annex III, that has been included in the voluntary Prior Informed Consent procedure before the date of the first meeting of the Conference of the Parties, the Conference of the Parties shall decide at that meeting to list the chemical in Annex III, provided that it is satisfied that all the requirements for listing in that Annex have been fulfilled.</w:t>
      </w:r>
    </w:p>
    <w:p>
      <w:pPr>
        <w:pStyle w:val="NormalWeb"/>
        <w:rPr>
          <w:rFonts w:ascii="Times New Roman" w:hAnsi="Times New Roman" w:cs="Times New Roman"/>
          <w:lang w:val="en"/>
        </w:rPr>
      </w:pPr>
      <w:r>
        <w:rPr>
          <w:rFonts w:ascii="Times New Roman" w:hAnsi="Times New Roman" w:cs="Times New Roman"/>
          <w:lang w:val="en"/>
        </w:rPr>
        <w:t>Article 9</w:t>
      </w:r>
    </w:p>
    <w:p>
      <w:pPr>
        <w:pStyle w:val="NormalWeb"/>
        <w:rPr>
          <w:rFonts w:ascii="Times New Roman" w:hAnsi="Times New Roman" w:cs="Times New Roman"/>
          <w:lang w:val="en"/>
        </w:rPr>
      </w:pPr>
      <w:r>
        <w:rPr>
          <w:rFonts w:ascii="Times New Roman" w:hAnsi="Times New Roman" w:cs="Times New Roman"/>
          <w:lang w:val="en"/>
        </w:rPr>
        <w:t>Removal of chemicals from Annex III</w:t>
      </w:r>
    </w:p>
    <w:p>
      <w:pPr>
        <w:pStyle w:val="NormalWeb"/>
        <w:rPr>
          <w:rFonts w:ascii="Times New Roman" w:hAnsi="Times New Roman" w:cs="Times New Roman"/>
          <w:lang w:val="en"/>
        </w:rPr>
      </w:pPr>
      <w:r>
        <w:rPr>
          <w:rFonts w:ascii="Times New Roman" w:hAnsi="Times New Roman" w:cs="Times New Roman"/>
          <w:lang w:val="en"/>
        </w:rPr>
        <w:t>1. If a Party submits to the Secretariat information that was not available at the time of the decision to list a chemical in Annex III and that information indicates that its listing may no longer be justified in accordance with the relevant criteria in Annex II or, as the case may be, Annex IV, the Secretariat shall forward the information to the Chemical Review Committee.</w:t>
      </w:r>
    </w:p>
    <w:p>
      <w:pPr>
        <w:pStyle w:val="NormalWeb"/>
        <w:rPr>
          <w:rFonts w:ascii="Times New Roman" w:hAnsi="Times New Roman" w:cs="Times New Roman"/>
          <w:lang w:val="en"/>
        </w:rPr>
      </w:pPr>
      <w:r>
        <w:rPr>
          <w:rFonts w:ascii="Times New Roman" w:hAnsi="Times New Roman" w:cs="Times New Roman"/>
          <w:lang w:val="en"/>
        </w:rPr>
        <w:t>2. The Chemical Review Committee shall review the information it receives under paragraph 1. For each chemical that the Chemical Review Committee decides, in accordance with the relevant criteria in Annex II or, as the case may be, Annex IV, to recommend for removal from Annex III, it shall prepare a revised draft decision guidance document.</w:t>
      </w:r>
    </w:p>
    <w:p>
      <w:pPr>
        <w:pStyle w:val="NormalWeb"/>
        <w:rPr>
          <w:rFonts w:ascii="Times New Roman" w:hAnsi="Times New Roman" w:cs="Times New Roman"/>
          <w:lang w:val="en"/>
        </w:rPr>
      </w:pPr>
      <w:r>
        <w:rPr>
          <w:rFonts w:ascii="Times New Roman" w:hAnsi="Times New Roman" w:cs="Times New Roman"/>
          <w:lang w:val="en"/>
        </w:rPr>
        <w:t>3. A recommendation referred to in paragraph 2 shall be forwarded to the Conference of the Parties and be accompanied by a revised draft decision guidance document. The Conference of the Parties shall decide whether the chemical should be removed from Annex III and whether to approve the revised draft decision guidance document.</w:t>
      </w:r>
    </w:p>
    <w:p>
      <w:pPr>
        <w:pStyle w:val="NormalWeb"/>
        <w:rPr>
          <w:rFonts w:ascii="Times New Roman" w:hAnsi="Times New Roman" w:cs="Times New Roman"/>
          <w:lang w:val="en"/>
        </w:rPr>
      </w:pPr>
      <w:r>
        <w:rPr>
          <w:rFonts w:ascii="Times New Roman" w:hAnsi="Times New Roman" w:cs="Times New Roman"/>
          <w:lang w:val="en"/>
        </w:rPr>
        <w:t>4. When a decision to remove a chemical from Annex III has been taken and the revised decision guidance document has been approved by the Conference of the Parties, the Secretariat shall forthwith communicate this information to all Parties.</w:t>
      </w:r>
    </w:p>
    <w:p>
      <w:pPr>
        <w:pStyle w:val="NormalWeb"/>
        <w:rPr>
          <w:rFonts w:ascii="Times New Roman" w:hAnsi="Times New Roman" w:cs="Times New Roman"/>
          <w:lang w:val="en"/>
        </w:rPr>
      </w:pPr>
      <w:r>
        <w:rPr>
          <w:rFonts w:ascii="Times New Roman" w:hAnsi="Times New Roman" w:cs="Times New Roman"/>
          <w:lang w:val="en"/>
        </w:rPr>
        <w:t>Article 10</w:t>
      </w:r>
    </w:p>
    <w:p>
      <w:pPr>
        <w:pStyle w:val="NormalWeb"/>
        <w:rPr>
          <w:rFonts w:ascii="Times New Roman" w:hAnsi="Times New Roman" w:cs="Times New Roman"/>
          <w:lang w:val="en"/>
        </w:rPr>
      </w:pPr>
      <w:r>
        <w:rPr>
          <w:rFonts w:ascii="Times New Roman" w:hAnsi="Times New Roman" w:cs="Times New Roman"/>
          <w:lang w:val="en"/>
        </w:rPr>
        <w:t>Obligations in relation to imports of chemicals listed in Annex III</w:t>
      </w:r>
    </w:p>
    <w:p>
      <w:pPr>
        <w:pStyle w:val="NormalWeb"/>
        <w:rPr>
          <w:rFonts w:ascii="Times New Roman" w:hAnsi="Times New Roman" w:cs="Times New Roman"/>
          <w:lang w:val="en"/>
        </w:rPr>
      </w:pPr>
      <w:r>
        <w:rPr>
          <w:rFonts w:ascii="Times New Roman" w:hAnsi="Times New Roman" w:cs="Times New Roman"/>
          <w:lang w:val="en"/>
        </w:rPr>
        <w:t>1. Each Party shall implement appropriate legislative or administrative measures to ensure timely decisions with respect to the import of chemicals listed in Annex III.</w:t>
      </w:r>
    </w:p>
    <w:p>
      <w:pPr>
        <w:pStyle w:val="NormalWeb"/>
        <w:rPr>
          <w:rFonts w:ascii="Times New Roman" w:hAnsi="Times New Roman" w:cs="Times New Roman"/>
          <w:lang w:val="en"/>
        </w:rPr>
      </w:pPr>
      <w:r>
        <w:rPr>
          <w:rFonts w:ascii="Times New Roman" w:hAnsi="Times New Roman" w:cs="Times New Roman"/>
          <w:lang w:val="en"/>
        </w:rPr>
        <w:t>2. Each Party shall transmit to the Secretariat, as soon as possible, and in any event no later than nine months after the date of dispatch of the decision guidance document referred to in paragraph 3 of Article 7, a response concerning the future import of the chemical concerned. If a Party modifies this response, it shall forthwith submit the revised response to the Secretariat.</w:t>
      </w:r>
    </w:p>
    <w:p>
      <w:pPr>
        <w:pStyle w:val="NormalWeb"/>
        <w:rPr>
          <w:rFonts w:ascii="Times New Roman" w:hAnsi="Times New Roman" w:cs="Times New Roman"/>
          <w:lang w:val="en"/>
        </w:rPr>
      </w:pPr>
      <w:r>
        <w:rPr>
          <w:rFonts w:ascii="Times New Roman" w:hAnsi="Times New Roman" w:cs="Times New Roman"/>
          <w:lang w:val="en"/>
        </w:rPr>
        <w:t>3. The Secretariat shall, at the expiration of the time period in paragraph 2, forthwith address to a Party that has not provided such a response, a written request to do so. Should the Party be unable to provide a response, the Secretariat shall, where appropriate, help it to provide a response within the time period specified in the last sentence of paragraph 2 of Article 11.</w:t>
      </w:r>
    </w:p>
    <w:p>
      <w:pPr>
        <w:pStyle w:val="NormalWeb"/>
        <w:rPr>
          <w:rFonts w:ascii="Times New Roman" w:hAnsi="Times New Roman" w:cs="Times New Roman"/>
          <w:lang w:val="en"/>
        </w:rPr>
      </w:pPr>
      <w:r>
        <w:rPr>
          <w:rFonts w:ascii="Times New Roman" w:hAnsi="Times New Roman" w:cs="Times New Roman"/>
          <w:lang w:val="en"/>
        </w:rPr>
        <w:t>4. A response under paragraph 2 shall consist of either:</w:t>
      </w:r>
    </w:p>
    <w:p>
      <w:pPr>
        <w:pStyle w:val="NormalWeb"/>
        <w:rPr>
          <w:rFonts w:ascii="Times New Roman" w:hAnsi="Times New Roman" w:cs="Times New Roman"/>
          <w:lang w:val="en"/>
        </w:rPr>
      </w:pPr>
      <w:r>
        <w:rPr>
          <w:rFonts w:ascii="Times New Roman" w:hAnsi="Times New Roman" w:cs="Times New Roman"/>
          <w:lang w:val="en"/>
        </w:rPr>
        <w:t>(a) a final decision, pursuant to legislative or administrative measures:</w:t>
      </w:r>
    </w:p>
    <w:p>
      <w:pPr>
        <w:pStyle w:val="NormalWeb"/>
        <w:rPr>
          <w:rFonts w:ascii="Times New Roman" w:hAnsi="Times New Roman" w:cs="Times New Roman"/>
          <w:lang w:val="en"/>
        </w:rPr>
      </w:pPr>
      <w:r>
        <w:rPr>
          <w:rFonts w:ascii="Times New Roman" w:hAnsi="Times New Roman" w:cs="Times New Roman"/>
          <w:lang w:val="en"/>
        </w:rPr>
        <w:t>(i) to consent to import;</w:t>
      </w:r>
    </w:p>
    <w:p>
      <w:pPr>
        <w:pStyle w:val="NormalWeb"/>
        <w:rPr>
          <w:rFonts w:ascii="Times New Roman" w:hAnsi="Times New Roman" w:cs="Times New Roman"/>
          <w:lang w:val="en"/>
        </w:rPr>
      </w:pPr>
      <w:r>
        <w:rPr>
          <w:rFonts w:ascii="Times New Roman" w:hAnsi="Times New Roman" w:cs="Times New Roman"/>
          <w:lang w:val="en"/>
        </w:rPr>
        <w:t>(ii) not to consent to import; or</w:t>
      </w:r>
    </w:p>
    <w:p>
      <w:pPr>
        <w:pStyle w:val="NormalWeb"/>
        <w:rPr>
          <w:rFonts w:ascii="Times New Roman" w:hAnsi="Times New Roman" w:cs="Times New Roman"/>
          <w:lang w:val="en"/>
        </w:rPr>
      </w:pPr>
      <w:r>
        <w:rPr>
          <w:rFonts w:ascii="Times New Roman" w:hAnsi="Times New Roman" w:cs="Times New Roman"/>
          <w:lang w:val="en"/>
        </w:rPr>
        <w:t>(iii) to consent to import only subject to specified conditions; or</w:t>
      </w:r>
    </w:p>
    <w:p>
      <w:pPr>
        <w:pStyle w:val="NormalWeb"/>
        <w:rPr>
          <w:rFonts w:ascii="Times New Roman" w:hAnsi="Times New Roman" w:cs="Times New Roman"/>
          <w:lang w:val="en"/>
        </w:rPr>
      </w:pPr>
      <w:r>
        <w:rPr>
          <w:rFonts w:ascii="Times New Roman" w:hAnsi="Times New Roman" w:cs="Times New Roman"/>
          <w:lang w:val="en"/>
        </w:rPr>
        <w:t>(b) an interim response, which may include:</w:t>
      </w:r>
    </w:p>
    <w:p>
      <w:pPr>
        <w:pStyle w:val="NormalWeb"/>
        <w:rPr>
          <w:rFonts w:ascii="Times New Roman" w:hAnsi="Times New Roman" w:cs="Times New Roman"/>
          <w:lang w:val="en"/>
        </w:rPr>
      </w:pPr>
      <w:r>
        <w:rPr>
          <w:rFonts w:ascii="Times New Roman" w:hAnsi="Times New Roman" w:cs="Times New Roman"/>
          <w:lang w:val="en"/>
        </w:rPr>
        <w:t>(i) an interim decision consenting to import with or without specified conditions, or not consenting to import during the interim period;</w:t>
      </w:r>
    </w:p>
    <w:p>
      <w:pPr>
        <w:pStyle w:val="NormalWeb"/>
        <w:rPr>
          <w:rFonts w:ascii="Times New Roman" w:hAnsi="Times New Roman" w:cs="Times New Roman"/>
          <w:lang w:val="en"/>
        </w:rPr>
      </w:pPr>
      <w:r>
        <w:rPr>
          <w:rFonts w:ascii="Times New Roman" w:hAnsi="Times New Roman" w:cs="Times New Roman"/>
          <w:lang w:val="en"/>
        </w:rPr>
        <w:t>(ii) a statement that a final decision is under active consideration;</w:t>
      </w:r>
    </w:p>
    <w:p>
      <w:pPr>
        <w:pStyle w:val="NormalWeb"/>
        <w:rPr>
          <w:rFonts w:ascii="Times New Roman" w:hAnsi="Times New Roman" w:cs="Times New Roman"/>
          <w:lang w:val="en"/>
        </w:rPr>
      </w:pPr>
      <w:r>
        <w:rPr>
          <w:rFonts w:ascii="Times New Roman" w:hAnsi="Times New Roman" w:cs="Times New Roman"/>
          <w:lang w:val="en"/>
        </w:rPr>
        <w:t>(iii) a request to the Secretariat, or to the Party that notified the final regulatory action, for further information;</w:t>
      </w:r>
    </w:p>
    <w:p>
      <w:pPr>
        <w:pStyle w:val="NormalWeb"/>
        <w:rPr>
          <w:rFonts w:ascii="Times New Roman" w:hAnsi="Times New Roman" w:cs="Times New Roman"/>
          <w:lang w:val="en"/>
        </w:rPr>
      </w:pPr>
      <w:r>
        <w:rPr>
          <w:rFonts w:ascii="Times New Roman" w:hAnsi="Times New Roman" w:cs="Times New Roman"/>
          <w:lang w:val="en"/>
        </w:rPr>
        <w:t>(iv) a request to the Secretariat for assistance in evaluating the chemical.</w:t>
      </w:r>
    </w:p>
    <w:p>
      <w:pPr>
        <w:pStyle w:val="NormalWeb"/>
        <w:rPr>
          <w:rFonts w:ascii="Times New Roman" w:hAnsi="Times New Roman" w:cs="Times New Roman"/>
          <w:lang w:val="en"/>
        </w:rPr>
      </w:pPr>
      <w:r>
        <w:rPr>
          <w:rFonts w:ascii="Times New Roman" w:hAnsi="Times New Roman" w:cs="Times New Roman"/>
          <w:lang w:val="en"/>
        </w:rPr>
        <w:t>5. A response under subparagraphs (a) or (b) of paragraph 4 shall relate to the category or categories specified for the chemical in Annex III.</w:t>
      </w:r>
    </w:p>
    <w:p>
      <w:pPr>
        <w:pStyle w:val="NormalWeb"/>
        <w:rPr>
          <w:rFonts w:ascii="Times New Roman" w:hAnsi="Times New Roman" w:cs="Times New Roman"/>
          <w:lang w:val="en"/>
        </w:rPr>
      </w:pPr>
      <w:r>
        <w:rPr>
          <w:rFonts w:ascii="Times New Roman" w:hAnsi="Times New Roman" w:cs="Times New Roman"/>
          <w:lang w:val="en"/>
        </w:rPr>
        <w:t>6. A final decision should be accompanied by a description of any legislative or administrative measures upon which it is based.</w:t>
      </w:r>
    </w:p>
    <w:p>
      <w:pPr>
        <w:pStyle w:val="NormalWeb"/>
        <w:rPr>
          <w:rFonts w:ascii="Times New Roman" w:hAnsi="Times New Roman" w:cs="Times New Roman"/>
          <w:lang w:val="en"/>
        </w:rPr>
      </w:pPr>
      <w:r>
        <w:rPr>
          <w:rFonts w:ascii="Times New Roman" w:hAnsi="Times New Roman" w:cs="Times New Roman"/>
          <w:lang w:val="en"/>
        </w:rPr>
        <w:t>7. Each Party shall, no later than the date of entry into force of this Convention for it, transmit to the Secretariat responses with respect to each chemical listed in Annex III. A Party that has provided such responses under the Amended London Guidelines or the International Code of Conduct need not resubmit those responses.</w:t>
      </w:r>
    </w:p>
    <w:p>
      <w:pPr>
        <w:pStyle w:val="NormalWeb"/>
        <w:rPr>
          <w:rFonts w:ascii="Times New Roman" w:hAnsi="Times New Roman" w:cs="Times New Roman"/>
          <w:lang w:val="en"/>
        </w:rPr>
      </w:pPr>
      <w:r>
        <w:rPr>
          <w:rFonts w:ascii="Times New Roman" w:hAnsi="Times New Roman" w:cs="Times New Roman"/>
          <w:lang w:val="en"/>
        </w:rPr>
        <w:t>8. Each Party shall make its responses under this Article available to those concerned within its jurisdiction, in accordance with its legislative or administrative measures.</w:t>
      </w:r>
    </w:p>
    <w:p>
      <w:pPr>
        <w:pStyle w:val="NormalWeb"/>
        <w:rPr>
          <w:rFonts w:ascii="Times New Roman" w:hAnsi="Times New Roman" w:cs="Times New Roman"/>
          <w:lang w:val="en"/>
        </w:rPr>
      </w:pPr>
      <w:r>
        <w:rPr>
          <w:rFonts w:ascii="Times New Roman" w:hAnsi="Times New Roman" w:cs="Times New Roman"/>
          <w:lang w:val="en"/>
        </w:rPr>
        <w:t>9. A Party that, pursuant to paragraphs 2 and 4 above and paragraph 2 of Article 11, takes a decision not to consent to import of a chemical or to consent to its import only under specified conditions shall, if it has not already done so, simultaneously prohibit or make subject to the same conditions:</w:t>
      </w:r>
    </w:p>
    <w:p>
      <w:pPr>
        <w:pStyle w:val="NormalWeb"/>
        <w:rPr>
          <w:rFonts w:ascii="Times New Roman" w:hAnsi="Times New Roman" w:cs="Times New Roman"/>
          <w:lang w:val="en"/>
        </w:rPr>
      </w:pPr>
      <w:r>
        <w:rPr>
          <w:rFonts w:ascii="Times New Roman" w:hAnsi="Times New Roman" w:cs="Times New Roman"/>
          <w:lang w:val="en"/>
        </w:rPr>
        <w:t>(a) import of the chemical from any source; and</w:t>
      </w:r>
    </w:p>
    <w:p>
      <w:pPr>
        <w:pStyle w:val="NormalWeb"/>
        <w:rPr>
          <w:rFonts w:ascii="Times New Roman" w:hAnsi="Times New Roman" w:cs="Times New Roman"/>
          <w:lang w:val="en"/>
        </w:rPr>
      </w:pPr>
      <w:r>
        <w:rPr>
          <w:rFonts w:ascii="Times New Roman" w:hAnsi="Times New Roman" w:cs="Times New Roman"/>
          <w:lang w:val="en"/>
        </w:rPr>
        <w:t>(b) domestic production of the chemical for domestic use.</w:t>
      </w:r>
    </w:p>
    <w:p>
      <w:pPr>
        <w:pStyle w:val="NormalWeb"/>
        <w:rPr>
          <w:rFonts w:ascii="Times New Roman" w:hAnsi="Times New Roman" w:cs="Times New Roman"/>
          <w:lang w:val="en"/>
        </w:rPr>
      </w:pPr>
      <w:r>
        <w:rPr>
          <w:rFonts w:ascii="Times New Roman" w:hAnsi="Times New Roman" w:cs="Times New Roman"/>
          <w:lang w:val="en"/>
        </w:rPr>
        <w:t>10. Every six months the Secretariat shall inform all Parties of the responses it has received. Such information shall include a description of the legislative or administrative measures on which the decisions have been based, where available. The Secretariat shall, in addition, inform the Parties of any cases of failure to transmit a response.</w:t>
      </w:r>
    </w:p>
    <w:p>
      <w:pPr>
        <w:pStyle w:val="NormalWeb"/>
        <w:rPr>
          <w:rFonts w:ascii="Times New Roman" w:hAnsi="Times New Roman" w:cs="Times New Roman"/>
          <w:lang w:val="en"/>
        </w:rPr>
      </w:pPr>
      <w:r>
        <w:rPr>
          <w:rFonts w:ascii="Times New Roman" w:hAnsi="Times New Roman" w:cs="Times New Roman"/>
          <w:lang w:val="en"/>
        </w:rPr>
        <w:t>Article 11</w:t>
      </w:r>
    </w:p>
    <w:p>
      <w:pPr>
        <w:pStyle w:val="NormalWeb"/>
        <w:rPr>
          <w:rFonts w:ascii="Times New Roman" w:hAnsi="Times New Roman" w:cs="Times New Roman"/>
          <w:lang w:val="en"/>
        </w:rPr>
      </w:pPr>
      <w:r>
        <w:rPr>
          <w:rFonts w:ascii="Times New Roman" w:hAnsi="Times New Roman" w:cs="Times New Roman"/>
          <w:lang w:val="en"/>
        </w:rPr>
        <w:t>Obligations in relation to exports of chemicals listed in Annex III</w:t>
      </w:r>
    </w:p>
    <w:p>
      <w:pPr>
        <w:pStyle w:val="NormalWeb"/>
        <w:rPr>
          <w:rFonts w:ascii="Times New Roman" w:hAnsi="Times New Roman" w:cs="Times New Roman"/>
          <w:lang w:val="en"/>
        </w:rPr>
      </w:pPr>
      <w:r>
        <w:rPr>
          <w:rFonts w:ascii="Times New Roman" w:hAnsi="Times New Roman" w:cs="Times New Roman"/>
          <w:lang w:val="en"/>
        </w:rPr>
        <w:t>1. Each exporting Party shall:</w:t>
      </w:r>
    </w:p>
    <w:p>
      <w:pPr>
        <w:pStyle w:val="NormalWeb"/>
        <w:rPr>
          <w:rFonts w:ascii="Times New Roman" w:hAnsi="Times New Roman" w:cs="Times New Roman"/>
          <w:lang w:val="en"/>
        </w:rPr>
      </w:pPr>
      <w:r>
        <w:rPr>
          <w:rFonts w:ascii="Times New Roman" w:hAnsi="Times New Roman" w:cs="Times New Roman"/>
          <w:lang w:val="en"/>
        </w:rPr>
        <w:t>(a) implement appropriate legislative or administrative measures to communicate the responses forwarded by the Secretariat in accordance with paragraph 10 of Article 10 to those concerned within its jurisdiction;</w:t>
      </w:r>
    </w:p>
    <w:p>
      <w:pPr>
        <w:pStyle w:val="NormalWeb"/>
        <w:rPr>
          <w:rFonts w:ascii="Times New Roman" w:hAnsi="Times New Roman" w:cs="Times New Roman"/>
          <w:lang w:val="en"/>
        </w:rPr>
      </w:pPr>
      <w:r>
        <w:rPr>
          <w:rFonts w:ascii="Times New Roman" w:hAnsi="Times New Roman" w:cs="Times New Roman"/>
          <w:lang w:val="en"/>
        </w:rPr>
        <w:t>(b) take appropriate legislative or administrative measures to ensure that exporters within its jurisdiction comply with decisions in each response no later than six months after the date on which the Secretariat first informs the Parties of such response in accordance with paragraph 10 of Article 10;</w:t>
      </w:r>
    </w:p>
    <w:p>
      <w:pPr>
        <w:pStyle w:val="NormalWeb"/>
        <w:rPr>
          <w:rFonts w:ascii="Times New Roman" w:hAnsi="Times New Roman" w:cs="Times New Roman"/>
          <w:lang w:val="en"/>
        </w:rPr>
      </w:pPr>
      <w:r>
        <w:rPr>
          <w:rFonts w:ascii="Times New Roman" w:hAnsi="Times New Roman" w:cs="Times New Roman"/>
          <w:lang w:val="en"/>
        </w:rPr>
        <w:t>(c) advise and assist importing Parties, upon request and as appropriate:</w:t>
      </w:r>
    </w:p>
    <w:p>
      <w:pPr>
        <w:pStyle w:val="NormalWeb"/>
        <w:rPr>
          <w:rFonts w:ascii="Times New Roman" w:hAnsi="Times New Roman" w:cs="Times New Roman"/>
          <w:lang w:val="en"/>
        </w:rPr>
      </w:pPr>
      <w:r>
        <w:rPr>
          <w:rFonts w:ascii="Times New Roman" w:hAnsi="Times New Roman" w:cs="Times New Roman"/>
          <w:lang w:val="en"/>
        </w:rPr>
        <w:t>(i) to obtain further information to help them to take action in accordance with paragraph 4 of Article 10 and paragraph 2(c) below; and</w:t>
      </w:r>
    </w:p>
    <w:p>
      <w:pPr>
        <w:pStyle w:val="NormalWeb"/>
        <w:rPr>
          <w:rFonts w:ascii="Times New Roman" w:hAnsi="Times New Roman" w:cs="Times New Roman"/>
          <w:lang w:val="en"/>
        </w:rPr>
      </w:pPr>
      <w:r>
        <w:rPr>
          <w:rFonts w:ascii="Times New Roman" w:hAnsi="Times New Roman" w:cs="Times New Roman"/>
          <w:lang w:val="en"/>
        </w:rPr>
        <w:t>(ii) to strengthen their capacities and capabilities to manage chemicals safely during their life cycle.</w:t>
      </w:r>
    </w:p>
    <w:p>
      <w:pPr>
        <w:pStyle w:val="NormalWeb"/>
        <w:rPr>
          <w:rFonts w:ascii="Times New Roman" w:hAnsi="Times New Roman" w:cs="Times New Roman"/>
          <w:lang w:val="en"/>
        </w:rPr>
      </w:pPr>
      <w:r>
        <w:rPr>
          <w:rFonts w:ascii="Times New Roman" w:hAnsi="Times New Roman" w:cs="Times New Roman"/>
          <w:lang w:val="en"/>
        </w:rPr>
        <w:t>2. Each Party shall ensure that a chemical listed in Annex III is not exported from its territory to any importing Party that, in exceptional circumstances, has failed to transmit a response or has transmitted an interim response that does not contain an interim decision, unless:</w:t>
      </w:r>
    </w:p>
    <w:p>
      <w:pPr>
        <w:pStyle w:val="NormalWeb"/>
        <w:rPr>
          <w:rFonts w:ascii="Times New Roman" w:hAnsi="Times New Roman" w:cs="Times New Roman"/>
          <w:lang w:val="en"/>
        </w:rPr>
      </w:pPr>
      <w:r>
        <w:rPr>
          <w:rFonts w:ascii="Times New Roman" w:hAnsi="Times New Roman" w:cs="Times New Roman"/>
          <w:lang w:val="en"/>
        </w:rPr>
        <w:t>(a) it is a chemical that, at the time of import, is registered as a chemical in the importing Party; or</w:t>
      </w:r>
    </w:p>
    <w:p>
      <w:pPr>
        <w:pStyle w:val="NormalWeb"/>
        <w:rPr>
          <w:rFonts w:ascii="Times New Roman" w:hAnsi="Times New Roman" w:cs="Times New Roman"/>
          <w:lang w:val="en"/>
        </w:rPr>
      </w:pPr>
      <w:r>
        <w:rPr>
          <w:rFonts w:ascii="Times New Roman" w:hAnsi="Times New Roman" w:cs="Times New Roman"/>
          <w:lang w:val="en"/>
        </w:rPr>
        <w:t>(b) it is a chemical for which evidence exists that it has previously been used in, or imported into, the importing Party and in relation to which no regulatory action to prohibit its use has been taken; or</w:t>
      </w:r>
    </w:p>
    <w:p>
      <w:pPr>
        <w:pStyle w:val="NormalWeb"/>
        <w:rPr>
          <w:rFonts w:ascii="Times New Roman" w:hAnsi="Times New Roman" w:cs="Times New Roman"/>
          <w:lang w:val="en"/>
        </w:rPr>
      </w:pPr>
      <w:r>
        <w:rPr>
          <w:rFonts w:ascii="Times New Roman" w:hAnsi="Times New Roman" w:cs="Times New Roman"/>
          <w:lang w:val="en"/>
        </w:rPr>
        <w:t>(c) explicit consent to the import has been sought and received by the exporter through a designated national authority of the importing Party. The importing Party shall respond to such a request within 60 days and shall promptly notify the Secretariat of its decision.</w:t>
      </w:r>
    </w:p>
    <w:p>
      <w:pPr>
        <w:pStyle w:val="NormalWeb"/>
        <w:rPr>
          <w:rFonts w:ascii="Times New Roman" w:hAnsi="Times New Roman" w:cs="Times New Roman"/>
          <w:lang w:val="en"/>
        </w:rPr>
      </w:pPr>
      <w:r>
        <w:rPr>
          <w:rFonts w:ascii="Times New Roman" w:hAnsi="Times New Roman" w:cs="Times New Roman"/>
          <w:lang w:val="en"/>
        </w:rPr>
        <w:t>The obligations of exporting Parties under this paragraph shall apply with effect from the expiration of a period of six months from the date on which the Secretariat first informs the Parties, in accordance with paragraph 10 of Article 10, that a Party has failed to transmit a response or has transmitted an interim response that does not contain an interim decision, and shall apply for one year.</w:t>
      </w:r>
    </w:p>
    <w:p>
      <w:pPr>
        <w:pStyle w:val="NormalWeb"/>
        <w:rPr>
          <w:rFonts w:ascii="Times New Roman" w:hAnsi="Times New Roman" w:cs="Times New Roman"/>
          <w:lang w:val="en"/>
        </w:rPr>
      </w:pPr>
      <w:r>
        <w:rPr>
          <w:rFonts w:ascii="Times New Roman" w:hAnsi="Times New Roman" w:cs="Times New Roman"/>
          <w:lang w:val="en"/>
        </w:rPr>
        <w:t>Article 12</w:t>
      </w:r>
    </w:p>
    <w:p>
      <w:pPr>
        <w:pStyle w:val="NormalWeb"/>
        <w:rPr>
          <w:rFonts w:ascii="Times New Roman" w:hAnsi="Times New Roman" w:cs="Times New Roman"/>
          <w:lang w:val="en"/>
        </w:rPr>
      </w:pPr>
      <w:r>
        <w:rPr>
          <w:rFonts w:ascii="Times New Roman" w:hAnsi="Times New Roman" w:cs="Times New Roman"/>
          <w:lang w:val="en"/>
        </w:rPr>
        <w:t>Export notification</w:t>
      </w:r>
    </w:p>
    <w:p>
      <w:pPr>
        <w:pStyle w:val="NormalWeb"/>
        <w:rPr>
          <w:rFonts w:ascii="Times New Roman" w:hAnsi="Times New Roman" w:cs="Times New Roman"/>
          <w:lang w:val="en"/>
        </w:rPr>
      </w:pPr>
      <w:r>
        <w:rPr>
          <w:rFonts w:ascii="Times New Roman" w:hAnsi="Times New Roman" w:cs="Times New Roman"/>
          <w:lang w:val="en"/>
        </w:rPr>
        <w:t>1. Where a chemical that is banned or severely restricted by a Party is exported from its territory, that Party shall provide an export notification to the importing Party. The export notification shall include the information set out in Annex V.</w:t>
      </w:r>
    </w:p>
    <w:p>
      <w:pPr>
        <w:pStyle w:val="NormalWeb"/>
        <w:rPr>
          <w:rFonts w:ascii="Times New Roman" w:hAnsi="Times New Roman" w:cs="Times New Roman"/>
          <w:lang w:val="en"/>
        </w:rPr>
      </w:pPr>
      <w:r>
        <w:rPr>
          <w:rFonts w:ascii="Times New Roman" w:hAnsi="Times New Roman" w:cs="Times New Roman"/>
          <w:lang w:val="en"/>
        </w:rPr>
        <w:t>2. The export notification shall be provided for that chemical prior to the first export following adoption of the corresponding final regulatory action. Thereafter, the export notification shall be provided before the first export in any calendar year. The requirement to notify before export may be waived by the designated national authority of the importing Party.</w:t>
      </w:r>
    </w:p>
    <w:p>
      <w:pPr>
        <w:pStyle w:val="NormalWeb"/>
        <w:rPr>
          <w:rFonts w:ascii="Times New Roman" w:hAnsi="Times New Roman" w:cs="Times New Roman"/>
          <w:lang w:val="en"/>
        </w:rPr>
      </w:pPr>
      <w:r>
        <w:rPr>
          <w:rFonts w:ascii="Times New Roman" w:hAnsi="Times New Roman" w:cs="Times New Roman"/>
          <w:lang w:val="en"/>
        </w:rPr>
        <w:t>3. An exporting Party shall provide an updated export notification after it has adopted a final regulatory action that results in a major change concerning the ban or severe restriction of that chemical.</w:t>
      </w:r>
    </w:p>
    <w:p>
      <w:pPr>
        <w:pStyle w:val="NormalWeb"/>
        <w:rPr>
          <w:rFonts w:ascii="Times New Roman" w:hAnsi="Times New Roman" w:cs="Times New Roman"/>
          <w:lang w:val="en"/>
        </w:rPr>
      </w:pPr>
      <w:r>
        <w:rPr>
          <w:rFonts w:ascii="Times New Roman" w:hAnsi="Times New Roman" w:cs="Times New Roman"/>
          <w:lang w:val="en"/>
        </w:rPr>
        <w:t>4. The importing Party shall acknowledge receipt of the first export notification received after the adoption of the final regulatory action. If the exporting Party does not receive the acknowledgement within 30 days of the dispatch of the export notification, it shall submit a second notification. The exporting Party shall make reasonable efforts to ensure that the importing Party receives the second notification.</w:t>
      </w:r>
    </w:p>
    <w:p>
      <w:pPr>
        <w:pStyle w:val="NormalWeb"/>
        <w:rPr>
          <w:rFonts w:ascii="Times New Roman" w:hAnsi="Times New Roman" w:cs="Times New Roman"/>
          <w:lang w:val="en"/>
        </w:rPr>
      </w:pPr>
      <w:r>
        <w:rPr>
          <w:rFonts w:ascii="Times New Roman" w:hAnsi="Times New Roman" w:cs="Times New Roman"/>
          <w:lang w:val="en"/>
        </w:rPr>
        <w:t>5. The obligations of a Party set out in paragraph 1 shall cease when:</w:t>
      </w:r>
    </w:p>
    <w:p>
      <w:pPr>
        <w:pStyle w:val="NormalWeb"/>
        <w:rPr>
          <w:rFonts w:ascii="Times New Roman" w:hAnsi="Times New Roman" w:cs="Times New Roman"/>
          <w:lang w:val="en"/>
        </w:rPr>
      </w:pPr>
      <w:r>
        <w:rPr>
          <w:rFonts w:ascii="Times New Roman" w:hAnsi="Times New Roman" w:cs="Times New Roman"/>
          <w:lang w:val="en"/>
        </w:rPr>
        <w:t>(a) the chemical has been listed in Annex III;</w:t>
      </w:r>
    </w:p>
    <w:p>
      <w:pPr>
        <w:pStyle w:val="NormalWeb"/>
        <w:rPr>
          <w:rFonts w:ascii="Times New Roman" w:hAnsi="Times New Roman" w:cs="Times New Roman"/>
          <w:lang w:val="en"/>
        </w:rPr>
      </w:pPr>
      <w:r>
        <w:rPr>
          <w:rFonts w:ascii="Times New Roman" w:hAnsi="Times New Roman" w:cs="Times New Roman"/>
          <w:lang w:val="en"/>
        </w:rPr>
        <w:t>(b) the importing Party has provided a response for the chemical to the Secretariat in accordance with paragraph 2 of Article 10; and</w:t>
      </w:r>
    </w:p>
    <w:p>
      <w:pPr>
        <w:pStyle w:val="NormalWeb"/>
        <w:rPr>
          <w:rFonts w:ascii="Times New Roman" w:hAnsi="Times New Roman" w:cs="Times New Roman"/>
          <w:lang w:val="en"/>
        </w:rPr>
      </w:pPr>
      <w:r>
        <w:rPr>
          <w:rFonts w:ascii="Times New Roman" w:hAnsi="Times New Roman" w:cs="Times New Roman"/>
          <w:lang w:val="en"/>
        </w:rPr>
        <w:t>(c) the Secretariat has distributed the response to the Parties in accordance with paragraph 10 of Article 10.</w:t>
      </w:r>
    </w:p>
    <w:p>
      <w:pPr>
        <w:pStyle w:val="NormalWeb"/>
        <w:rPr>
          <w:rFonts w:ascii="Times New Roman" w:hAnsi="Times New Roman" w:cs="Times New Roman"/>
          <w:lang w:val="en"/>
        </w:rPr>
      </w:pPr>
      <w:r>
        <w:rPr>
          <w:rFonts w:ascii="Times New Roman" w:hAnsi="Times New Roman" w:cs="Times New Roman"/>
          <w:lang w:val="en"/>
        </w:rPr>
        <w:t>Article 13</w:t>
      </w:r>
    </w:p>
    <w:p>
      <w:pPr>
        <w:pStyle w:val="NormalWeb"/>
        <w:rPr>
          <w:rFonts w:ascii="Times New Roman" w:hAnsi="Times New Roman" w:cs="Times New Roman"/>
          <w:lang w:val="en"/>
        </w:rPr>
      </w:pPr>
      <w:r>
        <w:rPr>
          <w:rFonts w:ascii="Times New Roman" w:hAnsi="Times New Roman" w:cs="Times New Roman"/>
          <w:lang w:val="en"/>
        </w:rPr>
        <w:t>Information to accompany exported chemicals</w:t>
      </w:r>
    </w:p>
    <w:p>
      <w:pPr>
        <w:pStyle w:val="NormalWeb"/>
        <w:rPr>
          <w:rFonts w:ascii="Times New Roman" w:hAnsi="Times New Roman" w:cs="Times New Roman"/>
          <w:lang w:val="en"/>
        </w:rPr>
      </w:pPr>
      <w:r>
        <w:rPr>
          <w:rFonts w:ascii="Times New Roman" w:hAnsi="Times New Roman" w:cs="Times New Roman"/>
          <w:lang w:val="en"/>
        </w:rPr>
        <w:t>1. The Conference of the Parties shall encourage the World Customs Organisation to assign specific Harmonised System customs codes to the individual chemicals or groups of chemicals listed in Annex III, as appropriate. Each Party shall require that, whenever a code has been assigned to such a chemical, the shipping document for that chemical bears the code when exported.</w:t>
      </w:r>
    </w:p>
    <w:p>
      <w:pPr>
        <w:pStyle w:val="NormalWeb"/>
        <w:rPr>
          <w:rFonts w:ascii="Times New Roman" w:hAnsi="Times New Roman" w:cs="Times New Roman"/>
          <w:lang w:val="en"/>
        </w:rPr>
      </w:pPr>
      <w:r>
        <w:rPr>
          <w:rFonts w:ascii="Times New Roman" w:hAnsi="Times New Roman" w:cs="Times New Roman"/>
          <w:lang w:val="en"/>
        </w:rPr>
        <w:t>2. Without prejudice to any requirements of the importing Party, each Party shall require that both chemicals listed in Annex III and chemicals banned or severely restricted in its territory are, when exported, subject to labelling requirements that ensure adequate availability of information with regard to risks and/or hazards to human health or the environment, taking into account relevant international standards.</w:t>
      </w:r>
    </w:p>
    <w:p>
      <w:pPr>
        <w:pStyle w:val="NormalWeb"/>
        <w:rPr>
          <w:rFonts w:ascii="Times New Roman" w:hAnsi="Times New Roman" w:cs="Times New Roman"/>
          <w:lang w:val="en"/>
        </w:rPr>
      </w:pPr>
      <w:r>
        <w:rPr>
          <w:rFonts w:ascii="Times New Roman" w:hAnsi="Times New Roman" w:cs="Times New Roman"/>
          <w:lang w:val="en"/>
        </w:rPr>
        <w:t>3. Without prejudice to any requirements of the importing Party, each Party may require that chemicals subject to environmental or health labelling requirements in its territory are, when exported, subject to labelling requirements that ensure adequate availability of information with regard to risks and/or hazards to human health or the environment, taking into account relevant international standards.</w:t>
      </w:r>
    </w:p>
    <w:p>
      <w:pPr>
        <w:pStyle w:val="NormalWeb"/>
        <w:rPr>
          <w:rFonts w:ascii="Times New Roman" w:hAnsi="Times New Roman" w:cs="Times New Roman"/>
          <w:lang w:val="en"/>
        </w:rPr>
      </w:pPr>
      <w:r>
        <w:rPr>
          <w:rFonts w:ascii="Times New Roman" w:hAnsi="Times New Roman" w:cs="Times New Roman"/>
          <w:lang w:val="en"/>
        </w:rPr>
        <w:t>4. With respect to the chemicals referred to in paragraph 2 that are to be used for occupational purposes, each exporting Party shall require that a safety data sheet that follows an internationally recognised format, setting out the most up-to-date information available, is sent to each importer.</w:t>
      </w:r>
    </w:p>
    <w:p>
      <w:pPr>
        <w:pStyle w:val="NormalWeb"/>
        <w:rPr>
          <w:rFonts w:ascii="Times New Roman" w:hAnsi="Times New Roman" w:cs="Times New Roman"/>
          <w:lang w:val="en"/>
        </w:rPr>
      </w:pPr>
      <w:r>
        <w:rPr>
          <w:rFonts w:ascii="Times New Roman" w:hAnsi="Times New Roman" w:cs="Times New Roman"/>
          <w:lang w:val="en"/>
        </w:rPr>
        <w:t>5. The information on the label and on the safety data sheet should, as far as practicable, be given in one or more of the official languages of the importing Party.</w:t>
      </w:r>
    </w:p>
    <w:p>
      <w:pPr>
        <w:pStyle w:val="NormalWeb"/>
        <w:rPr>
          <w:rFonts w:ascii="Times New Roman" w:hAnsi="Times New Roman" w:cs="Times New Roman"/>
          <w:lang w:val="en"/>
        </w:rPr>
      </w:pPr>
      <w:r>
        <w:rPr>
          <w:rFonts w:ascii="Times New Roman" w:hAnsi="Times New Roman" w:cs="Times New Roman"/>
          <w:lang w:val="en"/>
        </w:rPr>
        <w:t>Article 14</w:t>
      </w:r>
    </w:p>
    <w:p>
      <w:pPr>
        <w:pStyle w:val="NormalWeb"/>
        <w:rPr>
          <w:rFonts w:ascii="Times New Roman" w:hAnsi="Times New Roman" w:cs="Times New Roman"/>
          <w:lang w:val="en"/>
        </w:rPr>
      </w:pPr>
      <w:r>
        <w:rPr>
          <w:rFonts w:ascii="Times New Roman" w:hAnsi="Times New Roman" w:cs="Times New Roman"/>
          <w:lang w:val="en"/>
        </w:rPr>
        <w:t>Information exchange</w:t>
      </w:r>
    </w:p>
    <w:p>
      <w:pPr>
        <w:pStyle w:val="NormalWeb"/>
        <w:rPr>
          <w:rFonts w:ascii="Times New Roman" w:hAnsi="Times New Roman" w:cs="Times New Roman"/>
          <w:lang w:val="en"/>
        </w:rPr>
      </w:pPr>
      <w:r>
        <w:rPr>
          <w:rFonts w:ascii="Times New Roman" w:hAnsi="Times New Roman" w:cs="Times New Roman"/>
          <w:lang w:val="en"/>
        </w:rPr>
        <w:t>1. Each Party shall, as appropriate and in accordance with the objective of this Convention, facilitate:</w:t>
      </w:r>
    </w:p>
    <w:p>
      <w:pPr>
        <w:pStyle w:val="NormalWeb"/>
        <w:rPr>
          <w:rFonts w:ascii="Times New Roman" w:hAnsi="Times New Roman" w:cs="Times New Roman"/>
          <w:lang w:val="en"/>
        </w:rPr>
      </w:pPr>
      <w:r>
        <w:rPr>
          <w:rFonts w:ascii="Times New Roman" w:hAnsi="Times New Roman" w:cs="Times New Roman"/>
          <w:lang w:val="en"/>
        </w:rPr>
        <w:t>(a) the exchange of scientific, technical, economic and legal information concerning the chemicals within the scope of this Convention, including toxicological, ecotoxicological and safety information;</w:t>
      </w:r>
    </w:p>
    <w:p>
      <w:pPr>
        <w:pStyle w:val="NormalWeb"/>
        <w:rPr>
          <w:rFonts w:ascii="Times New Roman" w:hAnsi="Times New Roman" w:cs="Times New Roman"/>
          <w:lang w:val="en"/>
        </w:rPr>
      </w:pPr>
      <w:r>
        <w:rPr>
          <w:rFonts w:ascii="Times New Roman" w:hAnsi="Times New Roman" w:cs="Times New Roman"/>
          <w:lang w:val="en"/>
        </w:rPr>
        <w:t>(b) the provision of publicly available information on domestic regulatory actions relevant to the objectives of this Convention; and</w:t>
      </w:r>
    </w:p>
    <w:p>
      <w:pPr>
        <w:pStyle w:val="NormalWeb"/>
        <w:rPr>
          <w:rFonts w:ascii="Times New Roman" w:hAnsi="Times New Roman" w:cs="Times New Roman"/>
          <w:lang w:val="en"/>
        </w:rPr>
      </w:pPr>
      <w:r>
        <w:rPr>
          <w:rFonts w:ascii="Times New Roman" w:hAnsi="Times New Roman" w:cs="Times New Roman"/>
          <w:lang w:val="en"/>
        </w:rPr>
        <w:t>(c) the provision of information to other Parties, directly or through the Secretariat, on domestic regulatory actions that substantially restrict one or more uses of the chemical, as appropriate.</w:t>
      </w:r>
    </w:p>
    <w:p>
      <w:pPr>
        <w:pStyle w:val="NormalWeb"/>
        <w:rPr>
          <w:rFonts w:ascii="Times New Roman" w:hAnsi="Times New Roman" w:cs="Times New Roman"/>
          <w:lang w:val="en"/>
        </w:rPr>
      </w:pPr>
      <w:r>
        <w:rPr>
          <w:rFonts w:ascii="Times New Roman" w:hAnsi="Times New Roman" w:cs="Times New Roman"/>
          <w:lang w:val="en"/>
        </w:rPr>
        <w:t>2. Parties that exchange information pursuant to this Convention shall protect any confidential information as mutually agreed.</w:t>
      </w:r>
    </w:p>
    <w:p>
      <w:pPr>
        <w:pStyle w:val="NormalWeb"/>
        <w:rPr>
          <w:rFonts w:ascii="Times New Roman" w:hAnsi="Times New Roman" w:cs="Times New Roman"/>
          <w:lang w:val="en"/>
        </w:rPr>
      </w:pPr>
      <w:r>
        <w:rPr>
          <w:rFonts w:ascii="Times New Roman" w:hAnsi="Times New Roman" w:cs="Times New Roman"/>
          <w:lang w:val="en"/>
        </w:rPr>
        <w:t>3. The following information shall not be regarded as confidential for the purposes of this Convention:</w:t>
      </w:r>
    </w:p>
    <w:p>
      <w:pPr>
        <w:pStyle w:val="NormalWeb"/>
        <w:rPr>
          <w:rFonts w:ascii="Times New Roman" w:hAnsi="Times New Roman" w:cs="Times New Roman"/>
          <w:lang w:val="en"/>
        </w:rPr>
      </w:pPr>
      <w:r>
        <w:rPr>
          <w:rFonts w:ascii="Times New Roman" w:hAnsi="Times New Roman" w:cs="Times New Roman"/>
          <w:lang w:val="en"/>
        </w:rPr>
        <w:t>(a) the information referred to in Annexes I and IV, submitted pursuant to Articles 5 and 6 respectively;</w:t>
      </w:r>
    </w:p>
    <w:p>
      <w:pPr>
        <w:pStyle w:val="NormalWeb"/>
        <w:rPr>
          <w:rFonts w:ascii="Times New Roman" w:hAnsi="Times New Roman" w:cs="Times New Roman"/>
          <w:lang w:val="en"/>
        </w:rPr>
      </w:pPr>
      <w:r>
        <w:rPr>
          <w:rFonts w:ascii="Times New Roman" w:hAnsi="Times New Roman" w:cs="Times New Roman"/>
          <w:lang w:val="en"/>
        </w:rPr>
        <w:t>(b) the information contained in the safety data sheet referred to in paragraph 4 of Article 13;</w:t>
      </w:r>
    </w:p>
    <w:p>
      <w:pPr>
        <w:pStyle w:val="NormalWeb"/>
        <w:rPr>
          <w:rFonts w:ascii="Times New Roman" w:hAnsi="Times New Roman" w:cs="Times New Roman"/>
          <w:lang w:val="en"/>
        </w:rPr>
      </w:pPr>
      <w:r>
        <w:rPr>
          <w:rFonts w:ascii="Times New Roman" w:hAnsi="Times New Roman" w:cs="Times New Roman"/>
          <w:lang w:val="en"/>
        </w:rPr>
        <w:t>(c) the expiry date of the chemical;</w:t>
      </w:r>
    </w:p>
    <w:p>
      <w:pPr>
        <w:pStyle w:val="NormalWeb"/>
        <w:rPr>
          <w:rFonts w:ascii="Times New Roman" w:hAnsi="Times New Roman" w:cs="Times New Roman"/>
          <w:lang w:val="en"/>
        </w:rPr>
      </w:pPr>
      <w:r>
        <w:rPr>
          <w:rFonts w:ascii="Times New Roman" w:hAnsi="Times New Roman" w:cs="Times New Roman"/>
          <w:lang w:val="en"/>
        </w:rPr>
        <w:t>(d) information on precautionary measures, including hazard classification, the nature of the risk and the relevant safety advice; and</w:t>
      </w:r>
    </w:p>
    <w:p>
      <w:pPr>
        <w:pStyle w:val="NormalWeb"/>
        <w:rPr>
          <w:rFonts w:ascii="Times New Roman" w:hAnsi="Times New Roman" w:cs="Times New Roman"/>
          <w:lang w:val="en"/>
        </w:rPr>
      </w:pPr>
      <w:r>
        <w:rPr>
          <w:rFonts w:ascii="Times New Roman" w:hAnsi="Times New Roman" w:cs="Times New Roman"/>
          <w:lang w:val="en"/>
        </w:rPr>
        <w:t>(e) the summary results of the toxicological and ecotoxicological tests.</w:t>
      </w:r>
    </w:p>
    <w:p>
      <w:pPr>
        <w:pStyle w:val="NormalWeb"/>
        <w:rPr>
          <w:rFonts w:ascii="Times New Roman" w:hAnsi="Times New Roman" w:cs="Times New Roman"/>
          <w:lang w:val="en"/>
        </w:rPr>
      </w:pPr>
      <w:r>
        <w:rPr>
          <w:rFonts w:ascii="Times New Roman" w:hAnsi="Times New Roman" w:cs="Times New Roman"/>
          <w:lang w:val="en"/>
        </w:rPr>
        <w:t>4. The production date of the chemical shall generally not be considered confidential for the purposes of this Convention.</w:t>
      </w:r>
    </w:p>
    <w:p>
      <w:pPr>
        <w:pStyle w:val="NormalWeb"/>
        <w:rPr>
          <w:rFonts w:ascii="Times New Roman" w:hAnsi="Times New Roman" w:cs="Times New Roman"/>
          <w:lang w:val="en"/>
        </w:rPr>
      </w:pPr>
      <w:r>
        <w:rPr>
          <w:rFonts w:ascii="Times New Roman" w:hAnsi="Times New Roman" w:cs="Times New Roman"/>
          <w:lang w:val="en"/>
        </w:rPr>
        <w:t>5. Any Party requiring information on transit movements through its territory of chemicals listed in Annex III may report its need to the Secretariat, which shall inform all Parties accordingly.</w:t>
      </w:r>
    </w:p>
    <w:p>
      <w:pPr>
        <w:pStyle w:val="NormalWeb"/>
        <w:rPr>
          <w:rFonts w:ascii="Times New Roman" w:hAnsi="Times New Roman" w:cs="Times New Roman"/>
          <w:lang w:val="en"/>
        </w:rPr>
      </w:pPr>
      <w:r>
        <w:rPr>
          <w:rFonts w:ascii="Times New Roman" w:hAnsi="Times New Roman" w:cs="Times New Roman"/>
          <w:lang w:val="en"/>
        </w:rPr>
        <w:t>Article 15</w:t>
      </w:r>
    </w:p>
    <w:p>
      <w:pPr>
        <w:pStyle w:val="NormalWeb"/>
        <w:rPr>
          <w:rFonts w:ascii="Times New Roman" w:hAnsi="Times New Roman" w:cs="Times New Roman"/>
          <w:lang w:val="en"/>
        </w:rPr>
      </w:pPr>
      <w:r>
        <w:rPr>
          <w:rFonts w:ascii="Times New Roman" w:hAnsi="Times New Roman" w:cs="Times New Roman"/>
          <w:lang w:val="en"/>
        </w:rPr>
        <w:t>Implementation of the Convention</w:t>
      </w:r>
    </w:p>
    <w:p>
      <w:pPr>
        <w:pStyle w:val="NormalWeb"/>
        <w:rPr>
          <w:rFonts w:ascii="Times New Roman" w:hAnsi="Times New Roman" w:cs="Times New Roman"/>
          <w:lang w:val="en"/>
        </w:rPr>
      </w:pPr>
      <w:r>
        <w:rPr>
          <w:rFonts w:ascii="Times New Roman" w:hAnsi="Times New Roman" w:cs="Times New Roman"/>
          <w:lang w:val="en"/>
        </w:rPr>
        <w:t>1. Each Party shall take such measures as may be necessary to establish and strengthen its national infrastructures and institutions for the effective implementation of this Convention. These measures may include, as required, the adoption or amendment of national legislative or administrative measures and may also include:</w:t>
      </w:r>
    </w:p>
    <w:p>
      <w:pPr>
        <w:pStyle w:val="NormalWeb"/>
        <w:rPr>
          <w:rFonts w:ascii="Times New Roman" w:hAnsi="Times New Roman" w:cs="Times New Roman"/>
          <w:lang w:val="en"/>
        </w:rPr>
      </w:pPr>
      <w:r>
        <w:rPr>
          <w:rFonts w:ascii="Times New Roman" w:hAnsi="Times New Roman" w:cs="Times New Roman"/>
          <w:lang w:val="en"/>
        </w:rPr>
        <w:t>(a) the establishment of national registers and databases including safety information for chemicals;</w:t>
      </w:r>
    </w:p>
    <w:p>
      <w:pPr>
        <w:pStyle w:val="NormalWeb"/>
        <w:rPr>
          <w:rFonts w:ascii="Times New Roman" w:hAnsi="Times New Roman" w:cs="Times New Roman"/>
          <w:lang w:val="en"/>
        </w:rPr>
      </w:pPr>
      <w:r>
        <w:rPr>
          <w:rFonts w:ascii="Times New Roman" w:hAnsi="Times New Roman" w:cs="Times New Roman"/>
          <w:lang w:val="en"/>
        </w:rPr>
        <w:t>(b) the encouragement of initiatives by industry to promote chemical safety; and</w:t>
      </w:r>
    </w:p>
    <w:p>
      <w:pPr>
        <w:pStyle w:val="NormalWeb"/>
        <w:rPr>
          <w:rFonts w:ascii="Times New Roman" w:hAnsi="Times New Roman" w:cs="Times New Roman"/>
          <w:lang w:val="en"/>
        </w:rPr>
      </w:pPr>
      <w:r>
        <w:rPr>
          <w:rFonts w:ascii="Times New Roman" w:hAnsi="Times New Roman" w:cs="Times New Roman"/>
          <w:lang w:val="en"/>
        </w:rPr>
        <w:t>(c) the promotion of voluntary agreements, taking into consideration the provisions of Article 16.</w:t>
      </w:r>
    </w:p>
    <w:p>
      <w:pPr>
        <w:pStyle w:val="NormalWeb"/>
        <w:rPr>
          <w:rFonts w:ascii="Times New Roman" w:hAnsi="Times New Roman" w:cs="Times New Roman"/>
          <w:lang w:val="en"/>
        </w:rPr>
      </w:pPr>
      <w:r>
        <w:rPr>
          <w:rFonts w:ascii="Times New Roman" w:hAnsi="Times New Roman" w:cs="Times New Roman"/>
          <w:lang w:val="en"/>
        </w:rPr>
        <w:t>2. Each Party shall ensure, to the extent practicable, that the public has appropriate access to information on chemical handling and accident management and on alternatives that are safer for human health or the environment than the chemicals listed in Annex III.</w:t>
      </w:r>
    </w:p>
    <w:p>
      <w:pPr>
        <w:pStyle w:val="NormalWeb"/>
        <w:rPr>
          <w:rFonts w:ascii="Times New Roman" w:hAnsi="Times New Roman" w:cs="Times New Roman"/>
          <w:lang w:val="en"/>
        </w:rPr>
      </w:pPr>
      <w:r>
        <w:rPr>
          <w:rFonts w:ascii="Times New Roman" w:hAnsi="Times New Roman" w:cs="Times New Roman"/>
          <w:lang w:val="en"/>
        </w:rPr>
        <w:t>3. The Parties agree to cooperate, directly or, where appropriate, through competent international organisations, in the implementation of this Convention at the subregional, regional and global levels.</w:t>
      </w:r>
    </w:p>
    <w:p>
      <w:pPr>
        <w:pStyle w:val="NormalWeb"/>
        <w:rPr>
          <w:rFonts w:ascii="Times New Roman" w:hAnsi="Times New Roman" w:cs="Times New Roman"/>
          <w:lang w:val="en"/>
        </w:rPr>
      </w:pPr>
      <w:r>
        <w:rPr>
          <w:rFonts w:ascii="Times New Roman" w:hAnsi="Times New Roman" w:cs="Times New Roman"/>
          <w:lang w:val="en"/>
        </w:rPr>
        <w:t>4. Nothing in this Convention shall be interpreted as restricting the right of the Parties to take action that is more stringently protective of human health and the environment than that called for in this Convention, provided that such action is consistent with the provisions of this Convention and is in accordance with international law.</w:t>
      </w:r>
    </w:p>
    <w:p>
      <w:pPr>
        <w:pStyle w:val="NormalWeb"/>
        <w:rPr>
          <w:rFonts w:ascii="Times New Roman" w:hAnsi="Times New Roman" w:cs="Times New Roman"/>
          <w:lang w:val="en"/>
        </w:rPr>
      </w:pPr>
      <w:r>
        <w:rPr>
          <w:rFonts w:ascii="Times New Roman" w:hAnsi="Times New Roman" w:cs="Times New Roman"/>
          <w:lang w:val="en"/>
        </w:rPr>
        <w:t>Article 16</w:t>
      </w:r>
    </w:p>
    <w:p>
      <w:pPr>
        <w:pStyle w:val="NormalWeb"/>
        <w:rPr>
          <w:rFonts w:ascii="Times New Roman" w:hAnsi="Times New Roman" w:cs="Times New Roman"/>
          <w:lang w:val="en"/>
        </w:rPr>
      </w:pPr>
      <w:r>
        <w:rPr>
          <w:rFonts w:ascii="Times New Roman" w:hAnsi="Times New Roman" w:cs="Times New Roman"/>
          <w:lang w:val="en"/>
        </w:rPr>
        <w:t>Technical assistance</w:t>
      </w:r>
    </w:p>
    <w:p>
      <w:pPr>
        <w:pStyle w:val="NormalWeb"/>
        <w:rPr>
          <w:rFonts w:ascii="Times New Roman" w:hAnsi="Times New Roman" w:cs="Times New Roman"/>
          <w:lang w:val="en"/>
        </w:rPr>
      </w:pPr>
      <w:r>
        <w:rPr>
          <w:rFonts w:ascii="Times New Roman" w:hAnsi="Times New Roman" w:cs="Times New Roman"/>
          <w:lang w:val="en"/>
        </w:rPr>
        <w:t>The Parties shall, taking into account in particular the needs of developing countries and countries with economies in transition, cooperate in promoting technical assistance for the development of the infrastructure and the capacity necessary to manage chemicals to enable implementation of this Convention. Parties with more advanced programmes for regulating chemicals should provide technical assistance, including training, to other Parties in developing their infrastructure and capacity to manage chemicals throughout their life cycle.</w:t>
      </w:r>
    </w:p>
    <w:p>
      <w:pPr>
        <w:pStyle w:val="NormalWeb"/>
        <w:rPr>
          <w:rFonts w:ascii="Times New Roman" w:hAnsi="Times New Roman" w:cs="Times New Roman"/>
          <w:lang w:val="en"/>
        </w:rPr>
      </w:pPr>
    </w:p>
    <w:p>
      <w:pPr>
        <w:pStyle w:val="NormalWeb"/>
        <w:rPr>
          <w:rFonts w:ascii="Times New Roman" w:hAnsi="Times New Roman" w:cs="Times New Roman"/>
          <w:lang w:val="en"/>
        </w:rPr>
      </w:pPr>
      <w:r>
        <w:rPr>
          <w:rFonts w:ascii="Times New Roman" w:hAnsi="Times New Roman" w:cs="Times New Roman"/>
          <w:lang w:val="en"/>
        </w:rPr>
        <w:t>Article 17</w:t>
      </w:r>
    </w:p>
    <w:p>
      <w:pPr>
        <w:pStyle w:val="NormalWeb"/>
        <w:rPr>
          <w:rFonts w:ascii="Times New Roman" w:hAnsi="Times New Roman" w:cs="Times New Roman"/>
          <w:lang w:val="en"/>
        </w:rPr>
      </w:pPr>
      <w:r>
        <w:rPr>
          <w:rFonts w:ascii="Times New Roman" w:hAnsi="Times New Roman" w:cs="Times New Roman"/>
          <w:lang w:val="en"/>
        </w:rPr>
        <w:t>Non-Compliance</w:t>
      </w:r>
    </w:p>
    <w:p>
      <w:pPr>
        <w:pStyle w:val="NormalWeb"/>
        <w:rPr>
          <w:rFonts w:ascii="Times New Roman" w:hAnsi="Times New Roman" w:cs="Times New Roman"/>
          <w:lang w:val="en"/>
        </w:rPr>
      </w:pPr>
      <w:r>
        <w:rPr>
          <w:rFonts w:ascii="Times New Roman" w:hAnsi="Times New Roman" w:cs="Times New Roman"/>
          <w:lang w:val="en"/>
        </w:rPr>
        <w:t>The Conference of the Parties shall, as soon as practicable, develop and approve procedures and institutional mechanisms for determining non-compliance with the provisions of this Convention and for treatment of Parties found to be in non-compliance.</w:t>
      </w:r>
    </w:p>
    <w:p>
      <w:pPr>
        <w:pStyle w:val="NormalWeb"/>
        <w:rPr>
          <w:rFonts w:ascii="Times New Roman" w:hAnsi="Times New Roman" w:cs="Times New Roman"/>
          <w:lang w:val="en"/>
        </w:rPr>
      </w:pPr>
      <w:r>
        <w:rPr>
          <w:rFonts w:ascii="Times New Roman" w:hAnsi="Times New Roman" w:cs="Times New Roman"/>
          <w:lang w:val="en"/>
        </w:rPr>
        <w:t>Article 18</w:t>
      </w:r>
    </w:p>
    <w:p>
      <w:pPr>
        <w:pStyle w:val="NormalWeb"/>
        <w:rPr>
          <w:rFonts w:ascii="Times New Roman" w:hAnsi="Times New Roman" w:cs="Times New Roman"/>
          <w:lang w:val="en"/>
        </w:rPr>
      </w:pPr>
      <w:r>
        <w:rPr>
          <w:rFonts w:ascii="Times New Roman" w:hAnsi="Times New Roman" w:cs="Times New Roman"/>
          <w:lang w:val="en"/>
        </w:rPr>
        <w:t>Conference of the Parties</w:t>
      </w:r>
    </w:p>
    <w:p>
      <w:pPr>
        <w:pStyle w:val="NormalWeb"/>
        <w:rPr>
          <w:rFonts w:ascii="Times New Roman" w:hAnsi="Times New Roman" w:cs="Times New Roman"/>
          <w:lang w:val="en"/>
        </w:rPr>
      </w:pPr>
      <w:r>
        <w:rPr>
          <w:rFonts w:ascii="Times New Roman" w:hAnsi="Times New Roman" w:cs="Times New Roman"/>
          <w:lang w:val="en"/>
        </w:rPr>
        <w:t>1. A Conference of the Parties is hereby established.</w:t>
      </w:r>
    </w:p>
    <w:p>
      <w:pPr>
        <w:pStyle w:val="NormalWeb"/>
        <w:rPr>
          <w:rFonts w:ascii="Times New Roman" w:hAnsi="Times New Roman" w:cs="Times New Roman"/>
          <w:lang w:val="en"/>
        </w:rPr>
      </w:pPr>
      <w:r>
        <w:rPr>
          <w:rFonts w:ascii="Times New Roman" w:hAnsi="Times New Roman" w:cs="Times New Roman"/>
          <w:lang w:val="en"/>
        </w:rPr>
        <w:t>2. The first meeting of the Conference of the Parties shall be convened by the Executive Director of UNEP and the Director-General of FAO, acting jointly, no later than one year after the entry into force of this Convention. Thereafter, ordinary meetings of the Conference of the Parties shall be held at regular intervals to be determined by the Conference.</w:t>
      </w:r>
    </w:p>
    <w:p>
      <w:pPr>
        <w:pStyle w:val="NormalWeb"/>
        <w:rPr>
          <w:rFonts w:ascii="Times New Roman" w:hAnsi="Times New Roman" w:cs="Times New Roman"/>
          <w:lang w:val="en"/>
        </w:rPr>
      </w:pPr>
      <w:r>
        <w:rPr>
          <w:rFonts w:ascii="Times New Roman" w:hAnsi="Times New Roman" w:cs="Times New Roman"/>
          <w:lang w:val="en"/>
        </w:rPr>
        <w:t>3. Extraordinary meetings of the Conference of the Parties shall be held at such other times as may be deemed necessary by the Conference, or at the written request of any Party provided that it is supported by at least one third of the Parties.</w:t>
      </w:r>
    </w:p>
    <w:p>
      <w:pPr>
        <w:pStyle w:val="NormalWeb"/>
        <w:rPr>
          <w:rFonts w:ascii="Times New Roman" w:hAnsi="Times New Roman" w:cs="Times New Roman"/>
          <w:lang w:val="en"/>
        </w:rPr>
      </w:pPr>
      <w:r>
        <w:rPr>
          <w:rFonts w:ascii="Times New Roman" w:hAnsi="Times New Roman" w:cs="Times New Roman"/>
          <w:lang w:val="en"/>
        </w:rPr>
        <w:t>4. The Conference of the Parties shall by consensus agree upon and adopt at its first meeting rules of procedure and financial rules for itself and any subsidiary bodies, as well as financial provisions governing the functioning of the Secretariat.</w:t>
      </w:r>
    </w:p>
    <w:p>
      <w:pPr>
        <w:pStyle w:val="NormalWeb"/>
        <w:rPr>
          <w:rFonts w:ascii="Times New Roman" w:hAnsi="Times New Roman" w:cs="Times New Roman"/>
          <w:lang w:val="en"/>
        </w:rPr>
      </w:pPr>
      <w:r>
        <w:rPr>
          <w:rFonts w:ascii="Times New Roman" w:hAnsi="Times New Roman" w:cs="Times New Roman"/>
          <w:lang w:val="en"/>
        </w:rPr>
        <w:t>5. The Conference of the Parties shall keep under continuous review and evaluation the implementation of this Convention. It shall perform the functions assigned to it by the Convention and, to this end, shall:</w:t>
      </w:r>
    </w:p>
    <w:p>
      <w:pPr>
        <w:pStyle w:val="NormalWeb"/>
        <w:rPr>
          <w:rFonts w:ascii="Times New Roman" w:hAnsi="Times New Roman" w:cs="Times New Roman"/>
          <w:lang w:val="en"/>
        </w:rPr>
      </w:pPr>
      <w:r>
        <w:rPr>
          <w:rFonts w:ascii="Times New Roman" w:hAnsi="Times New Roman" w:cs="Times New Roman"/>
          <w:lang w:val="en"/>
        </w:rPr>
        <w:t>(a) establish, further to the requirements of paragraph 6 below, such subsidiary bodies as it considers necessary for the implementation of the Convention;</w:t>
      </w:r>
    </w:p>
    <w:p>
      <w:pPr>
        <w:pStyle w:val="NormalWeb"/>
        <w:rPr>
          <w:rFonts w:ascii="Times New Roman" w:hAnsi="Times New Roman" w:cs="Times New Roman"/>
          <w:lang w:val="en"/>
        </w:rPr>
      </w:pPr>
      <w:r>
        <w:rPr>
          <w:rFonts w:ascii="Times New Roman" w:hAnsi="Times New Roman" w:cs="Times New Roman"/>
          <w:lang w:val="en"/>
        </w:rPr>
        <w:t>(b) cooperate, where appropriate, with competent international organisations and intergovernmental and non-governmental bodies; and</w:t>
      </w:r>
    </w:p>
    <w:p>
      <w:pPr>
        <w:pStyle w:val="NormalWeb"/>
        <w:rPr>
          <w:rFonts w:ascii="Times New Roman" w:hAnsi="Times New Roman" w:cs="Times New Roman"/>
          <w:lang w:val="en"/>
        </w:rPr>
      </w:pPr>
      <w:r>
        <w:rPr>
          <w:rFonts w:ascii="Times New Roman" w:hAnsi="Times New Roman" w:cs="Times New Roman"/>
          <w:lang w:val="en"/>
        </w:rPr>
        <w:t>(c) consider and undertake any additional action that may be required for the achievement of the objectives of the Convention.</w:t>
      </w:r>
    </w:p>
    <w:p>
      <w:pPr>
        <w:pStyle w:val="NormalWeb"/>
        <w:rPr>
          <w:rFonts w:ascii="Times New Roman" w:hAnsi="Times New Roman" w:cs="Times New Roman"/>
          <w:lang w:val="en"/>
        </w:rPr>
      </w:pPr>
      <w:r>
        <w:rPr>
          <w:rFonts w:ascii="Times New Roman" w:hAnsi="Times New Roman" w:cs="Times New Roman"/>
          <w:lang w:val="en"/>
        </w:rPr>
        <w:t>6. The Conference of the Parties shall, at its first meeting, establish a subsidiary body, to be called the Chemical Review Committee, for the purposes of performing the functions assigned to that Committee by this Convention. In this regard:</w:t>
      </w:r>
    </w:p>
    <w:p>
      <w:pPr>
        <w:pStyle w:val="NormalWeb"/>
        <w:rPr>
          <w:rFonts w:ascii="Times New Roman" w:hAnsi="Times New Roman" w:cs="Times New Roman"/>
          <w:lang w:val="en"/>
        </w:rPr>
      </w:pPr>
      <w:r>
        <w:rPr>
          <w:rFonts w:ascii="Times New Roman" w:hAnsi="Times New Roman" w:cs="Times New Roman"/>
          <w:lang w:val="en"/>
        </w:rPr>
        <w:t>(a) the members of the Chemical Review Committee shall be appointed by the Conference of the Parties. Membership of the Committee shall consist of a limited number of government-designated experts in chemicals management. The members of the Committee shall be appointed on the basis of equitable geographical distribution, including ensuring a balance between developed and developing Parties;</w:t>
      </w:r>
    </w:p>
    <w:p>
      <w:pPr>
        <w:pStyle w:val="NormalWeb"/>
        <w:rPr>
          <w:rFonts w:ascii="Times New Roman" w:hAnsi="Times New Roman" w:cs="Times New Roman"/>
          <w:lang w:val="en"/>
        </w:rPr>
      </w:pPr>
      <w:r>
        <w:rPr>
          <w:rFonts w:ascii="Times New Roman" w:hAnsi="Times New Roman" w:cs="Times New Roman"/>
          <w:lang w:val="en"/>
        </w:rPr>
        <w:t>(b) the Conference of the Parties shall decide on the terms of reference, organisation and operation of the Committee;</w:t>
      </w:r>
    </w:p>
    <w:p>
      <w:pPr>
        <w:pStyle w:val="NormalWeb"/>
        <w:rPr>
          <w:rFonts w:ascii="Times New Roman" w:hAnsi="Times New Roman" w:cs="Times New Roman"/>
          <w:lang w:val="en"/>
        </w:rPr>
      </w:pPr>
      <w:r>
        <w:rPr>
          <w:rFonts w:ascii="Times New Roman" w:hAnsi="Times New Roman" w:cs="Times New Roman"/>
          <w:lang w:val="en"/>
        </w:rPr>
        <w:t>(c) the Committee shall make every effort to make its recommendations by consensus. If all efforts at consensus have been exhausted, and no consensus reached, such recommendation shall as a last resort be adopted by a two-thirds majority vote of the members present and voting.</w:t>
      </w:r>
    </w:p>
    <w:p>
      <w:pPr>
        <w:pStyle w:val="NormalWeb"/>
        <w:rPr>
          <w:rFonts w:ascii="Times New Roman" w:hAnsi="Times New Roman" w:cs="Times New Roman"/>
          <w:lang w:val="en"/>
        </w:rPr>
      </w:pPr>
      <w:r>
        <w:rPr>
          <w:rFonts w:ascii="Times New Roman" w:hAnsi="Times New Roman" w:cs="Times New Roman"/>
          <w:lang w:val="en"/>
        </w:rPr>
        <w:t>7. The United Nations, its specialised agencies and the International Atomic Energy Agency, as well as any State not Party to this Convention, may be represented at meetings of the Conference of the Parties as observers. Any body or agency, whether national or international, governmental or non-governmental, qualified in matters covered by the Convention, and which has informed the Secretariat of its wish to be represented at a meeting of the Conference of the Parties as an observer may be admitted unless at least one third of the Parties present object. The admission and participation of observers shall be subject to the rules of procedure adopted by the Conference of the Parties.</w:t>
      </w:r>
    </w:p>
    <w:p>
      <w:pPr>
        <w:pStyle w:val="NormalWeb"/>
        <w:rPr>
          <w:rFonts w:ascii="Times New Roman" w:hAnsi="Times New Roman" w:cs="Times New Roman"/>
          <w:lang w:val="en"/>
        </w:rPr>
      </w:pPr>
      <w:r>
        <w:rPr>
          <w:rFonts w:ascii="Times New Roman" w:hAnsi="Times New Roman" w:cs="Times New Roman"/>
          <w:lang w:val="en"/>
        </w:rPr>
        <w:t>Article 19</w:t>
      </w:r>
    </w:p>
    <w:p>
      <w:pPr>
        <w:pStyle w:val="NormalWeb"/>
        <w:rPr>
          <w:rFonts w:ascii="Times New Roman" w:hAnsi="Times New Roman" w:cs="Times New Roman"/>
          <w:lang w:val="en"/>
        </w:rPr>
      </w:pPr>
      <w:r>
        <w:rPr>
          <w:rFonts w:ascii="Times New Roman" w:hAnsi="Times New Roman" w:cs="Times New Roman"/>
          <w:lang w:val="en"/>
        </w:rPr>
        <w:t>Secretariat</w:t>
      </w:r>
    </w:p>
    <w:p>
      <w:pPr>
        <w:pStyle w:val="NormalWeb"/>
        <w:rPr>
          <w:rFonts w:ascii="Times New Roman" w:hAnsi="Times New Roman" w:cs="Times New Roman"/>
          <w:lang w:val="en"/>
        </w:rPr>
      </w:pPr>
      <w:r>
        <w:rPr>
          <w:rFonts w:ascii="Times New Roman" w:hAnsi="Times New Roman" w:cs="Times New Roman"/>
          <w:lang w:val="en"/>
        </w:rPr>
        <w:t>1. A Secretariat is hereby established.</w:t>
      </w:r>
    </w:p>
    <w:p>
      <w:pPr>
        <w:pStyle w:val="NormalWeb"/>
        <w:rPr>
          <w:rFonts w:ascii="Times New Roman" w:hAnsi="Times New Roman" w:cs="Times New Roman"/>
          <w:lang w:val="en"/>
        </w:rPr>
      </w:pPr>
      <w:r>
        <w:rPr>
          <w:rFonts w:ascii="Times New Roman" w:hAnsi="Times New Roman" w:cs="Times New Roman"/>
          <w:lang w:val="en"/>
        </w:rPr>
        <w:t>2. The functions of the Secretariat shall be:</w:t>
      </w:r>
    </w:p>
    <w:p>
      <w:pPr>
        <w:pStyle w:val="NormalWeb"/>
        <w:rPr>
          <w:rFonts w:ascii="Times New Roman" w:hAnsi="Times New Roman" w:cs="Times New Roman"/>
          <w:lang w:val="en"/>
        </w:rPr>
      </w:pPr>
      <w:r>
        <w:rPr>
          <w:rFonts w:ascii="Times New Roman" w:hAnsi="Times New Roman" w:cs="Times New Roman"/>
          <w:lang w:val="en"/>
        </w:rPr>
        <w:t>(a) to make arrangements for meetings of the Conference of the Parties and its subsidiary bodies and to provide them with services as required;</w:t>
      </w:r>
    </w:p>
    <w:p>
      <w:pPr>
        <w:pStyle w:val="NormalWeb"/>
        <w:rPr>
          <w:rFonts w:ascii="Times New Roman" w:hAnsi="Times New Roman" w:cs="Times New Roman"/>
          <w:lang w:val="en"/>
        </w:rPr>
      </w:pPr>
      <w:r>
        <w:rPr>
          <w:rFonts w:ascii="Times New Roman" w:hAnsi="Times New Roman" w:cs="Times New Roman"/>
          <w:lang w:val="en"/>
        </w:rPr>
        <w:t>(b) to facilitate assistance to the Parties, particularly developing Parties and Parties with economies in transition, on request, in the implementation of this Convention;</w:t>
      </w:r>
    </w:p>
    <w:p>
      <w:pPr>
        <w:pStyle w:val="NormalWeb"/>
        <w:rPr>
          <w:rFonts w:ascii="Times New Roman" w:hAnsi="Times New Roman" w:cs="Times New Roman"/>
          <w:lang w:val="en"/>
        </w:rPr>
      </w:pPr>
      <w:r>
        <w:rPr>
          <w:rFonts w:ascii="Times New Roman" w:hAnsi="Times New Roman" w:cs="Times New Roman"/>
          <w:lang w:val="en"/>
        </w:rPr>
        <w:t>(c) to ensure the necessary coordination with the secretariats of other relevant international bodies;</w:t>
      </w:r>
    </w:p>
    <w:p>
      <w:pPr>
        <w:pStyle w:val="NormalWeb"/>
        <w:rPr>
          <w:rFonts w:ascii="Times New Roman" w:hAnsi="Times New Roman" w:cs="Times New Roman"/>
          <w:lang w:val="en"/>
        </w:rPr>
      </w:pPr>
      <w:r>
        <w:rPr>
          <w:rFonts w:ascii="Times New Roman" w:hAnsi="Times New Roman" w:cs="Times New Roman"/>
          <w:lang w:val="en"/>
        </w:rPr>
        <w:t>(d) to enter, under the overall guidance of the Conference of the Parties, into such administrative and contractual arrangements as may be required for the effective discharge of its functions; and</w:t>
      </w:r>
    </w:p>
    <w:p>
      <w:pPr>
        <w:pStyle w:val="NormalWeb"/>
        <w:rPr>
          <w:rFonts w:ascii="Times New Roman" w:hAnsi="Times New Roman" w:cs="Times New Roman"/>
          <w:lang w:val="en"/>
        </w:rPr>
      </w:pPr>
      <w:r>
        <w:rPr>
          <w:rFonts w:ascii="Times New Roman" w:hAnsi="Times New Roman" w:cs="Times New Roman"/>
          <w:lang w:val="en"/>
        </w:rPr>
        <w:t>(e) to perform the other Secretariat functions specified in this Convention and such other functions as may be determined by the Conference of the Parties.</w:t>
      </w:r>
    </w:p>
    <w:p>
      <w:pPr>
        <w:pStyle w:val="NormalWeb"/>
        <w:rPr>
          <w:rFonts w:ascii="Times New Roman" w:hAnsi="Times New Roman" w:cs="Times New Roman"/>
          <w:lang w:val="en"/>
        </w:rPr>
      </w:pPr>
      <w:r>
        <w:rPr>
          <w:rFonts w:ascii="Times New Roman" w:hAnsi="Times New Roman" w:cs="Times New Roman"/>
          <w:lang w:val="en"/>
        </w:rPr>
        <w:t>3. The Secretariat functions for this Convention shall be performed jointly by the Executive Director of UNEP and the Director-General of FAO, subject to such arrangements as shall be agreed between them and approved by the Conference of the Parties.</w:t>
      </w:r>
    </w:p>
    <w:p>
      <w:pPr>
        <w:pStyle w:val="NormalWeb"/>
        <w:rPr>
          <w:rFonts w:ascii="Times New Roman" w:hAnsi="Times New Roman" w:cs="Times New Roman"/>
          <w:lang w:val="en"/>
        </w:rPr>
      </w:pPr>
      <w:r>
        <w:rPr>
          <w:rFonts w:ascii="Times New Roman" w:hAnsi="Times New Roman" w:cs="Times New Roman"/>
          <w:lang w:val="en"/>
        </w:rPr>
        <w:t>4. The Conference of the Parties may decide, by a three-fourths majority of the Parties present and voting, to entrust the Secretariat functions to one or more other competent international organisations, should it find that the Secretariat is not functioning as intended.</w:t>
      </w:r>
    </w:p>
    <w:p>
      <w:pPr>
        <w:pStyle w:val="NormalWeb"/>
        <w:rPr>
          <w:rFonts w:ascii="Times New Roman" w:hAnsi="Times New Roman" w:cs="Times New Roman"/>
          <w:lang w:val="en"/>
        </w:rPr>
      </w:pPr>
    </w:p>
    <w:p>
      <w:pPr>
        <w:pStyle w:val="NormalWeb"/>
        <w:rPr>
          <w:rFonts w:ascii="Times New Roman" w:hAnsi="Times New Roman" w:cs="Times New Roman"/>
          <w:lang w:val="en"/>
        </w:rPr>
      </w:pPr>
      <w:r>
        <w:rPr>
          <w:rFonts w:ascii="Times New Roman" w:hAnsi="Times New Roman" w:cs="Times New Roman"/>
          <w:lang w:val="en"/>
        </w:rPr>
        <w:t>Article 20</w:t>
      </w:r>
    </w:p>
    <w:p>
      <w:pPr>
        <w:pStyle w:val="NormalWeb"/>
        <w:rPr>
          <w:rFonts w:ascii="Times New Roman" w:hAnsi="Times New Roman" w:cs="Times New Roman"/>
          <w:lang w:val="en"/>
        </w:rPr>
      </w:pPr>
      <w:r>
        <w:rPr>
          <w:rFonts w:ascii="Times New Roman" w:hAnsi="Times New Roman" w:cs="Times New Roman"/>
          <w:lang w:val="en"/>
        </w:rPr>
        <w:t>Settlement of disputes</w:t>
      </w:r>
    </w:p>
    <w:p>
      <w:pPr>
        <w:pStyle w:val="NormalWeb"/>
        <w:rPr>
          <w:rFonts w:ascii="Times New Roman" w:hAnsi="Times New Roman" w:cs="Times New Roman"/>
          <w:lang w:val="en"/>
        </w:rPr>
      </w:pPr>
      <w:r>
        <w:rPr>
          <w:rFonts w:ascii="Times New Roman" w:hAnsi="Times New Roman" w:cs="Times New Roman"/>
          <w:lang w:val="en"/>
        </w:rPr>
        <w:t>1. Parties shall settle any dispute between them concerning the interpretation or application of this Convention through negotiation or other peaceful means of their own choice.</w:t>
      </w:r>
    </w:p>
    <w:p>
      <w:pPr>
        <w:pStyle w:val="NormalWeb"/>
        <w:rPr>
          <w:rFonts w:ascii="Times New Roman" w:hAnsi="Times New Roman" w:cs="Times New Roman"/>
          <w:lang w:val="en"/>
        </w:rPr>
      </w:pPr>
      <w:r>
        <w:rPr>
          <w:rFonts w:ascii="Times New Roman" w:hAnsi="Times New Roman" w:cs="Times New Roman"/>
          <w:lang w:val="en"/>
        </w:rPr>
        <w:t>2. When ratifying, accepting, approving or acceding to this Convention, or at any time thereafter, a Party that is not a regional economic integration organisation may declare in a written instrument submitted to the Depositary that, with respect to any dispute concerning the interpretation or application of the Convention, it recognises one or both of the following means of dispute settlement as compulsory in relation to any Party accepting the same obligation:</w:t>
      </w:r>
    </w:p>
    <w:p>
      <w:pPr>
        <w:pStyle w:val="NormalWeb"/>
        <w:rPr>
          <w:rFonts w:ascii="Times New Roman" w:hAnsi="Times New Roman" w:cs="Times New Roman"/>
          <w:lang w:val="en"/>
        </w:rPr>
      </w:pPr>
      <w:r>
        <w:rPr>
          <w:rFonts w:ascii="Times New Roman" w:hAnsi="Times New Roman" w:cs="Times New Roman"/>
          <w:lang w:val="en"/>
        </w:rPr>
        <w:t>(a) arbitration in accordance with procedures to be adopted by the Conference of the Parties in an Annex as soon as practicable; and</w:t>
      </w:r>
    </w:p>
    <w:p>
      <w:pPr>
        <w:pStyle w:val="NormalWeb"/>
        <w:rPr>
          <w:rFonts w:ascii="Times New Roman" w:hAnsi="Times New Roman" w:cs="Times New Roman"/>
          <w:lang w:val="en"/>
        </w:rPr>
      </w:pPr>
      <w:r>
        <w:rPr>
          <w:rFonts w:ascii="Times New Roman" w:hAnsi="Times New Roman" w:cs="Times New Roman"/>
          <w:lang w:val="en"/>
        </w:rPr>
        <w:t>(b) submission of the dispute to the International Court of Justice.</w:t>
      </w:r>
    </w:p>
    <w:p>
      <w:pPr>
        <w:pStyle w:val="NormalWeb"/>
        <w:rPr>
          <w:rFonts w:ascii="Times New Roman" w:hAnsi="Times New Roman" w:cs="Times New Roman"/>
          <w:lang w:val="en"/>
        </w:rPr>
      </w:pPr>
      <w:r>
        <w:rPr>
          <w:rFonts w:ascii="Times New Roman" w:hAnsi="Times New Roman" w:cs="Times New Roman"/>
          <w:lang w:val="en"/>
        </w:rPr>
        <w:t>3. A Party that is a regional economic integration organisation may make a declaration with like effect in relation to arbitration in accordance with the procedure referred to in paragraph 2(a).</w:t>
      </w:r>
    </w:p>
    <w:p>
      <w:pPr>
        <w:pStyle w:val="NormalWeb"/>
        <w:rPr>
          <w:rFonts w:ascii="Times New Roman" w:hAnsi="Times New Roman" w:cs="Times New Roman"/>
          <w:lang w:val="en"/>
        </w:rPr>
      </w:pPr>
      <w:r>
        <w:rPr>
          <w:rFonts w:ascii="Times New Roman" w:hAnsi="Times New Roman" w:cs="Times New Roman"/>
          <w:lang w:val="en"/>
        </w:rPr>
        <w:t>4. A declaration made pursuant to paragraph 2 shall remain in force until it expires in accordance with its terms or until three months after written notice of its revocation has been deposited with the Depositary.</w:t>
      </w:r>
    </w:p>
    <w:p>
      <w:pPr>
        <w:pStyle w:val="NormalWeb"/>
        <w:rPr>
          <w:rFonts w:ascii="Times New Roman" w:hAnsi="Times New Roman" w:cs="Times New Roman"/>
          <w:lang w:val="en"/>
        </w:rPr>
      </w:pPr>
      <w:r>
        <w:rPr>
          <w:rFonts w:ascii="Times New Roman" w:hAnsi="Times New Roman" w:cs="Times New Roman"/>
          <w:lang w:val="en"/>
        </w:rPr>
        <w:t>5. The expiry of a declaration, a notice of revocation or a new declaration shall not in any way affect proceedings pending before an arbitral tribunal or the International Court of Justice unless the parties to the dispute otherwise agree.</w:t>
      </w:r>
    </w:p>
    <w:p>
      <w:pPr>
        <w:pStyle w:val="NormalWeb"/>
        <w:rPr>
          <w:rFonts w:ascii="Times New Roman" w:hAnsi="Times New Roman" w:cs="Times New Roman"/>
          <w:lang w:val="en"/>
        </w:rPr>
      </w:pPr>
      <w:r>
        <w:rPr>
          <w:rFonts w:ascii="Times New Roman" w:hAnsi="Times New Roman" w:cs="Times New Roman"/>
          <w:lang w:val="en"/>
        </w:rPr>
        <w:t>6. If the parties to a dispute have not accepted the same or any procedure pursuant to paragraph 2, and if they have not been able to settle their dispute within 12 months following notification by one party to another that a dispute exists between them, the dispute shall be submitted to a conciliation commission at the request of any party to the dispute. The conciliation commission shall render a report with recommendations. Additional procedures relating to the conciliation commission shall be included in an Annex to be adopted by the Conference of the Parties no later than the second meeting of the Conference.</w:t>
      </w:r>
    </w:p>
    <w:p>
      <w:pPr>
        <w:pStyle w:val="NormalWeb"/>
        <w:rPr>
          <w:rFonts w:ascii="Times New Roman" w:hAnsi="Times New Roman" w:cs="Times New Roman"/>
          <w:lang w:val="en"/>
        </w:rPr>
      </w:pPr>
      <w:r>
        <w:rPr>
          <w:rFonts w:ascii="Times New Roman" w:hAnsi="Times New Roman" w:cs="Times New Roman"/>
          <w:lang w:val="en"/>
        </w:rPr>
        <w:t>Article 21</w:t>
      </w:r>
    </w:p>
    <w:p>
      <w:pPr>
        <w:pStyle w:val="NormalWeb"/>
        <w:rPr>
          <w:rFonts w:ascii="Times New Roman" w:hAnsi="Times New Roman" w:cs="Times New Roman"/>
          <w:lang w:val="en"/>
        </w:rPr>
      </w:pPr>
      <w:r>
        <w:rPr>
          <w:rFonts w:ascii="Times New Roman" w:hAnsi="Times New Roman" w:cs="Times New Roman"/>
          <w:lang w:val="en"/>
        </w:rPr>
        <w:t>Amendments to the Convention</w:t>
      </w:r>
    </w:p>
    <w:p>
      <w:pPr>
        <w:pStyle w:val="NormalWeb"/>
        <w:rPr>
          <w:rFonts w:ascii="Times New Roman" w:hAnsi="Times New Roman" w:cs="Times New Roman"/>
          <w:lang w:val="en"/>
        </w:rPr>
      </w:pPr>
      <w:r>
        <w:rPr>
          <w:rFonts w:ascii="Times New Roman" w:hAnsi="Times New Roman" w:cs="Times New Roman"/>
          <w:lang w:val="en"/>
        </w:rPr>
        <w:t>1. Amendments to this Convention may be proposed by any Party.</w:t>
      </w:r>
    </w:p>
    <w:p>
      <w:pPr>
        <w:pStyle w:val="NormalWeb"/>
        <w:rPr>
          <w:rFonts w:ascii="Times New Roman" w:hAnsi="Times New Roman" w:cs="Times New Roman"/>
          <w:lang w:val="en"/>
        </w:rPr>
      </w:pPr>
      <w:r>
        <w:rPr>
          <w:rFonts w:ascii="Times New Roman" w:hAnsi="Times New Roman" w:cs="Times New Roman"/>
          <w:lang w:val="en"/>
        </w:rPr>
        <w:t>2. Amendments to this Convention shall be adopted at a meeting of the Conference of the Parties. The text of any proposed amendment shall be communicated to the Parties by the Secretariat at least six months before the meeting at which it is proposed for adoption. The Secretariat shall also communicate the proposed amendment to the signatories to this Convention and, for information, to the Depositary.</w:t>
      </w:r>
    </w:p>
    <w:p>
      <w:pPr>
        <w:pStyle w:val="NormalWeb"/>
        <w:rPr>
          <w:rFonts w:ascii="Times New Roman" w:hAnsi="Times New Roman" w:cs="Times New Roman"/>
          <w:lang w:val="en"/>
        </w:rPr>
      </w:pPr>
      <w:r>
        <w:rPr>
          <w:rFonts w:ascii="Times New Roman" w:hAnsi="Times New Roman" w:cs="Times New Roman"/>
          <w:lang w:val="en"/>
        </w:rPr>
        <w:t>3. The Parties shall make every effort to reach agreement on any proposed amendment to this Convention by consensus. If all efforts at consensus have been exhausted, and no agreement reached, the amendment shall as a last resort be adopted by a three-fourths majority vote of the Parties present and voting at the meeting.</w:t>
      </w:r>
    </w:p>
    <w:p>
      <w:pPr>
        <w:pStyle w:val="NormalWeb"/>
        <w:rPr>
          <w:rFonts w:ascii="Times New Roman" w:hAnsi="Times New Roman" w:cs="Times New Roman"/>
          <w:lang w:val="en"/>
        </w:rPr>
      </w:pPr>
      <w:r>
        <w:rPr>
          <w:rFonts w:ascii="Times New Roman" w:hAnsi="Times New Roman" w:cs="Times New Roman"/>
          <w:lang w:val="en"/>
        </w:rPr>
        <w:t>4. The amendment shall be communicated by the Depositary to all Parties for ratification, acceptance or approval.</w:t>
      </w:r>
    </w:p>
    <w:p>
      <w:pPr>
        <w:pStyle w:val="NormalWeb"/>
        <w:rPr>
          <w:rFonts w:ascii="Times New Roman" w:hAnsi="Times New Roman" w:cs="Times New Roman"/>
          <w:lang w:val="en"/>
        </w:rPr>
      </w:pPr>
      <w:r>
        <w:rPr>
          <w:rFonts w:ascii="Times New Roman" w:hAnsi="Times New Roman" w:cs="Times New Roman"/>
          <w:lang w:val="en"/>
        </w:rPr>
        <w:t>5. Ratification, acceptance or approval of an amendment shall be notified to the Depositary in writing. An amendment adopted in accordance with paragraph 3 shall enter into force for the Parties having accepted it on the 90th day after the date of deposit of instruments of ratification, acceptance or approval by at least three fourths of the Parties. Thereafter, the amendment shall enter into force for any other Party on the 90th day after the date on which that Party deposits its instrument of ratification, acceptance or approval of the amendment.</w:t>
      </w:r>
    </w:p>
    <w:p>
      <w:pPr>
        <w:pStyle w:val="NormalWeb"/>
        <w:rPr>
          <w:rFonts w:ascii="Times New Roman" w:hAnsi="Times New Roman" w:cs="Times New Roman"/>
          <w:lang w:val="en"/>
        </w:rPr>
      </w:pPr>
      <w:r>
        <w:rPr>
          <w:rFonts w:ascii="Times New Roman" w:hAnsi="Times New Roman" w:cs="Times New Roman"/>
          <w:lang w:val="en"/>
        </w:rPr>
        <w:t>Article 22</w:t>
      </w:r>
    </w:p>
    <w:p>
      <w:pPr>
        <w:pStyle w:val="NormalWeb"/>
        <w:rPr>
          <w:rFonts w:ascii="Times New Roman" w:hAnsi="Times New Roman" w:cs="Times New Roman"/>
          <w:lang w:val="en"/>
        </w:rPr>
      </w:pPr>
      <w:r>
        <w:rPr>
          <w:rFonts w:ascii="Times New Roman" w:hAnsi="Times New Roman" w:cs="Times New Roman"/>
          <w:lang w:val="en"/>
        </w:rPr>
        <w:t>Adoption and amendment of Annexes</w:t>
      </w:r>
    </w:p>
    <w:p>
      <w:pPr>
        <w:pStyle w:val="NormalWeb"/>
        <w:rPr>
          <w:rFonts w:ascii="Times New Roman" w:hAnsi="Times New Roman" w:cs="Times New Roman"/>
          <w:lang w:val="en"/>
        </w:rPr>
      </w:pPr>
      <w:r>
        <w:rPr>
          <w:rFonts w:ascii="Times New Roman" w:hAnsi="Times New Roman" w:cs="Times New Roman"/>
          <w:lang w:val="en"/>
        </w:rPr>
        <w:t>1. Annexes to this Convention shall form an integral part thereof and, unless expressly provided otherwise, a reference to this Convention constitutes at the same time a reference to any Annexes thereto.</w:t>
      </w:r>
    </w:p>
    <w:p>
      <w:pPr>
        <w:pStyle w:val="NormalWeb"/>
        <w:rPr>
          <w:rFonts w:ascii="Times New Roman" w:hAnsi="Times New Roman" w:cs="Times New Roman"/>
          <w:lang w:val="en"/>
        </w:rPr>
      </w:pPr>
      <w:r>
        <w:rPr>
          <w:rFonts w:ascii="Times New Roman" w:hAnsi="Times New Roman" w:cs="Times New Roman"/>
          <w:lang w:val="en"/>
        </w:rPr>
        <w:t>2. Annexes shall be restricted to procedural, scientific, technical or administrative matters.</w:t>
      </w:r>
    </w:p>
    <w:p>
      <w:pPr>
        <w:pStyle w:val="NormalWeb"/>
        <w:rPr>
          <w:rFonts w:ascii="Times New Roman" w:hAnsi="Times New Roman" w:cs="Times New Roman"/>
          <w:lang w:val="en"/>
        </w:rPr>
      </w:pPr>
      <w:r>
        <w:rPr>
          <w:rFonts w:ascii="Times New Roman" w:hAnsi="Times New Roman" w:cs="Times New Roman"/>
          <w:lang w:val="en"/>
        </w:rPr>
        <w:t>3. The following procedure shall apply to the proposal, adoption and entry into force of additional Annexes to this Convention:</w:t>
      </w:r>
    </w:p>
    <w:p>
      <w:pPr>
        <w:pStyle w:val="NormalWeb"/>
        <w:rPr>
          <w:rFonts w:ascii="Times New Roman" w:hAnsi="Times New Roman" w:cs="Times New Roman"/>
          <w:lang w:val="en"/>
        </w:rPr>
      </w:pPr>
      <w:r>
        <w:rPr>
          <w:rFonts w:ascii="Times New Roman" w:hAnsi="Times New Roman" w:cs="Times New Roman"/>
          <w:lang w:val="en"/>
        </w:rPr>
        <w:t>(a) additional Annexes shall be proposed and adopted according to the procedure laid down in paragraphs 1, 2 and 3 of Article 21;</w:t>
      </w:r>
    </w:p>
    <w:p>
      <w:pPr>
        <w:pStyle w:val="NormalWeb"/>
        <w:rPr>
          <w:rFonts w:ascii="Times New Roman" w:hAnsi="Times New Roman" w:cs="Times New Roman"/>
          <w:lang w:val="en"/>
        </w:rPr>
      </w:pPr>
      <w:r>
        <w:rPr>
          <w:rFonts w:ascii="Times New Roman" w:hAnsi="Times New Roman" w:cs="Times New Roman"/>
          <w:lang w:val="en"/>
        </w:rPr>
        <w:t>(b) any Party that is unable to accept an additional Annex shall so notify the Depositary, in writing, within one year from the date of communication of the adoption of the additional Annex by the Depositary. The Depositary shall without delay notify all Parties of any such notification received. A Party may at any time withdraw a previous notification of non-acceptance in respect of an additional Annex and the Annex shall thereupon enter into force for that Party subject to subparagraph (c) below; and</w:t>
      </w:r>
    </w:p>
    <w:p>
      <w:pPr>
        <w:pStyle w:val="NormalWeb"/>
        <w:rPr>
          <w:rFonts w:ascii="Times New Roman" w:hAnsi="Times New Roman" w:cs="Times New Roman"/>
          <w:lang w:val="en"/>
        </w:rPr>
      </w:pPr>
      <w:r>
        <w:rPr>
          <w:rFonts w:ascii="Times New Roman" w:hAnsi="Times New Roman" w:cs="Times New Roman"/>
          <w:lang w:val="en"/>
        </w:rPr>
        <w:t>(c) on the expiry of one year from the date of the communication by the Depositary of the adoption of an additional Annex, the Annex shall enter into force for all Parties that have not submitted a notification in accordance with the provisions of subparagraph (b) above.</w:t>
      </w:r>
    </w:p>
    <w:p>
      <w:pPr>
        <w:pStyle w:val="NormalWeb"/>
        <w:rPr>
          <w:rFonts w:ascii="Times New Roman" w:hAnsi="Times New Roman" w:cs="Times New Roman"/>
          <w:lang w:val="en"/>
        </w:rPr>
      </w:pPr>
      <w:r>
        <w:rPr>
          <w:rFonts w:ascii="Times New Roman" w:hAnsi="Times New Roman" w:cs="Times New Roman"/>
          <w:lang w:val="en"/>
        </w:rPr>
        <w:t>4. Except in the case of Annex III, the proposal, adoption and entry into force of amendments to annexes to this Convention shall be subject to the same procedures as for the proposal, adoption and entry into force of additional Annexes to the Convention.</w:t>
      </w:r>
    </w:p>
    <w:p>
      <w:pPr>
        <w:pStyle w:val="NormalWeb"/>
        <w:rPr>
          <w:rFonts w:ascii="Times New Roman" w:hAnsi="Times New Roman" w:cs="Times New Roman"/>
          <w:lang w:val="en"/>
        </w:rPr>
      </w:pPr>
      <w:r>
        <w:rPr>
          <w:rFonts w:ascii="Times New Roman" w:hAnsi="Times New Roman" w:cs="Times New Roman"/>
          <w:lang w:val="en"/>
        </w:rPr>
        <w:t>5. The following procedure shall apply to the proposal, adoption and entry into force of amendments to Annex III:</w:t>
      </w:r>
    </w:p>
    <w:p>
      <w:pPr>
        <w:pStyle w:val="NormalWeb"/>
        <w:rPr>
          <w:rFonts w:ascii="Times New Roman" w:hAnsi="Times New Roman" w:cs="Times New Roman"/>
          <w:lang w:val="en"/>
        </w:rPr>
      </w:pPr>
      <w:r>
        <w:rPr>
          <w:rFonts w:ascii="Times New Roman" w:hAnsi="Times New Roman" w:cs="Times New Roman"/>
          <w:lang w:val="en"/>
        </w:rPr>
        <w:t>(a) amendments to Annex III shall be proposed and adopted according to the procedure laid down in Articles 5 to 9 and paragraph 2 of Article 21;</w:t>
      </w:r>
    </w:p>
    <w:p>
      <w:pPr>
        <w:pStyle w:val="NormalWeb"/>
        <w:rPr>
          <w:rFonts w:ascii="Times New Roman" w:hAnsi="Times New Roman" w:cs="Times New Roman"/>
          <w:lang w:val="en"/>
        </w:rPr>
      </w:pPr>
      <w:r>
        <w:rPr>
          <w:rFonts w:ascii="Times New Roman" w:hAnsi="Times New Roman" w:cs="Times New Roman"/>
          <w:lang w:val="en"/>
        </w:rPr>
        <w:t>(b) the Conference of the Parties shall take its decisions on adoption by consensus;</w:t>
      </w:r>
    </w:p>
    <w:p>
      <w:pPr>
        <w:pStyle w:val="NormalWeb"/>
        <w:rPr>
          <w:rFonts w:ascii="Times New Roman" w:hAnsi="Times New Roman" w:cs="Times New Roman"/>
          <w:lang w:val="en"/>
        </w:rPr>
      </w:pPr>
      <w:r>
        <w:rPr>
          <w:rFonts w:ascii="Times New Roman" w:hAnsi="Times New Roman" w:cs="Times New Roman"/>
          <w:lang w:val="en"/>
        </w:rPr>
        <w:t>(c) a decision to amend Annex III shall forthwith be communicated to the Parties by the Depositary. The amendment shall enter into force for all Parties on a date to be specified in the decision.</w:t>
      </w:r>
    </w:p>
    <w:p>
      <w:pPr>
        <w:pStyle w:val="NormalWeb"/>
        <w:rPr>
          <w:rFonts w:ascii="Times New Roman" w:hAnsi="Times New Roman" w:cs="Times New Roman"/>
          <w:lang w:val="en"/>
        </w:rPr>
      </w:pPr>
      <w:r>
        <w:rPr>
          <w:rFonts w:ascii="Times New Roman" w:hAnsi="Times New Roman" w:cs="Times New Roman"/>
          <w:lang w:val="en"/>
        </w:rPr>
        <w:t>6. If an additional Annex or an amendment to an Annex is related to an amendment to this Convention, the additional Annex or amendment shall not enter into force until such time as the amendment to the Convention enters into force.</w:t>
      </w:r>
    </w:p>
    <w:p>
      <w:pPr>
        <w:pStyle w:val="NormalWeb"/>
        <w:rPr>
          <w:rFonts w:ascii="Times New Roman" w:hAnsi="Times New Roman" w:cs="Times New Roman"/>
          <w:lang w:val="en"/>
        </w:rPr>
      </w:pPr>
      <w:r>
        <w:rPr>
          <w:rFonts w:ascii="Times New Roman" w:hAnsi="Times New Roman" w:cs="Times New Roman"/>
          <w:lang w:val="en"/>
        </w:rPr>
        <w:t>Article 23</w:t>
      </w:r>
    </w:p>
    <w:p>
      <w:pPr>
        <w:pStyle w:val="NormalWeb"/>
        <w:rPr>
          <w:rFonts w:ascii="Times New Roman" w:hAnsi="Times New Roman" w:cs="Times New Roman"/>
          <w:lang w:val="en"/>
        </w:rPr>
      </w:pPr>
      <w:r>
        <w:rPr>
          <w:rFonts w:ascii="Times New Roman" w:hAnsi="Times New Roman" w:cs="Times New Roman"/>
          <w:lang w:val="en"/>
        </w:rPr>
        <w:t>Voting</w:t>
      </w:r>
    </w:p>
    <w:p>
      <w:pPr>
        <w:pStyle w:val="NormalWeb"/>
        <w:rPr>
          <w:rFonts w:ascii="Times New Roman" w:hAnsi="Times New Roman" w:cs="Times New Roman"/>
          <w:lang w:val="en"/>
        </w:rPr>
      </w:pPr>
      <w:r>
        <w:rPr>
          <w:rFonts w:ascii="Times New Roman" w:hAnsi="Times New Roman" w:cs="Times New Roman"/>
          <w:lang w:val="en"/>
        </w:rPr>
        <w:t>1. Each Party to this Convention shall have one vote, except as provided for in paragraph 2 below.</w:t>
      </w:r>
    </w:p>
    <w:p>
      <w:pPr>
        <w:pStyle w:val="NormalWeb"/>
        <w:rPr>
          <w:rFonts w:ascii="Times New Roman" w:hAnsi="Times New Roman" w:cs="Times New Roman"/>
          <w:lang w:val="en"/>
        </w:rPr>
      </w:pPr>
      <w:r>
        <w:rPr>
          <w:rFonts w:ascii="Times New Roman" w:hAnsi="Times New Roman" w:cs="Times New Roman"/>
          <w:lang w:val="en"/>
        </w:rPr>
        <w:t>2. A regional economic integration organisation, on matters within its competence, shall exercise its right to vote with a number of votes equal to the number of its Member States that are Parties to this Convention. Such an organisation shall not exercise its right to vote if any of its Member States exercises its right to vote, and vice versa.</w:t>
      </w:r>
    </w:p>
    <w:p>
      <w:pPr>
        <w:pStyle w:val="NormalWeb"/>
        <w:rPr>
          <w:rFonts w:ascii="Times New Roman" w:hAnsi="Times New Roman" w:cs="Times New Roman"/>
          <w:lang w:val="en"/>
        </w:rPr>
      </w:pPr>
      <w:r>
        <w:rPr>
          <w:rFonts w:ascii="Times New Roman" w:hAnsi="Times New Roman" w:cs="Times New Roman"/>
          <w:lang w:val="en"/>
        </w:rPr>
        <w:t>3. For the purposes of this Convention, "Parties present and voting" means Parties present and casting an affirmative or negative vote.</w:t>
      </w:r>
    </w:p>
    <w:p>
      <w:pPr>
        <w:pStyle w:val="NormalWeb"/>
        <w:rPr>
          <w:rFonts w:ascii="Times New Roman" w:hAnsi="Times New Roman" w:cs="Times New Roman"/>
          <w:lang w:val="en"/>
        </w:rPr>
      </w:pPr>
      <w:r>
        <w:rPr>
          <w:rFonts w:ascii="Times New Roman" w:hAnsi="Times New Roman" w:cs="Times New Roman"/>
          <w:lang w:val="en"/>
        </w:rPr>
        <w:t>Article 24</w:t>
      </w:r>
    </w:p>
    <w:p>
      <w:pPr>
        <w:pStyle w:val="NormalWeb"/>
        <w:rPr>
          <w:rFonts w:ascii="Times New Roman" w:hAnsi="Times New Roman" w:cs="Times New Roman"/>
          <w:lang w:val="en"/>
        </w:rPr>
      </w:pPr>
      <w:r>
        <w:rPr>
          <w:rFonts w:ascii="Times New Roman" w:hAnsi="Times New Roman" w:cs="Times New Roman"/>
          <w:lang w:val="en"/>
        </w:rPr>
        <w:t>Signature</w:t>
      </w:r>
    </w:p>
    <w:p>
      <w:pPr>
        <w:pStyle w:val="NormalWeb"/>
        <w:rPr>
          <w:rFonts w:ascii="Times New Roman" w:hAnsi="Times New Roman" w:cs="Times New Roman"/>
          <w:lang w:val="en"/>
        </w:rPr>
      </w:pPr>
      <w:r>
        <w:rPr>
          <w:rFonts w:ascii="Times New Roman" w:hAnsi="Times New Roman" w:cs="Times New Roman"/>
          <w:lang w:val="en"/>
        </w:rPr>
        <w:t>This Convention shall be open for signature at Rotterdam by all States and regional economic integration organisations on 11 September 1998, and at United Nations Headquarters in New York from 12 September 1998 to 10 September 1999.</w:t>
      </w:r>
    </w:p>
    <w:p>
      <w:pPr>
        <w:pStyle w:val="NormalWeb"/>
        <w:rPr>
          <w:rFonts w:ascii="Times New Roman" w:hAnsi="Times New Roman" w:cs="Times New Roman"/>
          <w:lang w:val="en"/>
        </w:rPr>
      </w:pPr>
      <w:r>
        <w:rPr>
          <w:rFonts w:ascii="Times New Roman" w:hAnsi="Times New Roman" w:cs="Times New Roman"/>
          <w:lang w:val="en"/>
        </w:rPr>
        <w:t>Article 25</w:t>
      </w:r>
    </w:p>
    <w:p>
      <w:pPr>
        <w:pStyle w:val="NormalWeb"/>
        <w:rPr>
          <w:rFonts w:ascii="Times New Roman" w:hAnsi="Times New Roman" w:cs="Times New Roman"/>
          <w:lang w:val="en"/>
        </w:rPr>
      </w:pPr>
      <w:r>
        <w:rPr>
          <w:rFonts w:ascii="Times New Roman" w:hAnsi="Times New Roman" w:cs="Times New Roman"/>
          <w:lang w:val="en"/>
        </w:rPr>
        <w:t>Ratification, acceptance, approval or accession</w:t>
      </w:r>
    </w:p>
    <w:p>
      <w:pPr>
        <w:pStyle w:val="NormalWeb"/>
        <w:rPr>
          <w:rFonts w:ascii="Times New Roman" w:hAnsi="Times New Roman" w:cs="Times New Roman"/>
          <w:lang w:val="en"/>
        </w:rPr>
      </w:pPr>
      <w:r>
        <w:rPr>
          <w:rFonts w:ascii="Times New Roman" w:hAnsi="Times New Roman" w:cs="Times New Roman"/>
          <w:lang w:val="en"/>
        </w:rPr>
        <w:t>1. This Convention shall be subject to ratification, acceptance or approval by States and by regional economic integration organisations. It shall be open for accession by States and by regional economic integration organisations from the day after the date on which the Convention is closed for signature. Instruments of ratification, acceptance, approval or accession shall be deposited with the Depositary.</w:t>
      </w:r>
    </w:p>
    <w:p>
      <w:pPr>
        <w:pStyle w:val="NormalWeb"/>
        <w:rPr>
          <w:rFonts w:ascii="Times New Roman" w:hAnsi="Times New Roman" w:cs="Times New Roman"/>
          <w:lang w:val="en"/>
        </w:rPr>
      </w:pPr>
      <w:r>
        <w:rPr>
          <w:rFonts w:ascii="Times New Roman" w:hAnsi="Times New Roman" w:cs="Times New Roman"/>
          <w:lang w:val="en"/>
        </w:rPr>
        <w:t>2. Any regional economic integration organisation that becomes a Party to this Convention without any of its Member States being a Party shall be bound by all the obligations under the Convention. In the case of such organisations, one or more of whose Member States is a Party to this Convention, the organisation and its Member States shall decide on their respective responsibilities for the performance of their obligations under the Convention. In such cases, the organisation and the Member States shall not be entitled to exercise rights under the Convention concurrently.</w:t>
      </w:r>
    </w:p>
    <w:p>
      <w:pPr>
        <w:pStyle w:val="NormalWeb"/>
        <w:rPr>
          <w:rFonts w:ascii="Times New Roman" w:hAnsi="Times New Roman" w:cs="Times New Roman"/>
          <w:lang w:val="en"/>
        </w:rPr>
      </w:pPr>
      <w:r>
        <w:rPr>
          <w:rFonts w:ascii="Times New Roman" w:hAnsi="Times New Roman" w:cs="Times New Roman"/>
          <w:lang w:val="en"/>
        </w:rPr>
        <w:t>3. In its instrument of ratification, acceptance, approval or accession, a regional economic integration organisation shall declare the extent of its competence in respect of the matters governed by this Convention. Any such organisation shall also inform the Depositary, who shall in turn inform the Parties, of any relevant modification in the extent of its competence.</w:t>
      </w:r>
    </w:p>
    <w:p>
      <w:pPr>
        <w:pStyle w:val="NormalWeb"/>
        <w:rPr>
          <w:rFonts w:ascii="Times New Roman" w:hAnsi="Times New Roman" w:cs="Times New Roman"/>
          <w:lang w:val="en"/>
        </w:rPr>
      </w:pPr>
      <w:r>
        <w:rPr>
          <w:rFonts w:ascii="Times New Roman" w:hAnsi="Times New Roman" w:cs="Times New Roman"/>
          <w:lang w:val="en"/>
        </w:rPr>
        <w:t>Article 26</w:t>
      </w:r>
    </w:p>
    <w:p>
      <w:pPr>
        <w:pStyle w:val="NormalWeb"/>
        <w:rPr>
          <w:rFonts w:ascii="Times New Roman" w:hAnsi="Times New Roman" w:cs="Times New Roman"/>
          <w:lang w:val="en"/>
        </w:rPr>
      </w:pPr>
      <w:r>
        <w:rPr>
          <w:rFonts w:ascii="Times New Roman" w:hAnsi="Times New Roman" w:cs="Times New Roman"/>
          <w:lang w:val="en"/>
        </w:rPr>
        <w:t>Entry into force</w:t>
      </w:r>
    </w:p>
    <w:p>
      <w:pPr>
        <w:pStyle w:val="NormalWeb"/>
        <w:rPr>
          <w:rFonts w:ascii="Times New Roman" w:hAnsi="Times New Roman" w:cs="Times New Roman"/>
          <w:lang w:val="en"/>
        </w:rPr>
      </w:pPr>
      <w:r>
        <w:rPr>
          <w:rFonts w:ascii="Times New Roman" w:hAnsi="Times New Roman" w:cs="Times New Roman"/>
          <w:lang w:val="en"/>
        </w:rPr>
        <w:t>1. This Convention shall enter into force on the 90th day after the date of deposit of the 50th instrument of ratification, acceptance, approval or accession.</w:t>
      </w:r>
    </w:p>
    <w:p>
      <w:pPr>
        <w:pStyle w:val="NormalWeb"/>
        <w:rPr>
          <w:rFonts w:ascii="Times New Roman" w:hAnsi="Times New Roman" w:cs="Times New Roman"/>
          <w:lang w:val="en"/>
        </w:rPr>
      </w:pPr>
      <w:r>
        <w:rPr>
          <w:rFonts w:ascii="Times New Roman" w:hAnsi="Times New Roman" w:cs="Times New Roman"/>
          <w:lang w:val="en"/>
        </w:rPr>
        <w:t>2. For each State or regional economic integration organisation that ratifies, accepts or approves this Convention or accedes thereto after the deposit of the 50th instrument of ratification, acceptance, approval or accession, the Convention shall enter into force on the 90th day after the date of deposit by such State or regional economic integration organisation of its instrument of ratification, acceptance, approval or accession.</w:t>
      </w:r>
    </w:p>
    <w:p>
      <w:pPr>
        <w:pStyle w:val="NormalWeb"/>
        <w:rPr>
          <w:rFonts w:ascii="Times New Roman" w:hAnsi="Times New Roman" w:cs="Times New Roman"/>
          <w:lang w:val="en"/>
        </w:rPr>
      </w:pPr>
      <w:r>
        <w:rPr>
          <w:rFonts w:ascii="Times New Roman" w:hAnsi="Times New Roman" w:cs="Times New Roman"/>
          <w:lang w:val="en"/>
        </w:rPr>
        <w:t>3. For the purpose of paragraphs 1 and 2, any instrument deposited by a regional economic integration organisation shall not be counted as additional to those deposited by Member States of that organisation.</w:t>
      </w:r>
    </w:p>
    <w:p>
      <w:pPr>
        <w:pStyle w:val="NormalWeb"/>
        <w:rPr>
          <w:rFonts w:ascii="Times New Roman" w:hAnsi="Times New Roman" w:cs="Times New Roman"/>
          <w:lang w:val="en"/>
        </w:rPr>
      </w:pPr>
      <w:r>
        <w:rPr>
          <w:rFonts w:ascii="Times New Roman" w:hAnsi="Times New Roman" w:cs="Times New Roman"/>
          <w:lang w:val="en"/>
        </w:rPr>
        <w:t>Article 27</w:t>
      </w:r>
    </w:p>
    <w:p>
      <w:pPr>
        <w:pStyle w:val="NormalWeb"/>
        <w:rPr>
          <w:rFonts w:ascii="Times New Roman" w:hAnsi="Times New Roman" w:cs="Times New Roman"/>
          <w:lang w:val="en"/>
        </w:rPr>
      </w:pPr>
      <w:r>
        <w:rPr>
          <w:rFonts w:ascii="Times New Roman" w:hAnsi="Times New Roman" w:cs="Times New Roman"/>
          <w:lang w:val="en"/>
        </w:rPr>
        <w:t>Reservations</w:t>
      </w:r>
    </w:p>
    <w:p>
      <w:pPr>
        <w:pStyle w:val="NormalWeb"/>
        <w:rPr>
          <w:rFonts w:ascii="Times New Roman" w:hAnsi="Times New Roman" w:cs="Times New Roman"/>
          <w:lang w:val="en"/>
        </w:rPr>
      </w:pPr>
      <w:r>
        <w:rPr>
          <w:rFonts w:ascii="Times New Roman" w:hAnsi="Times New Roman" w:cs="Times New Roman"/>
          <w:lang w:val="en"/>
        </w:rPr>
        <w:t>No reservations may be made to this Convention.</w:t>
      </w:r>
    </w:p>
    <w:p>
      <w:pPr>
        <w:pStyle w:val="NormalWeb"/>
        <w:rPr>
          <w:rFonts w:ascii="Times New Roman" w:hAnsi="Times New Roman" w:cs="Times New Roman"/>
          <w:lang w:val="en"/>
        </w:rPr>
      </w:pPr>
      <w:r>
        <w:rPr>
          <w:rFonts w:ascii="Times New Roman" w:hAnsi="Times New Roman" w:cs="Times New Roman"/>
          <w:lang w:val="en"/>
        </w:rPr>
        <w:t>Article 28</w:t>
      </w:r>
    </w:p>
    <w:p>
      <w:pPr>
        <w:pStyle w:val="NormalWeb"/>
        <w:rPr>
          <w:rFonts w:ascii="Times New Roman" w:hAnsi="Times New Roman" w:cs="Times New Roman"/>
          <w:lang w:val="en"/>
        </w:rPr>
      </w:pPr>
      <w:r>
        <w:rPr>
          <w:rFonts w:ascii="Times New Roman" w:hAnsi="Times New Roman" w:cs="Times New Roman"/>
          <w:lang w:val="en"/>
        </w:rPr>
        <w:t>Withdrawal</w:t>
      </w:r>
    </w:p>
    <w:p>
      <w:pPr>
        <w:pStyle w:val="NormalWeb"/>
        <w:rPr>
          <w:rFonts w:ascii="Times New Roman" w:hAnsi="Times New Roman" w:cs="Times New Roman"/>
          <w:lang w:val="en"/>
        </w:rPr>
      </w:pPr>
      <w:r>
        <w:rPr>
          <w:rFonts w:ascii="Times New Roman" w:hAnsi="Times New Roman" w:cs="Times New Roman"/>
          <w:lang w:val="en"/>
        </w:rPr>
        <w:t>1. At any time after three years from the date on which this Convention has entered into force for a Party, that Party may withdraw from the Convention by giving written notification to the Depositary.</w:t>
      </w:r>
    </w:p>
    <w:p>
      <w:pPr>
        <w:pStyle w:val="NormalWeb"/>
        <w:rPr>
          <w:rFonts w:ascii="Times New Roman" w:hAnsi="Times New Roman" w:cs="Times New Roman"/>
          <w:lang w:val="en"/>
        </w:rPr>
      </w:pPr>
      <w:r>
        <w:rPr>
          <w:rFonts w:ascii="Times New Roman" w:hAnsi="Times New Roman" w:cs="Times New Roman"/>
          <w:lang w:val="en"/>
        </w:rPr>
        <w:t>2. Any such withdrawal shall take effect upon expiry of one year from the date of receipt by the Depositary of the notification of withdrawal, or on such later date as may be specified in the notification of withdrawal.</w:t>
      </w:r>
    </w:p>
    <w:p>
      <w:pPr>
        <w:pStyle w:val="NormalWeb"/>
        <w:rPr>
          <w:rFonts w:ascii="Times New Roman" w:hAnsi="Times New Roman" w:cs="Times New Roman"/>
          <w:lang w:val="en"/>
        </w:rPr>
      </w:pPr>
      <w:r>
        <w:rPr>
          <w:rFonts w:ascii="Times New Roman" w:hAnsi="Times New Roman" w:cs="Times New Roman"/>
          <w:lang w:val="en"/>
        </w:rPr>
        <w:t>Article 29</w:t>
      </w:r>
    </w:p>
    <w:p>
      <w:pPr>
        <w:pStyle w:val="NormalWeb"/>
        <w:rPr>
          <w:rFonts w:ascii="Times New Roman" w:hAnsi="Times New Roman" w:cs="Times New Roman"/>
          <w:lang w:val="en"/>
        </w:rPr>
      </w:pPr>
      <w:r>
        <w:rPr>
          <w:rFonts w:ascii="Times New Roman" w:hAnsi="Times New Roman" w:cs="Times New Roman"/>
          <w:lang w:val="en"/>
        </w:rPr>
        <w:t>Depositary</w:t>
      </w:r>
    </w:p>
    <w:p>
      <w:pPr>
        <w:pStyle w:val="NormalWeb"/>
        <w:rPr>
          <w:rFonts w:ascii="Times New Roman" w:hAnsi="Times New Roman" w:cs="Times New Roman"/>
          <w:lang w:val="en"/>
        </w:rPr>
      </w:pPr>
      <w:r>
        <w:rPr>
          <w:rFonts w:ascii="Times New Roman" w:hAnsi="Times New Roman" w:cs="Times New Roman"/>
          <w:lang w:val="en"/>
        </w:rPr>
        <w:t>The Secretary-General of the United Nations shall be the Depositary of this Convention.</w:t>
      </w:r>
    </w:p>
    <w:p>
      <w:pPr>
        <w:pStyle w:val="NormalWeb"/>
        <w:rPr>
          <w:rFonts w:ascii="Times New Roman" w:hAnsi="Times New Roman" w:cs="Times New Roman"/>
          <w:lang w:val="en"/>
        </w:rPr>
      </w:pPr>
      <w:r>
        <w:rPr>
          <w:rFonts w:ascii="Times New Roman" w:hAnsi="Times New Roman" w:cs="Times New Roman"/>
          <w:lang w:val="en"/>
        </w:rPr>
        <w:t>Article 30</w:t>
      </w:r>
    </w:p>
    <w:p>
      <w:pPr>
        <w:pStyle w:val="NormalWeb"/>
        <w:rPr>
          <w:rFonts w:ascii="Times New Roman" w:hAnsi="Times New Roman" w:cs="Times New Roman"/>
          <w:lang w:val="en"/>
        </w:rPr>
      </w:pPr>
      <w:r>
        <w:rPr>
          <w:rFonts w:ascii="Times New Roman" w:hAnsi="Times New Roman" w:cs="Times New Roman"/>
          <w:lang w:val="en"/>
        </w:rPr>
        <w:t>Authentic texts</w:t>
      </w:r>
    </w:p>
    <w:p>
      <w:pPr>
        <w:pStyle w:val="NormalWeb"/>
        <w:rPr>
          <w:rFonts w:ascii="Times New Roman" w:hAnsi="Times New Roman" w:cs="Times New Roman"/>
          <w:lang w:val="en"/>
        </w:rPr>
      </w:pPr>
      <w:r>
        <w:rPr>
          <w:rFonts w:ascii="Times New Roman" w:hAnsi="Times New Roman" w:cs="Times New Roman"/>
          <w:lang w:val="en"/>
        </w:rPr>
        <w:t>The original of this Convention, of which the Arabic, Chinese, English, French, Russian and Spanish texts are equally authentic, shall be deposited with the Secretary-General of the United Nations.</w:t>
      </w:r>
    </w:p>
    <w:p>
      <w:pPr>
        <w:pStyle w:val="NormalWeb"/>
        <w:rPr>
          <w:rFonts w:ascii="Times New Roman" w:hAnsi="Times New Roman" w:cs="Times New Roman"/>
          <w:lang w:val="en"/>
        </w:rPr>
      </w:pPr>
      <w:r>
        <w:rPr>
          <w:rFonts w:ascii="Times New Roman" w:hAnsi="Times New Roman" w:cs="Times New Roman"/>
          <w:lang w:val="en"/>
        </w:rPr>
        <w:t>IN WITNESS WHEREOF the undersigned, being duly authorised to that effect, have signed this Convention.</w:t>
      </w:r>
    </w:p>
    <w:p>
      <w:pPr>
        <w:pStyle w:val="NormalWeb"/>
        <w:rPr>
          <w:rFonts w:ascii="Times New Roman" w:hAnsi="Times New Roman" w:cs="Times New Roman"/>
          <w:lang w:val="en"/>
        </w:rPr>
      </w:pPr>
      <w:r>
        <w:rPr>
          <w:rFonts w:ascii="Times New Roman" w:hAnsi="Times New Roman" w:cs="Times New Roman"/>
          <w:lang w:val="en"/>
        </w:rPr>
        <w:t>Done at Rotterdam on this tenth day of September, one thousand nine hundred and ninety-eight.</w:t>
      </w: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jc w:val="center"/>
        <w:rPr>
          <w:rFonts w:ascii="Times New Roman" w:hAnsi="Times New Roman" w:cs="Times New Roman"/>
          <w:lang w:val="en"/>
        </w:rPr>
      </w:pPr>
      <w:r>
        <w:rPr>
          <w:rFonts w:ascii="Times New Roman" w:hAnsi="Times New Roman" w:cs="Times New Roman"/>
          <w:lang w:val="en"/>
        </w:rPr>
        <w:t>Annex I</w:t>
      </w:r>
    </w:p>
    <w:p>
      <w:pPr>
        <w:pStyle w:val="NormalWeb"/>
        <w:jc w:val="center"/>
        <w:rPr>
          <w:rFonts w:ascii="Times New Roman" w:hAnsi="Times New Roman" w:cs="Times New Roman"/>
          <w:lang w:val="en"/>
        </w:rPr>
      </w:pPr>
      <w:r>
        <w:rPr>
          <w:rFonts w:ascii="Times New Roman" w:hAnsi="Times New Roman" w:cs="Times New Roman"/>
          <w:lang w:val="en"/>
        </w:rPr>
        <w:t>INFORMATION REQUIREMENTS FOR NOTIFICATIONS MADE PURSUANT TO ARTICLE 5</w:t>
      </w:r>
    </w:p>
    <w:p>
      <w:pPr>
        <w:pStyle w:val="NormalWeb"/>
        <w:rPr>
          <w:rFonts w:ascii="Times New Roman" w:hAnsi="Times New Roman" w:cs="Times New Roman"/>
          <w:lang w:val="en"/>
        </w:rPr>
      </w:pPr>
      <w:r>
        <w:rPr>
          <w:rFonts w:ascii="Times New Roman" w:hAnsi="Times New Roman" w:cs="Times New Roman"/>
          <w:lang w:val="en"/>
        </w:rPr>
        <w:t>Notifications shall include:</w:t>
      </w:r>
    </w:p>
    <w:p>
      <w:pPr>
        <w:pStyle w:val="NormalWeb"/>
        <w:rPr>
          <w:rFonts w:ascii="Times New Roman" w:hAnsi="Times New Roman" w:cs="Times New Roman"/>
          <w:lang w:val="en"/>
        </w:rPr>
      </w:pPr>
      <w:r>
        <w:rPr>
          <w:rFonts w:ascii="Times New Roman" w:hAnsi="Times New Roman" w:cs="Times New Roman"/>
          <w:lang w:val="en"/>
        </w:rPr>
        <w:t>1. Properties, identification and uses</w:t>
      </w:r>
    </w:p>
    <w:p>
      <w:pPr>
        <w:pStyle w:val="NormalWeb"/>
        <w:rPr>
          <w:rFonts w:ascii="Times New Roman" w:hAnsi="Times New Roman" w:cs="Times New Roman"/>
          <w:lang w:val="en"/>
        </w:rPr>
      </w:pPr>
      <w:r>
        <w:rPr>
          <w:rFonts w:ascii="Times New Roman" w:hAnsi="Times New Roman" w:cs="Times New Roman"/>
          <w:lang w:val="en"/>
        </w:rPr>
        <w:t>(a) common name;</w:t>
      </w:r>
    </w:p>
    <w:p>
      <w:pPr>
        <w:pStyle w:val="NormalWeb"/>
        <w:rPr>
          <w:rFonts w:ascii="Times New Roman" w:hAnsi="Times New Roman" w:cs="Times New Roman"/>
          <w:lang w:val="en"/>
        </w:rPr>
      </w:pPr>
      <w:r>
        <w:rPr>
          <w:rFonts w:ascii="Times New Roman" w:hAnsi="Times New Roman" w:cs="Times New Roman"/>
          <w:lang w:val="en"/>
        </w:rPr>
        <w:t>(b) chemical name according to an internationally recognised nomenclature (for example, International Union of Pure and Applied Chemistry (IUPAC)), where such nomenclature exists;</w:t>
      </w:r>
    </w:p>
    <w:p>
      <w:pPr>
        <w:pStyle w:val="NormalWeb"/>
        <w:rPr>
          <w:rFonts w:ascii="Times New Roman" w:hAnsi="Times New Roman" w:cs="Times New Roman"/>
          <w:lang w:val="en"/>
        </w:rPr>
      </w:pPr>
      <w:r>
        <w:rPr>
          <w:rFonts w:ascii="Times New Roman" w:hAnsi="Times New Roman" w:cs="Times New Roman"/>
          <w:lang w:val="en"/>
        </w:rPr>
        <w:t>(c) trade names and names of preparations;</w:t>
      </w:r>
    </w:p>
    <w:p>
      <w:pPr>
        <w:pStyle w:val="NormalWeb"/>
        <w:rPr>
          <w:rFonts w:ascii="Times New Roman" w:hAnsi="Times New Roman" w:cs="Times New Roman"/>
          <w:lang w:val="en"/>
        </w:rPr>
      </w:pPr>
      <w:r>
        <w:rPr>
          <w:rFonts w:ascii="Times New Roman" w:hAnsi="Times New Roman" w:cs="Times New Roman"/>
          <w:lang w:val="en"/>
        </w:rPr>
        <w:t>(d) code numbers: Chemicals Abstract Service (CAS) number, Harmonised System customs code and other numbers;</w:t>
      </w:r>
    </w:p>
    <w:p>
      <w:pPr>
        <w:pStyle w:val="NormalWeb"/>
        <w:rPr>
          <w:rFonts w:ascii="Times New Roman" w:hAnsi="Times New Roman" w:cs="Times New Roman"/>
          <w:lang w:val="en"/>
        </w:rPr>
      </w:pPr>
      <w:r>
        <w:rPr>
          <w:rFonts w:ascii="Times New Roman" w:hAnsi="Times New Roman" w:cs="Times New Roman"/>
          <w:lang w:val="en"/>
        </w:rPr>
        <w:t>(e) information on hazard classification, where the chemical is subject to classification requirements;</w:t>
      </w:r>
    </w:p>
    <w:p>
      <w:pPr>
        <w:pStyle w:val="NormalWeb"/>
        <w:rPr>
          <w:rFonts w:ascii="Times New Roman" w:hAnsi="Times New Roman" w:cs="Times New Roman"/>
          <w:lang w:val="en"/>
        </w:rPr>
      </w:pPr>
      <w:r>
        <w:rPr>
          <w:rFonts w:ascii="Times New Roman" w:hAnsi="Times New Roman" w:cs="Times New Roman"/>
          <w:lang w:val="en"/>
        </w:rPr>
        <w:t>(f) use or uses of the chemical;</w:t>
      </w:r>
    </w:p>
    <w:p>
      <w:pPr>
        <w:pStyle w:val="NormalWeb"/>
        <w:rPr>
          <w:rFonts w:ascii="Times New Roman" w:hAnsi="Times New Roman" w:cs="Times New Roman"/>
          <w:lang w:val="en"/>
        </w:rPr>
      </w:pPr>
      <w:r>
        <w:rPr>
          <w:rFonts w:ascii="Times New Roman" w:hAnsi="Times New Roman" w:cs="Times New Roman"/>
          <w:lang w:val="en"/>
        </w:rPr>
        <w:t>(g) physico-chemical, toxicological and ecotoxicological properties.</w:t>
      </w:r>
    </w:p>
    <w:p>
      <w:pPr>
        <w:pStyle w:val="NormalWeb"/>
        <w:rPr>
          <w:rFonts w:ascii="Times New Roman" w:hAnsi="Times New Roman" w:cs="Times New Roman"/>
          <w:lang w:val="en"/>
        </w:rPr>
      </w:pPr>
      <w:r>
        <w:rPr>
          <w:rFonts w:ascii="Times New Roman" w:hAnsi="Times New Roman" w:cs="Times New Roman"/>
          <w:lang w:val="en"/>
        </w:rPr>
        <w:t>2. Final regulatory action</w:t>
      </w:r>
    </w:p>
    <w:p>
      <w:pPr>
        <w:pStyle w:val="NormalWeb"/>
        <w:rPr>
          <w:rFonts w:ascii="Times New Roman" w:hAnsi="Times New Roman" w:cs="Times New Roman"/>
          <w:lang w:val="en"/>
        </w:rPr>
      </w:pPr>
      <w:r>
        <w:rPr>
          <w:rFonts w:ascii="Times New Roman" w:hAnsi="Times New Roman" w:cs="Times New Roman"/>
          <w:lang w:val="en"/>
        </w:rPr>
        <w:t>(a) Information specific to the final regulatory action:</w:t>
      </w:r>
    </w:p>
    <w:p>
      <w:pPr>
        <w:pStyle w:val="NormalWeb"/>
        <w:rPr>
          <w:rFonts w:ascii="Times New Roman" w:hAnsi="Times New Roman" w:cs="Times New Roman"/>
          <w:lang w:val="en"/>
        </w:rPr>
      </w:pPr>
      <w:r>
        <w:rPr>
          <w:rFonts w:ascii="Times New Roman" w:hAnsi="Times New Roman" w:cs="Times New Roman"/>
          <w:lang w:val="en"/>
        </w:rPr>
        <w:t>(i) summary of the final regulatory action;</w:t>
      </w:r>
    </w:p>
    <w:p>
      <w:pPr>
        <w:pStyle w:val="NormalWeb"/>
        <w:rPr>
          <w:rFonts w:ascii="Times New Roman" w:hAnsi="Times New Roman" w:cs="Times New Roman"/>
          <w:lang w:val="en"/>
        </w:rPr>
      </w:pPr>
      <w:r>
        <w:rPr>
          <w:rFonts w:ascii="Times New Roman" w:hAnsi="Times New Roman" w:cs="Times New Roman"/>
          <w:lang w:val="en"/>
        </w:rPr>
        <w:t>(ii) reference to the regulatory document;</w:t>
      </w:r>
    </w:p>
    <w:p>
      <w:pPr>
        <w:pStyle w:val="NormalWeb"/>
        <w:rPr>
          <w:rFonts w:ascii="Times New Roman" w:hAnsi="Times New Roman" w:cs="Times New Roman"/>
          <w:lang w:val="en"/>
        </w:rPr>
      </w:pPr>
      <w:r>
        <w:rPr>
          <w:rFonts w:ascii="Times New Roman" w:hAnsi="Times New Roman" w:cs="Times New Roman"/>
          <w:lang w:val="en"/>
        </w:rPr>
        <w:t>(iii) date of entry into force of the final regulatory action;</w:t>
      </w:r>
    </w:p>
    <w:p>
      <w:pPr>
        <w:pStyle w:val="NormalWeb"/>
        <w:rPr>
          <w:rFonts w:ascii="Times New Roman" w:hAnsi="Times New Roman" w:cs="Times New Roman"/>
          <w:lang w:val="en"/>
        </w:rPr>
      </w:pPr>
      <w:r>
        <w:rPr>
          <w:rFonts w:ascii="Times New Roman" w:hAnsi="Times New Roman" w:cs="Times New Roman"/>
          <w:lang w:val="en"/>
        </w:rPr>
        <w:t>(iv) indication of whether the final regulatory action was taken on the basis of a risk or hazard evaluation and, if so, information on such evaluation, covering a reference to the relevant documentation;</w:t>
      </w:r>
    </w:p>
    <w:p>
      <w:pPr>
        <w:pStyle w:val="NormalWeb"/>
        <w:rPr>
          <w:rFonts w:ascii="Times New Roman" w:hAnsi="Times New Roman" w:cs="Times New Roman"/>
          <w:lang w:val="en"/>
        </w:rPr>
      </w:pPr>
      <w:r>
        <w:rPr>
          <w:rFonts w:ascii="Times New Roman" w:hAnsi="Times New Roman" w:cs="Times New Roman"/>
          <w:lang w:val="en"/>
        </w:rPr>
        <w:t>(v) reasons for the final regulatory action relevant to human health, including the health of consumers and workers, or the environment;</w:t>
      </w:r>
    </w:p>
    <w:p>
      <w:pPr>
        <w:pStyle w:val="NormalWeb"/>
        <w:rPr>
          <w:rFonts w:ascii="Times New Roman" w:hAnsi="Times New Roman" w:cs="Times New Roman"/>
          <w:lang w:val="en"/>
        </w:rPr>
      </w:pPr>
      <w:r>
        <w:rPr>
          <w:rFonts w:ascii="Times New Roman" w:hAnsi="Times New Roman" w:cs="Times New Roman"/>
          <w:lang w:val="en"/>
        </w:rPr>
        <w:t>(vi) summary of the hazards and risks presented by the chemical to human health, including the health of consumers and workers, or the environment and the expected effect of the final regulatory action.</w:t>
      </w:r>
    </w:p>
    <w:p>
      <w:pPr>
        <w:pStyle w:val="NormalWeb"/>
        <w:rPr>
          <w:rFonts w:ascii="Times New Roman" w:hAnsi="Times New Roman" w:cs="Times New Roman"/>
          <w:lang w:val="en"/>
        </w:rPr>
      </w:pPr>
      <w:r>
        <w:rPr>
          <w:rFonts w:ascii="Times New Roman" w:hAnsi="Times New Roman" w:cs="Times New Roman"/>
          <w:lang w:val="en"/>
        </w:rPr>
        <w:t>(b) Category or categories where the final regulatory action has been taken, and for each category:</w:t>
      </w:r>
    </w:p>
    <w:p>
      <w:pPr>
        <w:pStyle w:val="NormalWeb"/>
        <w:rPr>
          <w:rFonts w:ascii="Times New Roman" w:hAnsi="Times New Roman" w:cs="Times New Roman"/>
          <w:lang w:val="en"/>
        </w:rPr>
      </w:pPr>
      <w:r>
        <w:rPr>
          <w:rFonts w:ascii="Times New Roman" w:hAnsi="Times New Roman" w:cs="Times New Roman"/>
          <w:lang w:val="en"/>
        </w:rPr>
        <w:t>(i) use or uses prohibited by the final regulatory action;</w:t>
      </w:r>
    </w:p>
    <w:p>
      <w:pPr>
        <w:pStyle w:val="NormalWeb"/>
        <w:rPr>
          <w:rFonts w:ascii="Times New Roman" w:hAnsi="Times New Roman" w:cs="Times New Roman"/>
          <w:lang w:val="en"/>
        </w:rPr>
      </w:pPr>
      <w:r>
        <w:rPr>
          <w:rFonts w:ascii="Times New Roman" w:hAnsi="Times New Roman" w:cs="Times New Roman"/>
          <w:lang w:val="en"/>
        </w:rPr>
        <w:t>(ii) use or uses that remain allowed;</w:t>
      </w:r>
    </w:p>
    <w:p>
      <w:pPr>
        <w:pStyle w:val="NormalWeb"/>
        <w:rPr>
          <w:rFonts w:ascii="Times New Roman" w:hAnsi="Times New Roman" w:cs="Times New Roman"/>
          <w:lang w:val="en"/>
        </w:rPr>
      </w:pPr>
      <w:r>
        <w:rPr>
          <w:rFonts w:ascii="Times New Roman" w:hAnsi="Times New Roman" w:cs="Times New Roman"/>
          <w:lang w:val="en"/>
        </w:rPr>
        <w:t>(iii) estimation, where available, of quantities of the chemical produced, imported, exported and used.</w:t>
      </w:r>
    </w:p>
    <w:p>
      <w:pPr>
        <w:pStyle w:val="NormalWeb"/>
        <w:rPr>
          <w:rFonts w:ascii="Times New Roman" w:hAnsi="Times New Roman" w:cs="Times New Roman"/>
          <w:lang w:val="en"/>
        </w:rPr>
      </w:pPr>
      <w:r>
        <w:rPr>
          <w:rFonts w:ascii="Times New Roman" w:hAnsi="Times New Roman" w:cs="Times New Roman"/>
          <w:lang w:val="en"/>
        </w:rPr>
        <w:t>(c) An indication, to the extent possible, of the likely relevance of the final regulatory action to other States and regions.</w:t>
      </w:r>
    </w:p>
    <w:p>
      <w:pPr>
        <w:pStyle w:val="NormalWeb"/>
        <w:rPr>
          <w:rFonts w:ascii="Times New Roman" w:hAnsi="Times New Roman" w:cs="Times New Roman"/>
          <w:lang w:val="en"/>
        </w:rPr>
      </w:pPr>
      <w:r>
        <w:rPr>
          <w:rFonts w:ascii="Times New Roman" w:hAnsi="Times New Roman" w:cs="Times New Roman"/>
          <w:lang w:val="en"/>
        </w:rPr>
        <w:t>(d) Other relevant information that may cover:</w:t>
      </w:r>
    </w:p>
    <w:p>
      <w:pPr>
        <w:pStyle w:val="NormalWeb"/>
        <w:rPr>
          <w:rFonts w:ascii="Times New Roman" w:hAnsi="Times New Roman" w:cs="Times New Roman"/>
          <w:lang w:val="en"/>
        </w:rPr>
      </w:pPr>
      <w:r>
        <w:rPr>
          <w:rFonts w:ascii="Times New Roman" w:hAnsi="Times New Roman" w:cs="Times New Roman"/>
          <w:lang w:val="en"/>
        </w:rPr>
        <w:t>(i) assessment of socioeconomic effects of the final regulatory action;</w:t>
      </w:r>
    </w:p>
    <w:p>
      <w:pPr>
        <w:pStyle w:val="NormalWeb"/>
        <w:rPr>
          <w:rFonts w:ascii="Times New Roman" w:hAnsi="Times New Roman" w:cs="Times New Roman"/>
          <w:lang w:val="en"/>
        </w:rPr>
      </w:pPr>
      <w:r>
        <w:rPr>
          <w:rFonts w:ascii="Times New Roman" w:hAnsi="Times New Roman" w:cs="Times New Roman"/>
          <w:lang w:val="en"/>
        </w:rPr>
        <w:t>(ii) information on alternatives and their relative risks, where available, such as:</w:t>
      </w:r>
    </w:p>
    <w:p>
      <w:pPr>
        <w:pStyle w:val="NormalWeb"/>
        <w:rPr>
          <w:rFonts w:ascii="Times New Roman" w:hAnsi="Times New Roman" w:cs="Times New Roman"/>
          <w:lang w:val="en"/>
        </w:rPr>
      </w:pPr>
      <w:r>
        <w:rPr>
          <w:rFonts w:ascii="Times New Roman" w:hAnsi="Times New Roman" w:cs="Times New Roman"/>
          <w:lang w:val="en"/>
        </w:rPr>
        <w:t>- integrated pest management strategies,</w:t>
      </w:r>
    </w:p>
    <w:p>
      <w:pPr>
        <w:pStyle w:val="NormalWeb"/>
        <w:rPr>
          <w:rFonts w:ascii="Times New Roman" w:hAnsi="Times New Roman" w:cs="Times New Roman"/>
          <w:lang w:val="en"/>
        </w:rPr>
      </w:pPr>
      <w:r>
        <w:rPr>
          <w:rFonts w:ascii="Times New Roman" w:hAnsi="Times New Roman" w:cs="Times New Roman"/>
          <w:lang w:val="en"/>
        </w:rPr>
        <w:t>- industrial practices and processes, including cleaner technology.</w:t>
      </w: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p>
    <w:p>
      <w:pPr>
        <w:pStyle w:val="NormalWeb"/>
        <w:jc w:val="center"/>
        <w:rPr>
          <w:rFonts w:ascii="Times New Roman" w:hAnsi="Times New Roman" w:cs="Times New Roman"/>
          <w:lang w:val="en"/>
        </w:rPr>
      </w:pPr>
      <w:r>
        <w:rPr>
          <w:rFonts w:ascii="Times New Roman" w:hAnsi="Times New Roman" w:cs="Times New Roman"/>
          <w:lang w:val="en"/>
        </w:rPr>
        <w:t>Annex II</w:t>
      </w:r>
    </w:p>
    <w:p>
      <w:pPr>
        <w:pStyle w:val="NormalWeb"/>
        <w:jc w:val="center"/>
        <w:rPr>
          <w:rFonts w:ascii="Times New Roman" w:hAnsi="Times New Roman" w:cs="Times New Roman"/>
          <w:lang w:val="en"/>
        </w:rPr>
      </w:pPr>
      <w:r>
        <w:rPr>
          <w:rFonts w:ascii="Times New Roman" w:hAnsi="Times New Roman" w:cs="Times New Roman"/>
          <w:lang w:val="en"/>
        </w:rPr>
        <w:t>CRITERIA FOR LISTING BANNED OR SEVERELY RESTRICTED CHEMICALS IN ANNEX III</w:t>
      </w:r>
    </w:p>
    <w:p>
      <w:pPr>
        <w:pStyle w:val="NormalWeb"/>
        <w:rPr>
          <w:rFonts w:ascii="Times New Roman" w:hAnsi="Times New Roman" w:cs="Times New Roman"/>
          <w:lang w:val="en"/>
        </w:rPr>
      </w:pPr>
      <w:r>
        <w:rPr>
          <w:rFonts w:ascii="Times New Roman" w:hAnsi="Times New Roman" w:cs="Times New Roman"/>
          <w:lang w:val="en"/>
        </w:rPr>
        <w:t>In reviewing the notifications forwarded by the Secretariat pursuant to paragraph 5 of Article 5, the Chemical Review Committee shall:</w:t>
      </w:r>
    </w:p>
    <w:p>
      <w:pPr>
        <w:pStyle w:val="NormalWeb"/>
        <w:rPr>
          <w:rFonts w:ascii="Times New Roman" w:hAnsi="Times New Roman" w:cs="Times New Roman"/>
          <w:lang w:val="en"/>
        </w:rPr>
      </w:pPr>
      <w:r>
        <w:rPr>
          <w:rFonts w:ascii="Times New Roman" w:hAnsi="Times New Roman" w:cs="Times New Roman"/>
          <w:lang w:val="en"/>
        </w:rPr>
        <w:t>(a) confirm that the final regulatory action has been taken in order to protect human health or the environment;</w:t>
      </w:r>
    </w:p>
    <w:p>
      <w:pPr>
        <w:pStyle w:val="NormalWeb"/>
        <w:rPr>
          <w:rFonts w:ascii="Times New Roman" w:hAnsi="Times New Roman" w:cs="Times New Roman"/>
          <w:lang w:val="en"/>
        </w:rPr>
      </w:pPr>
      <w:r>
        <w:rPr>
          <w:rFonts w:ascii="Times New Roman" w:hAnsi="Times New Roman" w:cs="Times New Roman"/>
          <w:lang w:val="en"/>
        </w:rPr>
        <w:t>(b) establish that the final regulatory action has been taken as a consequence of a risk evaluation. This evaluation shall be based on a review of scientific data in the context of the conditions prevailing in the Party in question. For this purpose, the documentation provided shall demonstrate that:</w:t>
      </w:r>
    </w:p>
    <w:p>
      <w:pPr>
        <w:pStyle w:val="NormalWeb"/>
        <w:rPr>
          <w:rFonts w:ascii="Times New Roman" w:hAnsi="Times New Roman" w:cs="Times New Roman"/>
          <w:lang w:val="en"/>
        </w:rPr>
      </w:pPr>
      <w:r>
        <w:rPr>
          <w:rFonts w:ascii="Times New Roman" w:hAnsi="Times New Roman" w:cs="Times New Roman"/>
          <w:lang w:val="en"/>
        </w:rPr>
        <w:t>(i) data have been generated according to scientifically recognised methods;</w:t>
      </w:r>
    </w:p>
    <w:p>
      <w:pPr>
        <w:pStyle w:val="NormalWeb"/>
        <w:rPr>
          <w:rFonts w:ascii="Times New Roman" w:hAnsi="Times New Roman" w:cs="Times New Roman"/>
          <w:lang w:val="en"/>
        </w:rPr>
      </w:pPr>
      <w:r>
        <w:rPr>
          <w:rFonts w:ascii="Times New Roman" w:hAnsi="Times New Roman" w:cs="Times New Roman"/>
          <w:lang w:val="en"/>
        </w:rPr>
        <w:t>(ii) data reviews have been performed and documented according to generally recognised scientific principles and procedures;</w:t>
      </w:r>
    </w:p>
    <w:p>
      <w:pPr>
        <w:pStyle w:val="NormalWeb"/>
        <w:rPr>
          <w:rFonts w:ascii="Times New Roman" w:hAnsi="Times New Roman" w:cs="Times New Roman"/>
          <w:lang w:val="en"/>
        </w:rPr>
      </w:pPr>
      <w:r>
        <w:rPr>
          <w:rFonts w:ascii="Times New Roman" w:hAnsi="Times New Roman" w:cs="Times New Roman"/>
          <w:lang w:val="en"/>
        </w:rPr>
        <w:t>(iii) the final regulatory action was based on a risk evaluation involving prevailing conditions within the Party taking the action;</w:t>
      </w:r>
    </w:p>
    <w:p>
      <w:pPr>
        <w:pStyle w:val="NormalWeb"/>
        <w:rPr>
          <w:rFonts w:ascii="Times New Roman" w:hAnsi="Times New Roman" w:cs="Times New Roman"/>
          <w:lang w:val="en"/>
        </w:rPr>
      </w:pPr>
      <w:r>
        <w:rPr>
          <w:rFonts w:ascii="Times New Roman" w:hAnsi="Times New Roman" w:cs="Times New Roman"/>
          <w:lang w:val="en"/>
        </w:rPr>
        <w:t>(c) consider whether the final regulatory action provides a sufficiently broad basis to merit listing of the chemical in Annex III, by taking into account:</w:t>
      </w:r>
    </w:p>
    <w:p>
      <w:pPr>
        <w:pStyle w:val="NormalWeb"/>
        <w:rPr>
          <w:rFonts w:ascii="Times New Roman" w:hAnsi="Times New Roman" w:cs="Times New Roman"/>
          <w:lang w:val="en"/>
        </w:rPr>
      </w:pPr>
      <w:r>
        <w:rPr>
          <w:rFonts w:ascii="Times New Roman" w:hAnsi="Times New Roman" w:cs="Times New Roman"/>
          <w:lang w:val="en"/>
        </w:rPr>
        <w:t>(i) whether the final regulatory action led, or would be expected to lead, to a significant decrease in the quantity of the chemical used or the number of its uses;</w:t>
      </w:r>
    </w:p>
    <w:p>
      <w:pPr>
        <w:pStyle w:val="NormalWeb"/>
        <w:rPr>
          <w:rFonts w:ascii="Times New Roman" w:hAnsi="Times New Roman" w:cs="Times New Roman"/>
          <w:lang w:val="en"/>
        </w:rPr>
      </w:pPr>
      <w:r>
        <w:rPr>
          <w:rFonts w:ascii="Times New Roman" w:hAnsi="Times New Roman" w:cs="Times New Roman"/>
          <w:lang w:val="en"/>
        </w:rPr>
        <w:t>(ii) whether the final regulatory action led to an actual reduction of risk or would be expected to result in a significant reduction of risk for human health or the environment of the Party that submitted the notification;</w:t>
      </w:r>
    </w:p>
    <w:p>
      <w:pPr>
        <w:pStyle w:val="NormalWeb"/>
        <w:rPr>
          <w:rFonts w:ascii="Times New Roman" w:hAnsi="Times New Roman" w:cs="Times New Roman"/>
          <w:lang w:val="en"/>
        </w:rPr>
      </w:pPr>
      <w:r>
        <w:rPr>
          <w:rFonts w:ascii="Times New Roman" w:hAnsi="Times New Roman" w:cs="Times New Roman"/>
          <w:lang w:val="en"/>
        </w:rPr>
        <w:t>(iii) whether the considerations that led to the final regulatory action being taken are applicable only in a limited geographical area or in other limited circumstances;</w:t>
      </w:r>
    </w:p>
    <w:p>
      <w:pPr>
        <w:pStyle w:val="NormalWeb"/>
        <w:rPr>
          <w:rFonts w:ascii="Times New Roman" w:hAnsi="Times New Roman" w:cs="Times New Roman"/>
          <w:lang w:val="en"/>
        </w:rPr>
      </w:pPr>
      <w:r>
        <w:rPr>
          <w:rFonts w:ascii="Times New Roman" w:hAnsi="Times New Roman" w:cs="Times New Roman"/>
          <w:lang w:val="en"/>
        </w:rPr>
        <w:t>(iv) whether there is evidence of ongoing international trade in the chemical;</w:t>
      </w:r>
    </w:p>
    <w:p>
      <w:pPr>
        <w:pStyle w:val="NormalWeb"/>
        <w:rPr>
          <w:rFonts w:ascii="Times New Roman" w:hAnsi="Times New Roman" w:cs="Times New Roman"/>
          <w:lang w:val="en"/>
        </w:rPr>
      </w:pPr>
      <w:r>
        <w:rPr>
          <w:rFonts w:ascii="Times New Roman" w:hAnsi="Times New Roman" w:cs="Times New Roman"/>
          <w:lang w:val="en"/>
        </w:rPr>
        <w:t>(d) take into account that intentional misuse is not in itself an adequate reason to list a chemical in Annex III.</w:t>
      </w: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rPr>
          <w:rFonts w:ascii="Times New Roman" w:hAnsi="Times New Roman" w:cs="Times New Roman"/>
          <w:lang w:val="en"/>
        </w:rPr>
      </w:pPr>
    </w:p>
    <w:p>
      <w:pPr>
        <w:pStyle w:val="NormalWeb"/>
        <w:jc w:val="center"/>
        <w:rPr>
          <w:rFonts w:ascii="Times New Roman" w:hAnsi="Times New Roman" w:cs="Times New Roman"/>
          <w:lang w:val="en"/>
        </w:rPr>
      </w:pPr>
      <w:r>
        <w:rPr>
          <w:rFonts w:ascii="Times New Roman" w:hAnsi="Times New Roman" w:cs="Times New Roman"/>
          <w:lang w:val="en"/>
        </w:rPr>
        <w:t>Annex III</w:t>
      </w:r>
    </w:p>
    <w:p>
      <w:pPr>
        <w:pStyle w:val="NormalWeb"/>
        <w:jc w:val="center"/>
        <w:rPr>
          <w:rFonts w:ascii="Times New Roman" w:hAnsi="Times New Roman" w:cs="Times New Roman"/>
        </w:rPr>
      </w:pPr>
      <w:r>
        <w:rPr>
          <w:rFonts w:ascii="Times New Roman" w:hAnsi="Times New Roman" w:cs="Times New Roman"/>
          <w:szCs w:val="20"/>
        </w:rPr>
        <w:t>CHEMICALS SUBJECT TO THE PRIOR INFORMED CONSENT PROCEDURE</w:t>
        <w:br/>
      </w:r>
      <w:r>
        <w:rPr>
          <w:rFonts w:ascii="Times New Roman" w:hAnsi="Times New Roman" w:cs="Times New Roman"/>
        </w:rPr>
        <w:t> </w:t>
      </w:r>
      <w:r>
        <w:rPr>
          <w:rFonts w:ascii="Times New Roman" w:hAnsi="Times New Roman" w:cs="Times New Roman"/>
          <w:lang w:val="en-GB"/>
        </w:rPr>
        <w:t>  </w:t>
      </w:r>
    </w:p>
    <w:tbl>
      <w:tblPr>
        <w:tblW w:w="0" w:type="auto"/>
        <w:jc w:val="center"/>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left w:w="0" w:type="dxa"/>
          <w:right w:w="0" w:type="dxa"/>
        </w:tblCellMar>
      </w:tblPr>
      <w:tblGrid>
        <w:gridCol w:w="3060"/>
        <w:gridCol w:w="2340"/>
        <w:gridCol w:w="2700"/>
      </w:tblGrid>
      <w:tr>
        <w:tblPrEx>
          <w:tblW w:w="0" w:type="auto"/>
          <w:jc w:val="center"/>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left w:w="0" w:type="dxa"/>
            <w:right w:w="0" w:type="dxa"/>
          </w:tblCellMar>
        </w:tblPrEx>
        <w:trPr>
          <w:trHeight w:hRule="auto" w:val="0"/>
          <w:tblHeader/>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b/>
                <w:bCs/>
                <w:sz w:val="20"/>
              </w:rPr>
              <w:t xml:space="preserve">Chemical </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b/>
                <w:bCs/>
                <w:sz w:val="20"/>
              </w:rPr>
              <w:t>Relevant</w:t>
              <w:br/>
              <w:t>CAS number(s)</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b/>
                <w:bCs/>
                <w:sz w:val="20"/>
              </w:rPr>
              <w:t>Category</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2,4,5-T and its salts and esters</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93-76-5*</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Aldrin</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309-00-2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Binapacryl             </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485–31-4</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Captafol</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2425-06-1</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Chlordane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57-74-9</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Chlordimeform</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6164-98-3</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Chlorobenzilate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510-15-6</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DDT</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50-29-3</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Dieldrin</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60-57-1</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Dinitro-ortho-cresol (DNOC) and its salts (such as ammonium salt, potassium salt and sodium salt)</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534-52-1</w:t>
              <w:br/>
              <w:t>2980-64-5</w:t>
              <w:br/>
              <w:t>5787-96-2</w:t>
              <w:br/>
              <w:t>2312-76-7</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Dinoseb and its salts and esters</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88-85-7*</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1,2-dibromoethane </w:t>
            </w:r>
          </w:p>
          <w:p>
            <w:pPr>
              <w:pStyle w:val="texte"/>
              <w:rPr>
                <w:rFonts w:ascii="Times New Roman" w:hAnsi="Times New Roman" w:cs="Times New Roman"/>
                <w:sz w:val="20"/>
              </w:rPr>
            </w:pPr>
            <w:r>
              <w:rPr>
                <w:rFonts w:ascii="Times New Roman" w:hAnsi="Times New Roman" w:cs="Times New Roman"/>
                <w:sz w:val="20"/>
              </w:rPr>
              <w:t>(EDB)</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106-93-4</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Ethylene dichloride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107-06-2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Ethylene oxide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75-21-8</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Fluoroacetamide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640-19-7</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HCH (mixed isomers)</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608-73-1</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Heptachlor</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76-44-8</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Hexachlorobenzene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118-74-1</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Lindane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58-89-9</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Mercury compounds, including inorganic mercury compounds, alkyl mercury compounds and alkyloxyalkyl and aryl mercury compounds</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 </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Monocrotophos</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6923-22-4</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Parathion</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56-38-2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Pentachlorophenol and its salts and esters </w:t>
            </w:r>
          </w:p>
          <w:p>
            <w:pPr>
              <w:pStyle w:val="texte"/>
              <w:rPr>
                <w:rFonts w:ascii="Times New Roman" w:hAnsi="Times New Roman" w:cs="Times New Roman"/>
                <w:sz w:val="20"/>
              </w:rPr>
            </w:pPr>
            <w:r>
              <w:rPr>
                <w:rFonts w:ascii="Times New Roman" w:hAnsi="Times New Roman" w:cs="Times New Roman"/>
                <w:sz w:val="20"/>
              </w:rPr>
              <w:t> </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87-86-5*</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Toxaphene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8001-35-2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Pesticide</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Dustable powder formulations containing a combination of:                </w:t>
            </w:r>
          </w:p>
          <w:p>
            <w:pPr>
              <w:pStyle w:val="texte"/>
              <w:rPr>
                <w:rFonts w:ascii="Times New Roman" w:hAnsi="Times New Roman" w:cs="Times New Roman"/>
                <w:sz w:val="20"/>
              </w:rPr>
            </w:pPr>
            <w:r>
              <w:rPr>
                <w:rFonts w:ascii="Times New Roman" w:hAnsi="Times New Roman" w:cs="Times New Roman"/>
                <w:sz w:val="20"/>
              </w:rPr>
              <w:t xml:space="preserve">- Benomyl at or above 7 per cent, </w:t>
            </w:r>
          </w:p>
          <w:p>
            <w:pPr>
              <w:pStyle w:val="texte"/>
              <w:rPr>
                <w:rFonts w:ascii="Times New Roman" w:hAnsi="Times New Roman" w:cs="Times New Roman"/>
                <w:sz w:val="20"/>
              </w:rPr>
            </w:pPr>
            <w:r>
              <w:rPr>
                <w:rFonts w:ascii="Times New Roman" w:hAnsi="Times New Roman" w:cs="Times New Roman"/>
                <w:sz w:val="20"/>
              </w:rPr>
              <w:t>- Carbofuran at or above 10 per cent, and</w:t>
            </w:r>
          </w:p>
          <w:p>
            <w:pPr>
              <w:pStyle w:val="texte"/>
              <w:rPr>
                <w:rFonts w:ascii="Times New Roman" w:hAnsi="Times New Roman" w:cs="Times New Roman"/>
                <w:sz w:val="20"/>
              </w:rPr>
            </w:pPr>
            <w:r>
              <w:rPr>
                <w:rFonts w:ascii="Times New Roman" w:hAnsi="Times New Roman" w:cs="Times New Roman"/>
                <w:sz w:val="20"/>
              </w:rPr>
              <w:t>- Thiram at or above 15 per cent</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17804-35-2 </w:t>
            </w:r>
          </w:p>
          <w:p>
            <w:pPr>
              <w:pStyle w:val="texte"/>
              <w:rPr>
                <w:rFonts w:ascii="Times New Roman" w:hAnsi="Times New Roman" w:cs="Times New Roman"/>
                <w:sz w:val="20"/>
              </w:rPr>
            </w:pPr>
            <w:r>
              <w:rPr>
                <w:rFonts w:ascii="Times New Roman" w:hAnsi="Times New Roman" w:cs="Times New Roman"/>
                <w:sz w:val="20"/>
              </w:rPr>
              <w:t>1563-66-2</w:t>
            </w:r>
          </w:p>
          <w:p>
            <w:pPr>
              <w:pStyle w:val="texte"/>
              <w:rPr>
                <w:rFonts w:ascii="Times New Roman" w:hAnsi="Times New Roman" w:cs="Times New Roman"/>
                <w:sz w:val="20"/>
              </w:rPr>
            </w:pPr>
            <w:r>
              <w:rPr>
                <w:rFonts w:ascii="Times New Roman" w:hAnsi="Times New Roman" w:cs="Times New Roman"/>
                <w:sz w:val="20"/>
              </w:rPr>
              <w:t>137-26-8</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Severely hazardous pesticide formulation</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(1) Monocrotophos </w:t>
            </w:r>
          </w:p>
          <w:p>
            <w:pPr>
              <w:pStyle w:val="texte"/>
              <w:rPr>
                <w:rFonts w:ascii="Times New Roman" w:hAnsi="Times New Roman" w:cs="Times New Roman"/>
                <w:sz w:val="20"/>
              </w:rPr>
            </w:pPr>
            <w:r>
              <w:rPr>
                <w:rFonts w:ascii="Times New Roman" w:hAnsi="Times New Roman" w:cs="Times New Roman"/>
                <w:sz w:val="20"/>
              </w:rPr>
              <w:t>(Soluble liquid formulations of the substance that exceed 600 g active ingredient/l)</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6923-22-4</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 xml:space="preserve">Severely hazardous pesticide formulation </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Methamidophos </w:t>
            </w:r>
          </w:p>
          <w:p>
            <w:pPr>
              <w:pStyle w:val="texte"/>
              <w:rPr>
                <w:rFonts w:ascii="Times New Roman" w:hAnsi="Times New Roman" w:cs="Times New Roman"/>
                <w:sz w:val="20"/>
              </w:rPr>
            </w:pPr>
            <w:r>
              <w:rPr>
                <w:rFonts w:ascii="Times New Roman" w:hAnsi="Times New Roman" w:cs="Times New Roman"/>
                <w:sz w:val="20"/>
              </w:rPr>
              <w:t>(Soluble liquid formulations of the substance that exceed 600 g active ingredient/l)</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10265-92-6</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Severely hazardous pesticide formulation</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Phosphamidon </w:t>
            </w:r>
          </w:p>
          <w:p>
            <w:pPr>
              <w:pStyle w:val="texte"/>
              <w:rPr>
                <w:rFonts w:ascii="Times New Roman" w:hAnsi="Times New Roman" w:cs="Times New Roman"/>
                <w:sz w:val="20"/>
              </w:rPr>
            </w:pPr>
            <w:r>
              <w:rPr>
                <w:rFonts w:ascii="Times New Roman" w:hAnsi="Times New Roman" w:cs="Times New Roman"/>
                <w:sz w:val="20"/>
              </w:rPr>
              <w:t>(Soluble liquid formulations of the substance that exceed 1000 g active ingredient/l)</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13171-21-6 (mixture, (E)&amp;(Z) isomers) </w:t>
            </w:r>
          </w:p>
          <w:p>
            <w:pPr>
              <w:pStyle w:val="texte"/>
              <w:rPr>
                <w:rFonts w:ascii="Times New Roman" w:hAnsi="Times New Roman" w:cs="Times New Roman"/>
                <w:sz w:val="20"/>
              </w:rPr>
            </w:pPr>
            <w:r>
              <w:rPr>
                <w:rFonts w:ascii="Times New Roman" w:hAnsi="Times New Roman" w:cs="Times New Roman"/>
                <w:sz w:val="20"/>
              </w:rPr>
              <w:t>23783-98-4 ((Z)-isomer)</w:t>
            </w:r>
          </w:p>
          <w:p>
            <w:pPr>
              <w:pStyle w:val="texte"/>
              <w:rPr>
                <w:rFonts w:ascii="Times New Roman" w:hAnsi="Times New Roman" w:cs="Times New Roman"/>
                <w:sz w:val="20"/>
              </w:rPr>
            </w:pPr>
            <w:r>
              <w:rPr>
                <w:rFonts w:ascii="Times New Roman" w:hAnsi="Times New Roman" w:cs="Times New Roman"/>
                <w:sz w:val="20"/>
              </w:rPr>
              <w:t>297-99-4 ((E)-isomer)</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Severely hazardous pesticide formulation</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Methyl-parathion (emulsifiable concentrates (EC) at or above 19.5% active ingredient and dusts at or above 1.5% active ingredient)</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298-00-0</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 </w:t>
            </w:r>
          </w:p>
          <w:p>
            <w:pPr>
              <w:pStyle w:val="texte"/>
              <w:jc w:val="center"/>
              <w:rPr>
                <w:rFonts w:ascii="Times New Roman" w:hAnsi="Times New Roman" w:cs="Times New Roman"/>
                <w:sz w:val="20"/>
              </w:rPr>
            </w:pPr>
            <w:r>
              <w:rPr>
                <w:rFonts w:ascii="Times New Roman" w:hAnsi="Times New Roman" w:cs="Times New Roman"/>
                <w:sz w:val="20"/>
              </w:rPr>
              <w:t>Severely hazardous pesticide formulation</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(1) Parathion (all formulations – aero-sols, dustable powder (DP), emulsifiable concentrate (EC), granules (GR) and wettable powders (WP)  - of this subs-tance are included, except capsule suspensions (CS)) </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56-38-2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Severely hazardous pesticide formulation</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Asbestos: </w:t>
            </w:r>
          </w:p>
          <w:p>
            <w:pPr>
              <w:pStyle w:val="texte"/>
              <w:rPr>
                <w:rFonts w:ascii="Times New Roman" w:hAnsi="Times New Roman" w:cs="Times New Roman"/>
                <w:sz w:val="20"/>
              </w:rPr>
            </w:pPr>
            <w:r>
              <w:rPr>
                <w:rFonts w:ascii="Times New Roman" w:hAnsi="Times New Roman" w:cs="Times New Roman"/>
                <w:sz w:val="20"/>
              </w:rPr>
              <w:t xml:space="preserve">– Actinolite           </w:t>
            </w:r>
          </w:p>
          <w:p>
            <w:pPr>
              <w:pStyle w:val="texte"/>
              <w:rPr>
                <w:rFonts w:ascii="Times New Roman" w:hAnsi="Times New Roman" w:cs="Times New Roman"/>
                <w:sz w:val="20"/>
              </w:rPr>
            </w:pPr>
            <w:r>
              <w:rPr>
                <w:rFonts w:ascii="Times New Roman" w:hAnsi="Times New Roman" w:cs="Times New Roman"/>
                <w:sz w:val="20"/>
              </w:rPr>
              <w:t>– Anthophyllite</w:t>
            </w:r>
          </w:p>
          <w:p>
            <w:pPr>
              <w:pStyle w:val="texte"/>
              <w:rPr>
                <w:rFonts w:ascii="Times New Roman" w:hAnsi="Times New Roman" w:cs="Times New Roman"/>
                <w:sz w:val="20"/>
              </w:rPr>
            </w:pPr>
            <w:r>
              <w:rPr>
                <w:rFonts w:ascii="Times New Roman" w:hAnsi="Times New Roman" w:cs="Times New Roman"/>
                <w:sz w:val="20"/>
              </w:rPr>
              <w:t xml:space="preserve">– Amosite              </w:t>
            </w:r>
          </w:p>
          <w:p>
            <w:pPr>
              <w:pStyle w:val="texte"/>
              <w:rPr>
                <w:rFonts w:ascii="Times New Roman" w:hAnsi="Times New Roman" w:cs="Times New Roman"/>
                <w:sz w:val="20"/>
              </w:rPr>
            </w:pPr>
            <w:r>
              <w:rPr>
                <w:rFonts w:ascii="Times New Roman" w:hAnsi="Times New Roman" w:cs="Times New Roman"/>
                <w:sz w:val="20"/>
              </w:rPr>
              <w:t xml:space="preserve">– Crocidolite         </w:t>
            </w:r>
          </w:p>
          <w:p>
            <w:pPr>
              <w:pStyle w:val="texte"/>
              <w:rPr>
                <w:rFonts w:ascii="Times New Roman" w:hAnsi="Times New Roman" w:cs="Times New Roman"/>
                <w:sz w:val="20"/>
              </w:rPr>
            </w:pPr>
            <w:r>
              <w:rPr>
                <w:rFonts w:ascii="Times New Roman" w:hAnsi="Times New Roman" w:cs="Times New Roman"/>
                <w:sz w:val="20"/>
              </w:rPr>
              <w:t>– Tremolite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77536-66-4</w:t>
            </w:r>
          </w:p>
          <w:p>
            <w:pPr>
              <w:pStyle w:val="texte"/>
              <w:rPr>
                <w:rFonts w:ascii="Times New Roman" w:hAnsi="Times New Roman" w:cs="Times New Roman"/>
                <w:sz w:val="20"/>
              </w:rPr>
            </w:pPr>
            <w:r>
              <w:rPr>
                <w:rFonts w:ascii="Times New Roman" w:hAnsi="Times New Roman" w:cs="Times New Roman"/>
                <w:sz w:val="20"/>
              </w:rPr>
              <w:t>77536-67-5</w:t>
            </w:r>
          </w:p>
          <w:p>
            <w:pPr>
              <w:pStyle w:val="texte"/>
              <w:rPr>
                <w:rFonts w:ascii="Times New Roman" w:hAnsi="Times New Roman" w:cs="Times New Roman"/>
                <w:sz w:val="20"/>
              </w:rPr>
            </w:pPr>
            <w:r>
              <w:rPr>
                <w:rFonts w:ascii="Times New Roman" w:hAnsi="Times New Roman" w:cs="Times New Roman"/>
                <w:sz w:val="20"/>
              </w:rPr>
              <w:t>12172-73-5</w:t>
            </w:r>
          </w:p>
          <w:p>
            <w:pPr>
              <w:pStyle w:val="texte"/>
              <w:rPr>
                <w:rFonts w:ascii="Times New Roman" w:hAnsi="Times New Roman" w:cs="Times New Roman"/>
                <w:sz w:val="20"/>
              </w:rPr>
            </w:pPr>
            <w:r>
              <w:rPr>
                <w:rFonts w:ascii="Times New Roman" w:hAnsi="Times New Roman" w:cs="Times New Roman"/>
                <w:sz w:val="20"/>
              </w:rPr>
              <w:t>12001-28-4</w:t>
            </w:r>
          </w:p>
          <w:p>
            <w:pPr>
              <w:pStyle w:val="texte"/>
              <w:rPr>
                <w:rFonts w:ascii="Times New Roman" w:hAnsi="Times New Roman" w:cs="Times New Roman"/>
                <w:sz w:val="20"/>
              </w:rPr>
            </w:pPr>
            <w:r>
              <w:rPr>
                <w:rFonts w:ascii="Times New Roman" w:hAnsi="Times New Roman" w:cs="Times New Roman"/>
                <w:sz w:val="20"/>
              </w:rPr>
              <w:t>77536-68-6</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 </w:t>
            </w:r>
          </w:p>
          <w:p>
            <w:pPr>
              <w:pStyle w:val="texte"/>
              <w:jc w:val="center"/>
              <w:rPr>
                <w:rFonts w:ascii="Times New Roman" w:hAnsi="Times New Roman" w:cs="Times New Roman"/>
                <w:sz w:val="20"/>
              </w:rPr>
            </w:pPr>
            <w:r>
              <w:rPr>
                <w:rFonts w:ascii="Times New Roman" w:hAnsi="Times New Roman" w:cs="Times New Roman"/>
                <w:sz w:val="20"/>
              </w:rPr>
              <w:t>Industrial</w:t>
            </w:r>
          </w:p>
          <w:p>
            <w:pPr>
              <w:pStyle w:val="texte"/>
              <w:jc w:val="center"/>
              <w:rPr>
                <w:rFonts w:ascii="Times New Roman" w:hAnsi="Times New Roman" w:cs="Times New Roman"/>
                <w:sz w:val="20"/>
              </w:rPr>
            </w:pPr>
            <w:r>
              <w:rPr>
                <w:rFonts w:ascii="Times New Roman" w:hAnsi="Times New Roman" w:cs="Times New Roman"/>
                <w:sz w:val="20"/>
              </w:rPr>
              <w:t>Industrial</w:t>
            </w:r>
          </w:p>
          <w:p>
            <w:pPr>
              <w:pStyle w:val="texte"/>
              <w:jc w:val="center"/>
              <w:rPr>
                <w:rFonts w:ascii="Times New Roman" w:hAnsi="Times New Roman" w:cs="Times New Roman"/>
                <w:sz w:val="20"/>
              </w:rPr>
            </w:pPr>
            <w:r>
              <w:rPr>
                <w:rFonts w:ascii="Times New Roman" w:hAnsi="Times New Roman" w:cs="Times New Roman"/>
                <w:sz w:val="20"/>
              </w:rPr>
              <w:t>Industrial</w:t>
            </w:r>
          </w:p>
          <w:p>
            <w:pPr>
              <w:pStyle w:val="texte"/>
              <w:jc w:val="center"/>
              <w:rPr>
                <w:rFonts w:ascii="Times New Roman" w:hAnsi="Times New Roman" w:cs="Times New Roman"/>
                <w:sz w:val="20"/>
              </w:rPr>
            </w:pPr>
            <w:r>
              <w:rPr>
                <w:rFonts w:ascii="Times New Roman" w:hAnsi="Times New Roman" w:cs="Times New Roman"/>
                <w:sz w:val="20"/>
              </w:rPr>
              <w:t>Industrial</w:t>
            </w:r>
          </w:p>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Polybrominated biphenyls (PBB)</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36355-01-8(hexa-) </w:t>
            </w:r>
          </w:p>
          <w:p>
            <w:pPr>
              <w:pStyle w:val="texte"/>
              <w:rPr>
                <w:rFonts w:ascii="Times New Roman" w:hAnsi="Times New Roman" w:cs="Times New Roman"/>
                <w:sz w:val="20"/>
              </w:rPr>
            </w:pPr>
            <w:r>
              <w:rPr>
                <w:rFonts w:ascii="Times New Roman" w:hAnsi="Times New Roman" w:cs="Times New Roman"/>
                <w:sz w:val="20"/>
              </w:rPr>
              <w:t>27858-07-7 (octa-)</w:t>
            </w:r>
          </w:p>
          <w:p>
            <w:pPr>
              <w:pStyle w:val="texte"/>
              <w:rPr>
                <w:rFonts w:ascii="Times New Roman" w:hAnsi="Times New Roman" w:cs="Times New Roman"/>
                <w:sz w:val="20"/>
              </w:rPr>
            </w:pPr>
            <w:r>
              <w:rPr>
                <w:rFonts w:ascii="Times New Roman" w:hAnsi="Times New Roman" w:cs="Times New Roman"/>
                <w:sz w:val="20"/>
              </w:rPr>
              <w:t>13654-09-6 (deca-)</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Polychlorinated biphenyls (PCB)</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w:t>
            </w:r>
          </w:p>
          <w:p>
            <w:pPr>
              <w:pStyle w:val="texte"/>
              <w:rPr>
                <w:rFonts w:ascii="Times New Roman" w:hAnsi="Times New Roman" w:cs="Times New Roman"/>
                <w:sz w:val="20"/>
              </w:rPr>
            </w:pPr>
            <w:r>
              <w:rPr>
                <w:rFonts w:ascii="Times New Roman" w:hAnsi="Times New Roman" w:cs="Times New Roman"/>
                <w:sz w:val="20"/>
              </w:rPr>
              <w:t>1336-36-3</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Polychlorinated terphenyls (PCT)</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61788-33-8</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Tetraethyl lead</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78-00-2</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Tetramethyl lead</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75-74-1</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r>
        <w:tblPrEx>
          <w:tblW w:w="0" w:type="auto"/>
          <w:jc w:val="center"/>
          <w:tblCellMar>
            <w:left w:w="0" w:type="dxa"/>
            <w:right w:w="0" w:type="dxa"/>
          </w:tblCellMar>
        </w:tblPrEx>
        <w:trPr>
          <w:trHeight w:hRule="auto" w:val="0"/>
          <w:jc w:val="center"/>
        </w:trPr>
        <w:tc>
          <w:tcPr>
            <w:tcW w:w="306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Tris (2,3-dibromopropyl) phosphate</w:t>
            </w:r>
          </w:p>
        </w:tc>
        <w:tc>
          <w:tcPr>
            <w:tcW w:w="234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126-72-7</w:t>
            </w:r>
          </w:p>
        </w:tc>
        <w:tc>
          <w:tcPr>
            <w:tcW w:w="2700" w:type="dxa"/>
            <w:tcBorders>
              <w:top w:val="outset" w:sz="6" w:space="0" w:color="111111"/>
              <w:left w:val="outset" w:sz="6" w:space="0" w:color="111111"/>
              <w:bottom w:val="outset" w:sz="6" w:space="0" w:color="111111"/>
              <w:right w:val="outset" w:sz="6" w:space="0" w:color="111111"/>
              <w:tl2br w:val="nil"/>
              <w:tr2bl w:val="nil"/>
            </w:tcBorders>
            <w:textDirection w:val="lrTb"/>
            <w:vAlign w:val="top"/>
          </w:tcPr>
          <w:p>
            <w:pPr>
              <w:pStyle w:val="texte"/>
              <w:jc w:val="center"/>
              <w:rPr>
                <w:rFonts w:ascii="Times New Roman" w:hAnsi="Times New Roman" w:cs="Times New Roman"/>
                <w:sz w:val="20"/>
              </w:rPr>
            </w:pPr>
            <w:r>
              <w:rPr>
                <w:rFonts w:ascii="Times New Roman" w:hAnsi="Times New Roman" w:cs="Times New Roman"/>
                <w:sz w:val="20"/>
              </w:rPr>
              <w:t>Industrial</w:t>
            </w:r>
          </w:p>
        </w:tc>
      </w:tr>
    </w:tbl>
    <w:p>
      <w:pPr>
        <w:pStyle w:val="NormalWeb"/>
      </w:pPr>
    </w:p>
    <w:p>
      <w:pPr>
        <w:pStyle w:val="NormalWeb"/>
        <w:jc w:val="center"/>
        <w:rPr>
          <w:rFonts w:ascii="Times New Roman" w:hAnsi="Times New Roman" w:cs="Times New Roman"/>
          <w:lang w:val="en"/>
        </w:rPr>
      </w:pPr>
    </w:p>
    <w:p>
      <w:pPr>
        <w:pStyle w:val="NormalWeb"/>
        <w:rPr>
          <w:rFonts w:ascii="Times New Roman" w:hAnsi="Times New Roman" w:cs="Times New Roman"/>
          <w:lang w:val="en"/>
        </w:rPr>
      </w:pPr>
    </w:p>
    <w:p>
      <w:pPr>
        <w:pStyle w:val="NormalWeb"/>
        <w:jc w:val="center"/>
        <w:rPr>
          <w:rFonts w:ascii="Times New Roman" w:hAnsi="Times New Roman" w:cs="Times New Roman"/>
          <w:lang w:val="en"/>
        </w:rPr>
      </w:pPr>
      <w:r>
        <w:rPr>
          <w:rFonts w:ascii="Times New Roman" w:hAnsi="Times New Roman" w:cs="Times New Roman"/>
          <w:lang w:val="en"/>
        </w:rPr>
        <w:t>Annex IV</w:t>
      </w:r>
    </w:p>
    <w:p>
      <w:pPr>
        <w:pStyle w:val="NormalWeb"/>
        <w:jc w:val="center"/>
        <w:rPr>
          <w:rFonts w:ascii="Times New Roman" w:hAnsi="Times New Roman" w:cs="Times New Roman"/>
          <w:lang w:val="en"/>
        </w:rPr>
      </w:pPr>
      <w:r>
        <w:rPr>
          <w:rFonts w:ascii="Times New Roman" w:hAnsi="Times New Roman" w:cs="Times New Roman"/>
          <w:lang w:val="en"/>
        </w:rPr>
        <w:t>INFORMATION AND CRITERIA FOR LISTING SEVERELY HAZARDOUS PESTICIDE FORMULATIONS IN ANNEX III</w:t>
      </w:r>
    </w:p>
    <w:p>
      <w:pPr>
        <w:pStyle w:val="NormalWeb"/>
        <w:rPr>
          <w:rFonts w:ascii="Times New Roman" w:hAnsi="Times New Roman" w:cs="Times New Roman"/>
          <w:lang w:val="en"/>
        </w:rPr>
      </w:pPr>
      <w:r>
        <w:rPr>
          <w:rFonts w:ascii="Times New Roman" w:hAnsi="Times New Roman" w:cs="Times New Roman"/>
          <w:lang w:val="en"/>
        </w:rPr>
        <w:t>Part 1: Documentation required from a proposing Party</w:t>
      </w:r>
    </w:p>
    <w:p>
      <w:pPr>
        <w:pStyle w:val="NormalWeb"/>
        <w:rPr>
          <w:rFonts w:ascii="Times New Roman" w:hAnsi="Times New Roman" w:cs="Times New Roman"/>
          <w:lang w:val="en"/>
        </w:rPr>
      </w:pPr>
      <w:r>
        <w:rPr>
          <w:rFonts w:ascii="Times New Roman" w:hAnsi="Times New Roman" w:cs="Times New Roman"/>
          <w:lang w:val="en"/>
        </w:rPr>
        <w:t>Proposals submitted pursuant to paragraph 1 of Article 6 shall include adequate documentation containing the following information:</w:t>
      </w:r>
    </w:p>
    <w:p>
      <w:pPr>
        <w:pStyle w:val="NormalWeb"/>
        <w:rPr>
          <w:rFonts w:ascii="Times New Roman" w:hAnsi="Times New Roman" w:cs="Times New Roman"/>
          <w:lang w:val="en"/>
        </w:rPr>
      </w:pPr>
      <w:r>
        <w:rPr>
          <w:rFonts w:ascii="Times New Roman" w:hAnsi="Times New Roman" w:cs="Times New Roman"/>
          <w:lang w:val="en"/>
        </w:rPr>
        <w:t>(a) name of the hazardous pesticide formulation;</w:t>
      </w:r>
    </w:p>
    <w:p>
      <w:pPr>
        <w:pStyle w:val="NormalWeb"/>
        <w:rPr>
          <w:rFonts w:ascii="Times New Roman" w:hAnsi="Times New Roman" w:cs="Times New Roman"/>
          <w:lang w:val="en"/>
        </w:rPr>
      </w:pPr>
      <w:r>
        <w:rPr>
          <w:rFonts w:ascii="Times New Roman" w:hAnsi="Times New Roman" w:cs="Times New Roman"/>
          <w:lang w:val="en"/>
        </w:rPr>
        <w:t>(b) name of the active ingredient or ingredients in the formulation;</w:t>
      </w:r>
    </w:p>
    <w:p>
      <w:pPr>
        <w:pStyle w:val="NormalWeb"/>
        <w:rPr>
          <w:rFonts w:ascii="Times New Roman" w:hAnsi="Times New Roman" w:cs="Times New Roman"/>
          <w:lang w:val="en"/>
        </w:rPr>
      </w:pPr>
      <w:r>
        <w:rPr>
          <w:rFonts w:ascii="Times New Roman" w:hAnsi="Times New Roman" w:cs="Times New Roman"/>
          <w:lang w:val="en"/>
        </w:rPr>
        <w:t>(c) relative amount of each active ingredient in the formulation;</w:t>
      </w:r>
    </w:p>
    <w:p>
      <w:pPr>
        <w:pStyle w:val="NormalWeb"/>
        <w:rPr>
          <w:rFonts w:ascii="Times New Roman" w:hAnsi="Times New Roman" w:cs="Times New Roman"/>
          <w:lang w:val="en"/>
        </w:rPr>
      </w:pPr>
      <w:r>
        <w:rPr>
          <w:rFonts w:ascii="Times New Roman" w:hAnsi="Times New Roman" w:cs="Times New Roman"/>
          <w:lang w:val="en"/>
        </w:rPr>
        <w:t>(d) type of formulation;</w:t>
      </w:r>
    </w:p>
    <w:p>
      <w:pPr>
        <w:pStyle w:val="NormalWeb"/>
        <w:rPr>
          <w:rFonts w:ascii="Times New Roman" w:hAnsi="Times New Roman" w:cs="Times New Roman"/>
          <w:lang w:val="en"/>
        </w:rPr>
      </w:pPr>
      <w:r>
        <w:rPr>
          <w:rFonts w:ascii="Times New Roman" w:hAnsi="Times New Roman" w:cs="Times New Roman"/>
          <w:lang w:val="en"/>
        </w:rPr>
        <w:t>(e) trade names and names of the producers, if available;</w:t>
      </w:r>
    </w:p>
    <w:p>
      <w:pPr>
        <w:pStyle w:val="NormalWeb"/>
        <w:rPr>
          <w:rFonts w:ascii="Times New Roman" w:hAnsi="Times New Roman" w:cs="Times New Roman"/>
          <w:lang w:val="en"/>
        </w:rPr>
      </w:pPr>
      <w:r>
        <w:rPr>
          <w:rFonts w:ascii="Times New Roman" w:hAnsi="Times New Roman" w:cs="Times New Roman"/>
          <w:lang w:val="en"/>
        </w:rPr>
        <w:t>(f) common and recognised patterns of use of the formulation within the proposing Party;</w:t>
      </w:r>
    </w:p>
    <w:p>
      <w:pPr>
        <w:pStyle w:val="NormalWeb"/>
        <w:rPr>
          <w:rFonts w:ascii="Times New Roman" w:hAnsi="Times New Roman" w:cs="Times New Roman"/>
          <w:lang w:val="en"/>
        </w:rPr>
      </w:pPr>
      <w:r>
        <w:rPr>
          <w:rFonts w:ascii="Times New Roman" w:hAnsi="Times New Roman" w:cs="Times New Roman"/>
          <w:lang w:val="en"/>
        </w:rPr>
        <w:t>(g) a clear description of incidents related to the problem, including the adverse effects and the way in which the formulation was used;</w:t>
      </w:r>
    </w:p>
    <w:p>
      <w:pPr>
        <w:pStyle w:val="NormalWeb"/>
        <w:rPr>
          <w:rFonts w:ascii="Times New Roman" w:hAnsi="Times New Roman" w:cs="Times New Roman"/>
          <w:lang w:val="en"/>
        </w:rPr>
      </w:pPr>
      <w:r>
        <w:rPr>
          <w:rFonts w:ascii="Times New Roman" w:hAnsi="Times New Roman" w:cs="Times New Roman"/>
          <w:lang w:val="en"/>
        </w:rPr>
        <w:t>(h) any regulatory, administrative or other measure taken, or intended to be taken, by the proposing Party in response to such incidents.</w:t>
      </w:r>
    </w:p>
    <w:p>
      <w:pPr>
        <w:pStyle w:val="NormalWeb"/>
        <w:rPr>
          <w:rFonts w:ascii="Times New Roman" w:hAnsi="Times New Roman" w:cs="Times New Roman"/>
          <w:lang w:val="en"/>
        </w:rPr>
      </w:pPr>
      <w:r>
        <w:rPr>
          <w:rFonts w:ascii="Times New Roman" w:hAnsi="Times New Roman" w:cs="Times New Roman"/>
          <w:lang w:val="en"/>
        </w:rPr>
        <w:t>Part 2: Information to be collected by the Secretariat</w:t>
      </w:r>
    </w:p>
    <w:p>
      <w:pPr>
        <w:pStyle w:val="NormalWeb"/>
        <w:rPr>
          <w:rFonts w:ascii="Times New Roman" w:hAnsi="Times New Roman" w:cs="Times New Roman"/>
          <w:lang w:val="en"/>
        </w:rPr>
      </w:pPr>
      <w:r>
        <w:rPr>
          <w:rFonts w:ascii="Times New Roman" w:hAnsi="Times New Roman" w:cs="Times New Roman"/>
          <w:lang w:val="en"/>
        </w:rPr>
        <w:t>Pursuant to paragraph 3 of Article 6, the Secretariat shall collect relevant information relating to the formulation, including:</w:t>
      </w:r>
    </w:p>
    <w:p>
      <w:pPr>
        <w:pStyle w:val="NormalWeb"/>
        <w:rPr>
          <w:rFonts w:ascii="Times New Roman" w:hAnsi="Times New Roman" w:cs="Times New Roman"/>
          <w:lang w:val="en"/>
        </w:rPr>
      </w:pPr>
      <w:r>
        <w:rPr>
          <w:rFonts w:ascii="Times New Roman" w:hAnsi="Times New Roman" w:cs="Times New Roman"/>
          <w:lang w:val="en"/>
        </w:rPr>
        <w:t>(a) the physico-chemical, toxicological and ecotoxicological properties of the formulation;</w:t>
      </w:r>
    </w:p>
    <w:p>
      <w:pPr>
        <w:pStyle w:val="NormalWeb"/>
        <w:rPr>
          <w:rFonts w:ascii="Times New Roman" w:hAnsi="Times New Roman" w:cs="Times New Roman"/>
          <w:lang w:val="en"/>
        </w:rPr>
      </w:pPr>
      <w:r>
        <w:rPr>
          <w:rFonts w:ascii="Times New Roman" w:hAnsi="Times New Roman" w:cs="Times New Roman"/>
          <w:lang w:val="en"/>
        </w:rPr>
        <w:t>(b) the existence of handling or applicator restrictions in other States;</w:t>
      </w:r>
    </w:p>
    <w:p>
      <w:pPr>
        <w:pStyle w:val="NormalWeb"/>
        <w:rPr>
          <w:rFonts w:ascii="Times New Roman" w:hAnsi="Times New Roman" w:cs="Times New Roman"/>
          <w:lang w:val="en"/>
        </w:rPr>
      </w:pPr>
      <w:r>
        <w:rPr>
          <w:rFonts w:ascii="Times New Roman" w:hAnsi="Times New Roman" w:cs="Times New Roman"/>
          <w:lang w:val="en"/>
        </w:rPr>
        <w:t>(c) information on incidents related to the formulation in other States;</w:t>
      </w:r>
    </w:p>
    <w:p>
      <w:pPr>
        <w:pStyle w:val="NormalWeb"/>
        <w:rPr>
          <w:rFonts w:ascii="Times New Roman" w:hAnsi="Times New Roman" w:cs="Times New Roman"/>
          <w:lang w:val="en"/>
        </w:rPr>
      </w:pPr>
      <w:r>
        <w:rPr>
          <w:rFonts w:ascii="Times New Roman" w:hAnsi="Times New Roman" w:cs="Times New Roman"/>
          <w:lang w:val="en"/>
        </w:rPr>
        <w:t>(d) information submitted by other Parties, international organisations, non-governmental organisations or other relevant sources, whether national or international;</w:t>
      </w:r>
    </w:p>
    <w:p>
      <w:pPr>
        <w:pStyle w:val="NormalWeb"/>
        <w:rPr>
          <w:rFonts w:ascii="Times New Roman" w:hAnsi="Times New Roman" w:cs="Times New Roman"/>
          <w:lang w:val="en"/>
        </w:rPr>
      </w:pPr>
      <w:r>
        <w:rPr>
          <w:rFonts w:ascii="Times New Roman" w:hAnsi="Times New Roman" w:cs="Times New Roman"/>
          <w:lang w:val="en"/>
        </w:rPr>
        <w:t>(e) risk and/or hazard evaluations, where available;</w:t>
      </w:r>
    </w:p>
    <w:p>
      <w:pPr>
        <w:pStyle w:val="NormalWeb"/>
        <w:rPr>
          <w:rFonts w:ascii="Times New Roman" w:hAnsi="Times New Roman" w:cs="Times New Roman"/>
          <w:lang w:val="en"/>
        </w:rPr>
      </w:pPr>
      <w:r>
        <w:rPr>
          <w:rFonts w:ascii="Times New Roman" w:hAnsi="Times New Roman" w:cs="Times New Roman"/>
          <w:lang w:val="en"/>
        </w:rPr>
        <w:t>(f) indications, if available, of the extent of use of the formulation, such as the number of registrations or production or sales quantity;</w:t>
      </w:r>
    </w:p>
    <w:p>
      <w:pPr>
        <w:pStyle w:val="NormalWeb"/>
        <w:rPr>
          <w:rFonts w:ascii="Times New Roman" w:hAnsi="Times New Roman" w:cs="Times New Roman"/>
          <w:lang w:val="en"/>
        </w:rPr>
      </w:pPr>
      <w:r>
        <w:rPr>
          <w:rFonts w:ascii="Times New Roman" w:hAnsi="Times New Roman" w:cs="Times New Roman"/>
          <w:lang w:val="en"/>
        </w:rPr>
        <w:t>(g) other formulations of the pesticide in question, and incidents, if any, relating to these formulations;</w:t>
      </w:r>
    </w:p>
    <w:p>
      <w:pPr>
        <w:pStyle w:val="NormalWeb"/>
        <w:rPr>
          <w:rFonts w:ascii="Times New Roman" w:hAnsi="Times New Roman" w:cs="Times New Roman"/>
          <w:lang w:val="en"/>
        </w:rPr>
      </w:pPr>
      <w:r>
        <w:rPr>
          <w:rFonts w:ascii="Times New Roman" w:hAnsi="Times New Roman" w:cs="Times New Roman"/>
          <w:lang w:val="en"/>
        </w:rPr>
        <w:t>(h) alternative pest-control practices;</w:t>
      </w:r>
    </w:p>
    <w:p>
      <w:pPr>
        <w:pStyle w:val="NormalWeb"/>
        <w:rPr>
          <w:rFonts w:ascii="Times New Roman" w:hAnsi="Times New Roman" w:cs="Times New Roman"/>
          <w:lang w:val="en"/>
        </w:rPr>
      </w:pPr>
      <w:r>
        <w:rPr>
          <w:rFonts w:ascii="Times New Roman" w:hAnsi="Times New Roman" w:cs="Times New Roman"/>
          <w:lang w:val="en"/>
        </w:rPr>
        <w:t>(i) other information which the Chemical Review Committee may identify as relevant.</w:t>
      </w:r>
    </w:p>
    <w:p>
      <w:pPr>
        <w:pStyle w:val="NormalWeb"/>
        <w:rPr>
          <w:rFonts w:ascii="Times New Roman" w:hAnsi="Times New Roman" w:cs="Times New Roman"/>
          <w:lang w:val="en"/>
        </w:rPr>
      </w:pPr>
      <w:r>
        <w:rPr>
          <w:rFonts w:ascii="Times New Roman" w:hAnsi="Times New Roman" w:cs="Times New Roman"/>
          <w:lang w:val="en"/>
        </w:rPr>
        <w:t>Part 3: Criteria for listing severely hazardous pesticide formulations in Annex III</w:t>
      </w:r>
    </w:p>
    <w:p>
      <w:pPr>
        <w:pStyle w:val="NormalWeb"/>
        <w:rPr>
          <w:rFonts w:ascii="Times New Roman" w:hAnsi="Times New Roman" w:cs="Times New Roman"/>
          <w:lang w:val="en"/>
        </w:rPr>
      </w:pPr>
      <w:r>
        <w:rPr>
          <w:rFonts w:ascii="Times New Roman" w:hAnsi="Times New Roman" w:cs="Times New Roman"/>
          <w:lang w:val="en"/>
        </w:rPr>
        <w:t>In reviewing the proposals forwarded by the Secretariat pursuant to paragraph 5 of Article 6, the Chemical Review Committee shall take into account:</w:t>
      </w:r>
    </w:p>
    <w:p>
      <w:pPr>
        <w:pStyle w:val="NormalWeb"/>
        <w:rPr>
          <w:rFonts w:ascii="Times New Roman" w:hAnsi="Times New Roman" w:cs="Times New Roman"/>
          <w:lang w:val="en"/>
        </w:rPr>
      </w:pPr>
      <w:r>
        <w:rPr>
          <w:rFonts w:ascii="Times New Roman" w:hAnsi="Times New Roman" w:cs="Times New Roman"/>
          <w:lang w:val="en"/>
        </w:rPr>
        <w:t>(a) the reliability of the evidence indicating that use of the formulation, in accordance with common or recognised practices within the proposing Party, resulted in the reported incidents;</w:t>
      </w:r>
    </w:p>
    <w:p>
      <w:pPr>
        <w:pStyle w:val="NormalWeb"/>
        <w:rPr>
          <w:rFonts w:ascii="Times New Roman" w:hAnsi="Times New Roman" w:cs="Times New Roman"/>
          <w:lang w:val="en"/>
        </w:rPr>
      </w:pPr>
      <w:r>
        <w:rPr>
          <w:rFonts w:ascii="Times New Roman" w:hAnsi="Times New Roman" w:cs="Times New Roman"/>
          <w:lang w:val="en"/>
        </w:rPr>
        <w:t>(b) the relevance of such incidents to other States with similar climate, conditions and patterns of use of the formulation;</w:t>
      </w:r>
    </w:p>
    <w:p>
      <w:pPr>
        <w:pStyle w:val="NormalWeb"/>
        <w:rPr>
          <w:rFonts w:ascii="Times New Roman" w:hAnsi="Times New Roman" w:cs="Times New Roman"/>
          <w:lang w:val="en"/>
        </w:rPr>
      </w:pPr>
      <w:r>
        <w:rPr>
          <w:rFonts w:ascii="Times New Roman" w:hAnsi="Times New Roman" w:cs="Times New Roman"/>
          <w:lang w:val="en"/>
        </w:rPr>
        <w:t>(c) the existence of handling or applicator restrictions involving technology or techniques that may not be reasonably or widely applied in States lacking the necessary infrastructure;</w:t>
      </w:r>
    </w:p>
    <w:p>
      <w:pPr>
        <w:pStyle w:val="NormalWeb"/>
        <w:rPr>
          <w:rFonts w:ascii="Times New Roman" w:hAnsi="Times New Roman" w:cs="Times New Roman"/>
          <w:lang w:val="en"/>
        </w:rPr>
      </w:pPr>
      <w:r>
        <w:rPr>
          <w:rFonts w:ascii="Times New Roman" w:hAnsi="Times New Roman" w:cs="Times New Roman"/>
          <w:lang w:val="en"/>
        </w:rPr>
        <w:t>(d) the significance of reported effects in relation to the quantity of the formulation used;</w:t>
      </w:r>
    </w:p>
    <w:p>
      <w:pPr>
        <w:pStyle w:val="NormalWeb"/>
        <w:rPr>
          <w:rFonts w:ascii="Times New Roman" w:hAnsi="Times New Roman" w:cs="Times New Roman"/>
          <w:lang w:val="en"/>
        </w:rPr>
      </w:pPr>
      <w:r>
        <w:rPr>
          <w:rFonts w:ascii="Times New Roman" w:hAnsi="Times New Roman" w:cs="Times New Roman"/>
          <w:lang w:val="en"/>
        </w:rPr>
        <w:t>(e) that intentional misuse is not in itself an adequate reason to list a formulation in Annex III.</w:t>
      </w:r>
    </w:p>
    <w:p>
      <w:pPr>
        <w:pStyle w:val="NormalWeb"/>
        <w:rPr>
          <w:rFonts w:ascii="Times New Roman" w:hAnsi="Times New Roman" w:cs="Times New Roman"/>
          <w:lang w:val="en"/>
        </w:rPr>
      </w:pPr>
      <w:r>
        <w:rPr>
          <w:rFonts w:ascii="Times New Roman" w:hAnsi="Times New Roman" w:cs="Times New Roman"/>
          <w:lang w:val="en"/>
        </w:rPr>
        <w:t>Annex V to Annex A</w:t>
      </w:r>
    </w:p>
    <w:p>
      <w:pPr>
        <w:pStyle w:val="NormalWeb"/>
        <w:rPr>
          <w:rFonts w:ascii="Times New Roman" w:hAnsi="Times New Roman" w:cs="Times New Roman"/>
          <w:lang w:val="en"/>
        </w:rPr>
      </w:pPr>
      <w:r>
        <w:rPr>
          <w:rFonts w:ascii="Times New Roman" w:hAnsi="Times New Roman" w:cs="Times New Roman"/>
          <w:lang w:val="en"/>
        </w:rPr>
        <w:t>INFORMATION REQUIREMENTS FOR EXPORT NOTIFICATION</w:t>
      </w:r>
    </w:p>
    <w:p>
      <w:pPr>
        <w:pStyle w:val="NormalWeb"/>
        <w:rPr>
          <w:rFonts w:ascii="Times New Roman" w:hAnsi="Times New Roman" w:cs="Times New Roman"/>
          <w:lang w:val="en"/>
        </w:rPr>
      </w:pPr>
      <w:r>
        <w:rPr>
          <w:rFonts w:ascii="Times New Roman" w:hAnsi="Times New Roman" w:cs="Times New Roman"/>
          <w:lang w:val="en"/>
        </w:rPr>
        <w:t>1. Export notifications shall contain the following information:</w:t>
      </w:r>
    </w:p>
    <w:p>
      <w:pPr>
        <w:pStyle w:val="NormalWeb"/>
        <w:rPr>
          <w:rFonts w:ascii="Times New Roman" w:hAnsi="Times New Roman" w:cs="Times New Roman"/>
          <w:lang w:val="en"/>
        </w:rPr>
      </w:pPr>
      <w:r>
        <w:rPr>
          <w:rFonts w:ascii="Times New Roman" w:hAnsi="Times New Roman" w:cs="Times New Roman"/>
          <w:lang w:val="en"/>
        </w:rPr>
        <w:t>(a) name and address of the relevant designated national authorities of the exporting Party and the importing Party;</w:t>
      </w:r>
    </w:p>
    <w:p>
      <w:pPr>
        <w:pStyle w:val="NormalWeb"/>
        <w:rPr>
          <w:rFonts w:ascii="Times New Roman" w:hAnsi="Times New Roman" w:cs="Times New Roman"/>
          <w:lang w:val="en"/>
        </w:rPr>
      </w:pPr>
      <w:r>
        <w:rPr>
          <w:rFonts w:ascii="Times New Roman" w:hAnsi="Times New Roman" w:cs="Times New Roman"/>
          <w:lang w:val="en"/>
        </w:rPr>
        <w:t>(b) expected date of export to the importing Party;</w:t>
      </w:r>
    </w:p>
    <w:p>
      <w:pPr>
        <w:pStyle w:val="NormalWeb"/>
        <w:rPr>
          <w:rFonts w:ascii="Times New Roman" w:hAnsi="Times New Roman" w:cs="Times New Roman"/>
          <w:lang w:val="en"/>
        </w:rPr>
      </w:pPr>
      <w:r>
        <w:rPr>
          <w:rFonts w:ascii="Times New Roman" w:hAnsi="Times New Roman" w:cs="Times New Roman"/>
          <w:lang w:val="en"/>
        </w:rPr>
        <w:t>(c) name of the banned or severely restricted chemical and a summary of the information specified in Annex I that is to be provided to the Secretariat in accordance with Article 5. Where more than one such chemical is included in a mixture or preparation, such information shall be provided for each chemical;</w:t>
      </w:r>
    </w:p>
    <w:p>
      <w:pPr>
        <w:pStyle w:val="NormalWeb"/>
        <w:rPr>
          <w:rFonts w:ascii="Times New Roman" w:hAnsi="Times New Roman" w:cs="Times New Roman"/>
          <w:lang w:val="en"/>
        </w:rPr>
      </w:pPr>
      <w:r>
        <w:rPr>
          <w:rFonts w:ascii="Times New Roman" w:hAnsi="Times New Roman" w:cs="Times New Roman"/>
          <w:lang w:val="en"/>
        </w:rPr>
        <w:t>(d) a statement indicating, if known, the foreseen category of the chemical and its foreseen use within that category in the importing Party;</w:t>
      </w:r>
    </w:p>
    <w:p>
      <w:pPr>
        <w:pStyle w:val="NormalWeb"/>
        <w:rPr>
          <w:rFonts w:ascii="Times New Roman" w:hAnsi="Times New Roman" w:cs="Times New Roman"/>
          <w:lang w:val="en"/>
        </w:rPr>
      </w:pPr>
      <w:r>
        <w:rPr>
          <w:rFonts w:ascii="Times New Roman" w:hAnsi="Times New Roman" w:cs="Times New Roman"/>
          <w:lang w:val="en"/>
        </w:rPr>
        <w:t>(e) information on precautionary measures to reduce exposure to, and emission of, the chemical;</w:t>
      </w:r>
    </w:p>
    <w:p>
      <w:pPr>
        <w:pStyle w:val="NormalWeb"/>
        <w:rPr>
          <w:rFonts w:ascii="Times New Roman" w:hAnsi="Times New Roman" w:cs="Times New Roman"/>
          <w:lang w:val="en"/>
        </w:rPr>
      </w:pPr>
      <w:r>
        <w:rPr>
          <w:rFonts w:ascii="Times New Roman" w:hAnsi="Times New Roman" w:cs="Times New Roman"/>
          <w:lang w:val="en"/>
        </w:rPr>
        <w:t>(f) in the case of a mixture or a preparation, the concentration of the banned or severely restricted chemical or chemicals in question;</w:t>
      </w:r>
    </w:p>
    <w:p>
      <w:pPr>
        <w:pStyle w:val="NormalWeb"/>
        <w:rPr>
          <w:rFonts w:ascii="Times New Roman" w:hAnsi="Times New Roman" w:cs="Times New Roman"/>
          <w:lang w:val="en"/>
        </w:rPr>
      </w:pPr>
      <w:r>
        <w:rPr>
          <w:rFonts w:ascii="Times New Roman" w:hAnsi="Times New Roman" w:cs="Times New Roman"/>
          <w:lang w:val="en"/>
        </w:rPr>
        <w:t>(g) name and address of the importer;</w:t>
      </w:r>
    </w:p>
    <w:p>
      <w:pPr>
        <w:pStyle w:val="NormalWeb"/>
        <w:rPr>
          <w:rFonts w:ascii="Times New Roman" w:hAnsi="Times New Roman" w:cs="Times New Roman"/>
          <w:lang w:val="en"/>
        </w:rPr>
      </w:pPr>
      <w:r>
        <w:rPr>
          <w:rFonts w:ascii="Times New Roman" w:hAnsi="Times New Roman" w:cs="Times New Roman"/>
          <w:lang w:val="en"/>
        </w:rPr>
        <w:t>(h) any additional information that is readily available to the relevant designated national authority of the exporting Party that would be of assistance to the designated national authority of the importing Party.</w:t>
      </w:r>
    </w:p>
    <w:p>
      <w:pPr>
        <w:pStyle w:val="NormalWeb"/>
        <w:rPr>
          <w:rFonts w:ascii="Times New Roman" w:hAnsi="Times New Roman" w:cs="Times New Roman"/>
          <w:lang w:val="en"/>
        </w:rPr>
      </w:pPr>
      <w:r>
        <w:rPr>
          <w:rFonts w:ascii="Times New Roman" w:hAnsi="Times New Roman" w:cs="Times New Roman"/>
          <w:lang w:val="en"/>
        </w:rPr>
        <w:t>2. In addition to the information referred to in paragraph 1, the exporting Party shall provide such further information specified in Annex I as may be requested by the importing Party.</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26</w:t>
    </w:r>
    <w:r>
      <w:rPr>
        <w:rStyle w:val="PageNumber"/>
        <w:rFonts w:ascii="Times New Roman" w:hAnsi="Times New Roman" w:cs="Times New Roman"/>
        <w:sz w:val="22"/>
      </w:rPr>
      <w:fldChar w:fldCharType="end"/>
    </w:r>
  </w:p>
  <w:p>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NormalWeb">
    <w:name w:val="Normal (Web)"/>
    <w:basedOn w:val="Normal"/>
    <w:pPr>
      <w:spacing w:before="100" w:beforeAutospacing="1" w:after="100" w:afterAutospacing="1"/>
      <w:jc w:val="left"/>
    </w:pPr>
    <w:rPr>
      <w:rFonts w:ascii="Arial Unicode MS" w:hAnsi="Arial Unicode MS" w:cs="Arial Unicode MS"/>
    </w:rPr>
  </w:style>
  <w:style w:type="paragraph" w:styleId="Header">
    <w:name w:val="header"/>
    <w:basedOn w:val="Normal"/>
    <w:pPr>
      <w:tabs>
        <w:tab w:val="center" w:pos="4536"/>
        <w:tab w:val="right" w:pos="9072"/>
      </w:tabs>
      <w:jc w:val="left"/>
    </w:pPr>
  </w:style>
  <w:style w:type="paragraph" w:customStyle="1" w:styleId="texte">
    <w:name w:val="texte"/>
    <w:basedOn w:val="Normal"/>
    <w:pPr>
      <w:spacing w:before="100" w:beforeAutospacing="1" w:after="100" w:afterAutospacing="1"/>
      <w:jc w:val="left"/>
    </w:pPr>
    <w:rPr>
      <w:rFonts w:ascii="Arial Unicode MS" w:hAnsi="Arial Unicode MS" w:cs="Arial Unicode M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7765</Words>
  <Characters>44262</Characters>
  <Application>Microsoft Office Word</Application>
  <DocSecurity>0</DocSecurity>
  <Lines>0</Lines>
  <Paragraphs>0</Paragraphs>
  <ScaleCrop>false</ScaleCrop>
  <Company>MH SR</Company>
  <LinksUpToDate>false</LinksUpToDate>
  <CharactersWithSpaces>54356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ROTTERDAM CONVENTION ON THE PRIOR INFORMED CONSENT PROCEDURE FOR CERTAIN HAZARDOUS CHEMICALS AND PESTICIDES IN INTERNATIONAL T</dc:title>
  <dc:creator>Baranovsky</dc:creator>
  <cp:lastModifiedBy>Takacsova</cp:lastModifiedBy>
  <cp:revision>3</cp:revision>
  <dcterms:created xsi:type="dcterms:W3CDTF">2006-06-05T07:17:00Z</dcterms:created>
  <dcterms:modified xsi:type="dcterms:W3CDTF">2006-06-12T11:53:00Z</dcterms:modified>
</cp:coreProperties>
</file>