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3"/>
        <w:ind w:firstLine="0"/>
        <w:jc w:val="center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BodyTextIndent3"/>
        <w:ind w:firstLine="0"/>
        <w:jc w:val="center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BodyTextIndent3"/>
        <w:ind w:firstLine="0"/>
        <w:jc w:val="center"/>
        <w:rPr>
          <w:rFonts w:cs="Times New Roman"/>
        </w:rPr>
      </w:pPr>
    </w:p>
    <w:p>
      <w:pPr>
        <w:pStyle w:val="BodyTextIndent3"/>
        <w:ind w:firstLine="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42</w:t>
      </w:r>
    </w:p>
    <w:p>
      <w:pPr>
        <w:pStyle w:val="BodyTextIndent3"/>
        <w:ind w:firstLine="0"/>
        <w:rPr>
          <w:rFonts w:cs="Times New Roman"/>
        </w:rPr>
      </w:pPr>
    </w:p>
    <w:p>
      <w:pPr>
        <w:pStyle w:val="BodyText3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Vládny návrh</w:t>
      </w:r>
    </w:p>
    <w:p>
      <w:pPr>
        <w:pStyle w:val="BodyText3"/>
        <w:jc w:val="center"/>
        <w:rPr>
          <w:rFonts w:ascii="Arial" w:hAnsi="Arial" w:cs="Times New Roman"/>
        </w:rPr>
      </w:pPr>
    </w:p>
    <w:p>
      <w:pPr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Zákon</w:t>
      </w:r>
    </w:p>
    <w:p>
      <w:pPr>
        <w:jc w:val="center"/>
        <w:rPr>
          <w:rFonts w:ascii="Arial" w:hAnsi="Arial" w:cs="Times New Roman"/>
        </w:rPr>
      </w:pPr>
    </w:p>
    <w:p>
      <w:pPr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z...........2002,</w:t>
      </w:r>
    </w:p>
    <w:p>
      <w:pPr>
        <w:spacing w:line="360" w:lineRule="auto"/>
        <w:jc w:val="center"/>
        <w:rPr>
          <w:rFonts w:ascii="Arial" w:hAnsi="Arial" w:cs="Times New Roman"/>
        </w:rPr>
      </w:pPr>
    </w:p>
    <w:p>
      <w:pPr>
        <w:pStyle w:val="BodyText"/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ktorým sa dopĺňa zákon č. 462/2002 Z. z.  o poskytnutí jednorazového finančného príspevku politickým väzňom</w:t>
      </w:r>
    </w:p>
    <w:p>
      <w:pPr>
        <w:spacing w:line="360" w:lineRule="auto"/>
        <w:jc w:val="center"/>
        <w:rPr>
          <w:rFonts w:ascii="Arial" w:hAnsi="Arial" w:cs="Times New Roman"/>
        </w:rPr>
      </w:pPr>
    </w:p>
    <w:p>
      <w:pPr>
        <w:spacing w:line="360" w:lineRule="auto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Národná rada Slovenskej republiky sa uzniesla n</w:t>
      </w:r>
      <w:r>
        <w:rPr>
          <w:rFonts w:ascii="Arial" w:hAnsi="Arial" w:cs="Times New Roman"/>
        </w:rPr>
        <w:t>a tomto zákone:</w:t>
      </w:r>
    </w:p>
    <w:p>
      <w:pPr>
        <w:spacing w:line="360" w:lineRule="auto"/>
        <w:jc w:val="center"/>
        <w:rPr>
          <w:rFonts w:ascii="Arial" w:hAnsi="Arial" w:cs="Times New Roman"/>
        </w:rPr>
      </w:pPr>
    </w:p>
    <w:p>
      <w:pPr>
        <w:pStyle w:val="Heading1"/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Čl. I</w:t>
      </w:r>
    </w:p>
    <w:p>
      <w:pPr>
        <w:spacing w:line="360" w:lineRule="auto"/>
        <w:jc w:val="center"/>
        <w:rPr>
          <w:rFonts w:ascii="Arial" w:hAnsi="Arial" w:cs="Times New Roman"/>
          <w:b/>
        </w:rPr>
      </w:pPr>
    </w:p>
    <w:p>
      <w:pPr>
        <w:pStyle w:val="Heading2"/>
        <w:spacing w:line="360" w:lineRule="auto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Zákon č. 462/2002 Z. z.  o poskytnutí jednorazového finančného príspevku politickým väzňom sa dopĺňa takto:</w:t>
      </w:r>
    </w:p>
    <w:p>
      <w:pPr>
        <w:pStyle w:val="BodyText2"/>
        <w:spacing w:line="360" w:lineRule="auto"/>
        <w:rPr>
          <w:rFonts w:ascii="Arial" w:hAnsi="Arial" w:cs="Times New Roman"/>
        </w:rPr>
      </w:pPr>
    </w:p>
    <w:p>
      <w:pPr>
        <w:pStyle w:val="BodyText2"/>
        <w:spacing w:line="360" w:lineRule="auto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Za § 4 sa vkladá § 4a, ktorý vrátane nadpisu znie:</w:t>
      </w:r>
    </w:p>
    <w:p>
      <w:pPr>
        <w:pStyle w:val="BodyText2"/>
        <w:spacing w:line="360" w:lineRule="auto"/>
        <w:rPr>
          <w:rFonts w:ascii="Arial" w:hAnsi="Arial" w:cs="Times New Roman"/>
        </w:rPr>
      </w:pPr>
    </w:p>
    <w:p>
      <w:pPr>
        <w:pStyle w:val="BodyText2"/>
        <w:spacing w:line="360" w:lineRule="auto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„§ 4a</w:t>
      </w:r>
    </w:p>
    <w:p>
      <w:pPr>
        <w:pStyle w:val="BodyText2"/>
        <w:spacing w:line="360" w:lineRule="auto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Vyplácanie príspevku</w:t>
      </w:r>
    </w:p>
    <w:p>
      <w:pPr>
        <w:pStyle w:val="BodyText2"/>
        <w:spacing w:line="360" w:lineRule="auto"/>
        <w:rPr>
          <w:rFonts w:ascii="Arial" w:hAnsi="Arial" w:cs="Times New Roman"/>
        </w:rPr>
      </w:pPr>
    </w:p>
    <w:p>
      <w:pPr>
        <w:pStyle w:val="BodyText2"/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Nárok na výplatu príspevku priznaného podľa § 3 vzniká oprávneným osobám od 1. januára 2004.“.</w:t>
      </w:r>
    </w:p>
    <w:p>
      <w:pPr>
        <w:pStyle w:val="BodyText2"/>
        <w:spacing w:line="360" w:lineRule="auto"/>
        <w:rPr>
          <w:rFonts w:ascii="Arial" w:hAnsi="Arial" w:cs="Times New Roman"/>
        </w:rPr>
      </w:pPr>
    </w:p>
    <w:p>
      <w:pPr>
        <w:pStyle w:val="BodyText2"/>
        <w:spacing w:line="36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Čl. II</w:t>
      </w:r>
    </w:p>
    <w:p>
      <w:pPr>
        <w:pStyle w:val="BodyText2"/>
        <w:spacing w:line="360" w:lineRule="auto"/>
        <w:jc w:val="center"/>
        <w:rPr>
          <w:rFonts w:ascii="Arial" w:hAnsi="Arial" w:cs="Times New Roman"/>
          <w:b/>
        </w:rPr>
      </w:pPr>
    </w:p>
    <w:p>
      <w:pPr>
        <w:pStyle w:val="BodyText2"/>
        <w:spacing w:line="360" w:lineRule="auto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Tento zákon nadobúda účinnosť dňom vyhlásenia.</w:t>
      </w:r>
    </w:p>
    <w:p>
      <w:pPr>
        <w:rPr>
          <w:rFonts w:ascii="Arial" w:hAnsi="Arial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pPr>
      <w:ind w:firstLine="567"/>
      <w:jc w:val="both"/>
    </w:pPr>
    <w:rPr>
      <w:rFonts w:ascii="Arial" w:hAnsi="Arial"/>
      <w:szCs w:val="20"/>
    </w:rPr>
  </w:style>
  <w:style w:type="paragraph" w:styleId="BodyText3">
    <w:name w:val="Body Text 3"/>
    <w:basedOn w:val="Normal"/>
    <w:pPr>
      <w:jc w:val="both"/>
    </w:pPr>
    <w:rPr>
      <w:szCs w:val="2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513</Characters>
  <Application>Microsoft Office Word</Application>
  <DocSecurity>0</DocSecurity>
  <Lines>0</Lines>
  <Paragraphs>0</Paragraphs>
  <ScaleCrop>false</ScaleCrop>
  <Company>Ministerstvo Spravodlivosti  SR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jana.hrenova</dc:creator>
  <cp:lastModifiedBy>Jana</cp:lastModifiedBy>
  <cp:revision>2</cp:revision>
  <cp:lastPrinted>2002-10-30T10:28:00Z</cp:lastPrinted>
  <dcterms:created xsi:type="dcterms:W3CDTF">2002-10-30T10:28:00Z</dcterms:created>
  <dcterms:modified xsi:type="dcterms:W3CDTF">2002-10-30T10:28:00Z</dcterms:modified>
</cp:coreProperties>
</file>