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III. volebné obdobie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>Číslo:  1683/2002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15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pStyle w:val="Heading2"/>
      </w:pPr>
      <w:r>
        <w:t>N á v r h</w:t>
      </w:r>
    </w:p>
    <w:p>
      <w:pPr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zriadenie Osobitného kontrolného výboru Národnej rady Slovenskej republiky na kontrolu činnosti Slovenskej informačnej služby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 určenie počtu členov výboru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§ 60 ods. 1 zákona Národnej rady Slovenskej republiky</w:t>
        <w:br/>
        <w:t>č. 350/1996 Z. z. o rokovacom poriadku Národnej rady Slovenskej republiky v znení neskorších  predpisov a podľa § 5 ods. 1 zákona Národnej rady Slovenskej republiky č. 46/1993 Z. z. o Slovenskej informačnej službe v znení neskorších predpisov, Národná rada Slovenske</w:t>
      </w:r>
      <w:r>
        <w:rPr>
          <w:rFonts w:ascii="Arial" w:hAnsi="Arial" w:cs="Arial"/>
          <w:sz w:val="24"/>
        </w:rPr>
        <w:t xml:space="preserve">j republiky  </w:t>
      </w:r>
      <w:r>
        <w:rPr>
          <w:rFonts w:ascii="Arial" w:hAnsi="Arial" w:cs="Arial"/>
          <w:b/>
          <w:sz w:val="24"/>
        </w:rPr>
        <w:t xml:space="preserve">z r i a ď u j e </w:t>
      </w:r>
      <w:r>
        <w:rPr>
          <w:rFonts w:ascii="Arial" w:hAnsi="Arial" w:cs="Arial"/>
          <w:sz w:val="24"/>
        </w:rPr>
        <w:t xml:space="preserve"> Osobitný kontrolný výbor Národnej rady Slovenskej republiky na kontrolu činnosti Slovenskej informačnej služby.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§ 6 ods. 1 zákona Národnej rady Slovenskej republiky č. 46/1993 Z. z. Národná rada Slovenskej republiky </w:t>
      </w:r>
      <w:r>
        <w:rPr>
          <w:rFonts w:ascii="Arial" w:hAnsi="Arial" w:cs="Arial"/>
          <w:b/>
          <w:sz w:val="24"/>
        </w:rPr>
        <w:t xml:space="preserve"> u r č u j e  </w:t>
      </w:r>
      <w:r>
        <w:rPr>
          <w:rFonts w:ascii="Arial" w:hAnsi="Arial" w:cs="Arial"/>
          <w:sz w:val="24"/>
        </w:rPr>
        <w:t>počet členov osobitného kontrolného orgánu na kontrolu činnosti Slovenskej informačnej služby.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§ 60 ods. 2 zákona Národnej rady Slovenskej republiky</w:t>
        <w:br/>
        <w:t>č. 350/1996 Z. z. členov osobitného kontrolného výboru volí Národná rada Slovenskej republiky podľa princípu pomerného zastúpenia členov poslaneckého klubu alebo poslaneckých klubov a vzhľadom na určený počet členov osobitného kontrolného výboru.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 súlade s uvedenými ustanoveniami sa navrhuje, aby Národná rada Slovenskej republiky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1.  z r i a d i l a</w:t>
      </w:r>
    </w:p>
    <w:p>
      <w:pPr>
        <w:jc w:val="both"/>
        <w:rPr>
          <w:rFonts w:ascii="Arial" w:hAnsi="Arial" w:cs="Arial"/>
          <w:sz w:val="24"/>
        </w:rPr>
      </w:pPr>
    </w:p>
    <w:p>
      <w:pPr>
        <w:ind w:firstLine="107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Osobitný kontrolný výbor Národnej rady Slovenskej republiky na kontrolu činnosti Slovenskej informačnej služby,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2.  u r č i l a,</w:t>
      </w:r>
    </w:p>
    <w:p>
      <w:pPr>
        <w:jc w:val="both"/>
        <w:rPr>
          <w:rFonts w:ascii="Arial" w:hAnsi="Arial" w:cs="Arial"/>
          <w:b/>
          <w:sz w:val="24"/>
        </w:rPr>
      </w:pPr>
    </w:p>
    <w:p>
      <w:pPr>
        <w:ind w:firstLine="107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že Osobitný kontrolný výbor Národnej rady Slovenskej republiky  na kontrolu činnosti Slovenskej informačnej služby bude mať, vrátane jeho predsedu</w:t>
      </w:r>
    </w:p>
    <w:p>
      <w:pPr>
        <w:ind w:firstLine="1077"/>
        <w:jc w:val="both"/>
        <w:rPr>
          <w:rFonts w:ascii="Arial" w:hAnsi="Arial" w:cs="Arial"/>
          <w:sz w:val="24"/>
        </w:rPr>
      </w:pPr>
    </w:p>
    <w:p>
      <w:pPr>
        <w:ind w:firstLine="1077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13 členov.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pStyle w:val="Heading1"/>
      </w:pPr>
      <w:r>
        <w:t>Bratislava október 2002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rFonts w:ascii="Arial" w:hAnsi="Arial" w:cs="Arial"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1</Pages>
  <Words>275</Words>
  <Characters>1571</Characters>
  <Application>Microsoft Office Word</Application>
  <DocSecurity>0</DocSecurity>
  <Lines>0</Lines>
  <Paragraphs>0</Paragraphs>
  <ScaleCrop>false</ScaleCrop>
  <Company>Kancelaria NR SR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kresmart</cp:lastModifiedBy>
  <cp:revision>14</cp:revision>
  <cp:lastPrinted>2002-09-17T11:42:00Z</cp:lastPrinted>
  <dcterms:created xsi:type="dcterms:W3CDTF">1998-09-21T06:58:00Z</dcterms:created>
  <dcterms:modified xsi:type="dcterms:W3CDTF">2002-10-07T10:56:00Z</dcterms:modified>
</cp:coreProperties>
</file>