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7390">
      <w:pPr>
        <w:pStyle w:val="Heading1"/>
        <w:rPr>
          <w:rFonts w:cs="Times New Roman"/>
        </w:rPr>
      </w:pPr>
      <w:r>
        <w:rPr>
          <w:rFonts w:cs="Times New Roman"/>
        </w:rPr>
        <w:t>NÁRODNÁ RADA SLOVENSKEJ REPUBLIKY</w:t>
      </w:r>
    </w:p>
    <w:p w:rsidR="00457390">
      <w:pPr>
        <w:pStyle w:val="Heading1"/>
        <w:rPr>
          <w:rFonts w:cs="Times New Roman"/>
        </w:rPr>
      </w:pPr>
      <w:r>
        <w:rPr>
          <w:rFonts w:cs="Times New Roman"/>
        </w:rPr>
        <w:t>III. volebné obdobie</w:t>
      </w:r>
    </w:p>
    <w:p w:rsidR="00457390">
      <w:pPr>
        <w:pStyle w:val="Protokoln"/>
        <w:rPr>
          <w:rFonts w:cs="Times New Roman"/>
          <w:sz w:val="22"/>
        </w:rPr>
      </w:pPr>
      <w:r>
        <w:rPr>
          <w:rFonts w:cs="Times New Roman"/>
          <w:sz w:val="22"/>
        </w:rPr>
        <w:t>Číslo:1969/2002</w:t>
      </w:r>
    </w:p>
    <w:p w:rsidR="00457390">
      <w:pPr>
        <w:rPr>
          <w:rFonts w:cs="Times New Roman"/>
          <w:b/>
          <w:spacing w:val="20"/>
          <w:sz w:val="28"/>
        </w:rPr>
      </w:pPr>
      <w:r>
        <w:rPr>
          <w:rFonts w:cs="Times New Roman"/>
          <w:b/>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ZNAK"/>
          </v:shape>
        </w:pict>
      </w:r>
    </w:p>
    <w:p w:rsidR="00457390">
      <w:pPr>
        <w:pStyle w:val="uznesenia"/>
        <w:rPr>
          <w:rFonts w:cs="Times New Roman"/>
        </w:rPr>
      </w:pPr>
      <w:r>
        <w:rPr>
          <w:rFonts w:cs="Times New Roman"/>
        </w:rPr>
        <w:t>25</w:t>
      </w:r>
    </w:p>
    <w:p w:rsidR="00457390">
      <w:pPr>
        <w:pStyle w:val="uznesenia"/>
        <w:rPr>
          <w:rFonts w:cs="Times New Roman"/>
        </w:rPr>
      </w:pPr>
      <w:r>
        <w:rPr>
          <w:rFonts w:cs="Times New Roman"/>
        </w:rPr>
        <w:t>UZNESENIE</w:t>
      </w:r>
    </w:p>
    <w:p w:rsidR="00457390">
      <w:pPr>
        <w:pStyle w:val="Heading1"/>
        <w:rPr>
          <w:rFonts w:cs="Times New Roman"/>
        </w:rPr>
      </w:pPr>
      <w:r>
        <w:rPr>
          <w:rFonts w:cs="Times New Roman"/>
        </w:rPr>
        <w:t>NÁRODNEJ RADY SLOVENSKEJ REPUBLIKY</w:t>
      </w:r>
    </w:p>
    <w:p w:rsidR="00457390">
      <w:pPr>
        <w:outlineLvl w:val="0"/>
        <w:rPr>
          <w:rFonts w:cs="Times New Roman"/>
        </w:rPr>
      </w:pPr>
    </w:p>
    <w:p w:rsidR="00457390">
      <w:pPr>
        <w:rPr>
          <w:rFonts w:cs="Times New Roman"/>
        </w:rPr>
      </w:pPr>
      <w:r>
        <w:rPr>
          <w:rFonts w:cs="Times New Roman"/>
        </w:rPr>
        <w:t>z 5. novembra 2002</w:t>
      </w:r>
    </w:p>
    <w:p w:rsidR="00457390">
      <w:pPr>
        <w:keepNext w:val="0"/>
        <w:keepLines w:val="0"/>
        <w:rPr>
          <w:rFonts w:cs="Times New Roman"/>
        </w:rPr>
      </w:pPr>
    </w:p>
    <w:p w:rsidR="00457390">
      <w:pPr>
        <w:keepNext w:val="0"/>
        <w:keepLines w:val="0"/>
        <w:rPr>
          <w:rFonts w:cs="Times New Roman"/>
        </w:rPr>
      </w:pPr>
    </w:p>
    <w:p w:rsidR="00457390">
      <w:pPr>
        <w:pStyle w:val="BodyText"/>
        <w:spacing w:line="240" w:lineRule="auto"/>
        <w:rPr>
          <w:rFonts w:ascii="Arial" w:hAnsi="Arial" w:cs="Arial"/>
          <w:sz w:val="24"/>
        </w:rPr>
      </w:pPr>
      <w:r>
        <w:rPr>
          <w:rFonts w:ascii="Arial" w:hAnsi="Arial" w:cs="Arial"/>
          <w:sz w:val="24"/>
        </w:rPr>
        <w:t>k správe Mandátového a imunitného výboru Národnej rady Slovenskej republiky o nastúpení náhradníkov na neuplatňov</w:t>
      </w:r>
      <w:r>
        <w:rPr>
          <w:rFonts w:ascii="Arial" w:hAnsi="Arial" w:cs="Arial"/>
          <w:sz w:val="24"/>
        </w:rPr>
        <w:t>ané mandáty poslancov Národnej rady Slovenskej republiky</w:t>
      </w:r>
    </w:p>
    <w:p w:rsidR="00457390">
      <w:pPr>
        <w:pStyle w:val="Heading3"/>
        <w:keepNext w:val="0"/>
        <w:keepLines w:val="0"/>
        <w:ind w:firstLine="360"/>
        <w:jc w:val="left"/>
        <w:rPr>
          <w:rFonts w:cs="Arial"/>
          <w:b/>
          <w:bCs/>
          <w:sz w:val="32"/>
        </w:rPr>
      </w:pPr>
      <w:r>
        <w:rPr>
          <w:rFonts w:cs="Arial"/>
          <w:b/>
          <w:bCs/>
          <w:sz w:val="32"/>
        </w:rPr>
        <w:t>Národná rada Slovenskej republiky</w:t>
      </w:r>
    </w:p>
    <w:p w:rsidR="00457390">
      <w:pPr>
        <w:keepNext w:val="0"/>
        <w:keepLines w:val="0"/>
        <w:jc w:val="left"/>
        <w:rPr>
          <w:rFonts w:cs="Arial"/>
          <w:b/>
          <w:bCs/>
        </w:rPr>
      </w:pPr>
    </w:p>
    <w:p w:rsidR="00457390">
      <w:pPr>
        <w:keepNext w:val="0"/>
        <w:keepLines w:val="0"/>
        <w:ind w:firstLine="360"/>
        <w:jc w:val="left"/>
        <w:rPr>
          <w:rFonts w:cs="Arial"/>
          <w:b/>
          <w:bCs/>
          <w:sz w:val="32"/>
        </w:rPr>
      </w:pPr>
      <w:r>
        <w:rPr>
          <w:rFonts w:cs="Arial"/>
          <w:b/>
          <w:bCs/>
          <w:sz w:val="32"/>
        </w:rPr>
        <w:t xml:space="preserve">b e r i e   n a   v e d o m i e,  ž e </w:t>
      </w:r>
    </w:p>
    <w:p w:rsidR="00457390">
      <w:pPr>
        <w:keepNext w:val="0"/>
        <w:keepLines w:val="0"/>
        <w:jc w:val="both"/>
        <w:rPr>
          <w:rFonts w:cs="Arial"/>
        </w:rPr>
      </w:pPr>
    </w:p>
    <w:p w:rsidR="00457390">
      <w:pPr>
        <w:keepNext w:val="0"/>
        <w:keepLines w:val="0"/>
        <w:jc w:val="both"/>
        <w:rPr>
          <w:rFonts w:cs="Arial"/>
          <w:b/>
        </w:rPr>
      </w:pPr>
    </w:p>
    <w:p w:rsidR="00457390">
      <w:pPr>
        <w:pStyle w:val="BodyText"/>
        <w:spacing w:line="240" w:lineRule="auto"/>
        <w:ind w:firstLine="360"/>
        <w:rPr>
          <w:rFonts w:ascii="Arial" w:hAnsi="Arial" w:cs="Arial"/>
          <w:bCs/>
          <w:sz w:val="24"/>
        </w:rPr>
      </w:pPr>
      <w:r>
        <w:rPr>
          <w:rFonts w:ascii="Arial" w:hAnsi="Arial" w:cs="Arial"/>
          <w:bCs/>
          <w:sz w:val="24"/>
        </w:rPr>
        <w:t>A. podľa § 2 ods. 3  písm. e) zákona Národnej rady Slovenskej republiky</w:t>
        <w:br/>
        <w:t>č. 350/1996 Z. z.  o rokovacom poriadku Národnej ra</w:t>
      </w:r>
      <w:r>
        <w:rPr>
          <w:rFonts w:ascii="Arial" w:hAnsi="Arial" w:cs="Arial"/>
          <w:bCs/>
          <w:sz w:val="24"/>
        </w:rPr>
        <w:t>dy Slovenskej republiky v znení neskorších predpisov</w:t>
      </w:r>
    </w:p>
    <w:p w:rsidR="00457390">
      <w:pPr>
        <w:pStyle w:val="BodyText"/>
        <w:spacing w:line="240" w:lineRule="auto"/>
        <w:rPr>
          <w:rFonts w:ascii="Arial" w:hAnsi="Arial" w:cs="Arial"/>
          <w:bCs/>
          <w:sz w:val="24"/>
        </w:rPr>
      </w:pPr>
    </w:p>
    <w:p w:rsidR="00457390">
      <w:pPr>
        <w:pStyle w:val="BodyText"/>
        <w:spacing w:line="240" w:lineRule="auto"/>
        <w:rPr>
          <w:rFonts w:ascii="Arial" w:hAnsi="Arial" w:cs="Arial"/>
          <w:sz w:val="24"/>
        </w:rPr>
      </w:pPr>
      <w:r>
        <w:rPr>
          <w:rFonts w:ascii="Arial" w:hAnsi="Arial" w:cs="Arial"/>
          <w:sz w:val="24"/>
        </w:rPr>
        <w:t xml:space="preserve">           1. dňom 16. októbra 2002 sa  neuplatňujú mandáty poslancov Národnej rady Slovenskej republiky, ktorí sú členovia vlády Slovenskej republiky, Mikuláša Dzurindu, Pála Csákyho, Ivana Mikloša, Roberta Nemcsicsa, Daniela Lipšica, Vladimíra Palka, Ivana Šimka, Eduarda Kukana, Pavla Prokopoviča, Rudolfa Zajaca, Lászlóa Miklósa, Lászlóa Gyurovszkého, Martina Fronca a Rudolfa Chmela. Ich mandát poslanca podľa čl. 77 ods. 2  Ústavy Slovenskej republiky nezaniká, iba sa neuplatňuje. </w:t>
      </w:r>
    </w:p>
    <w:p w:rsidR="00457390">
      <w:pPr>
        <w:pStyle w:val="BodyText"/>
        <w:spacing w:line="240" w:lineRule="auto"/>
        <w:rPr>
          <w:rFonts w:ascii="Arial" w:hAnsi="Arial" w:cs="Arial"/>
          <w:sz w:val="24"/>
        </w:rPr>
      </w:pPr>
    </w:p>
    <w:p w:rsidR="00457390">
      <w:pPr>
        <w:pStyle w:val="BodyText"/>
        <w:spacing w:line="240" w:lineRule="auto"/>
        <w:rPr>
          <w:rFonts w:ascii="Arial" w:hAnsi="Arial" w:cs="Arial"/>
          <w:sz w:val="24"/>
        </w:rPr>
      </w:pPr>
      <w:r>
        <w:rPr>
          <w:rFonts w:ascii="Arial" w:hAnsi="Arial" w:cs="Arial"/>
          <w:sz w:val="24"/>
        </w:rPr>
        <w:t xml:space="preserve">               Na neuplatňované mandáty poslancov Národnej rady Slovenskej republiky, ktorí sú členovia vlády Slovenskej republiky, Mikuláša Dzurindu, Pála Csákyho, Ivana Mikloša, Ivana Šimka, Eduarda Kukana a Lászlóa Miklósa nastúpili náhradníci; túto skutočnosť Národná rada Slovenskej republiky vzala na vedomie uznesením č. 10 z 15. októbra 2002. Keďže nedošlo k zániku mandátu týchto náhradníkov za vyššie uvedených poslancov – členov vlády Slovenskej republiky, ostávajú naďalej náhradníkmi s výnimkou Lajosa Ladányiho, ktorému zanikol mandát tým, že poslanec István Harna si začal uplatňovať svoj mandát.</w:t>
      </w:r>
    </w:p>
    <w:p w:rsidR="00457390">
      <w:pPr>
        <w:pStyle w:val="BodyText"/>
        <w:spacing w:line="240" w:lineRule="auto"/>
        <w:rPr>
          <w:rFonts w:ascii="Arial" w:hAnsi="Arial" w:cs="Arial"/>
          <w:sz w:val="24"/>
        </w:rPr>
      </w:pPr>
    </w:p>
    <w:p w:rsidR="00457390">
      <w:pPr>
        <w:pStyle w:val="Heading1"/>
        <w:rPr>
          <w:rFonts w:cs="Times New Roman"/>
          <w:b/>
          <w:bCs/>
          <w:sz w:val="28"/>
        </w:rPr>
      </w:pPr>
      <w:r>
        <w:rPr>
          <w:rFonts w:cs="Times New Roman"/>
          <w:b/>
          <w:bCs/>
          <w:sz w:val="28"/>
        </w:rPr>
        <w:t>NÁRODNÁ RADA SLOVENSKEJ REPUBLIKY</w:t>
      </w:r>
    </w:p>
    <w:p w:rsidR="00457390">
      <w:pPr>
        <w:pStyle w:val="BodyText"/>
        <w:spacing w:line="240" w:lineRule="auto"/>
        <w:rPr>
          <w:rFonts w:ascii="Arial" w:hAnsi="Arial" w:cs="Arial"/>
          <w:sz w:val="24"/>
        </w:rPr>
      </w:pPr>
    </w:p>
    <w:p w:rsidR="00457390">
      <w:pPr>
        <w:pStyle w:val="BodyText"/>
        <w:spacing w:line="240" w:lineRule="auto"/>
        <w:rPr>
          <w:rFonts w:ascii="Arial" w:hAnsi="Arial" w:cs="Arial"/>
          <w:sz w:val="24"/>
        </w:rPr>
      </w:pPr>
      <w:r>
        <w:rPr>
          <w:rFonts w:ascii="Arial" w:hAnsi="Arial" w:cs="Arial"/>
          <w:sz w:val="24"/>
        </w:rPr>
        <w:t xml:space="preserve">                2. dňom 23. októbra 2002 sa neuplatňujú mandáty poslancov, ktorých vláda Slovenskej republiky vymenovala za štátnych tajomníkov, Józsefa Berényiho, Branislava Opaterného, Františka Tótha a Lászlóa Szigetiho. Ich mandát poslanca podľa čl. 4 ústavného zákona Národnej rady Slovenskej republiky č. 119/1995 Z. z. o zamedzení rozpor</w:t>
      </w:r>
      <w:r>
        <w:rPr>
          <w:rFonts w:ascii="Arial" w:hAnsi="Arial" w:cs="Arial"/>
          <w:sz w:val="24"/>
        </w:rPr>
        <w:t>u záujmov pri výkone funkcií ústavných činiteľov a  vyšších štátnych funkcionárov nezaniká, iba sa neuplatňuje;</w:t>
      </w:r>
    </w:p>
    <w:p w:rsidR="00457390">
      <w:pPr>
        <w:pStyle w:val="BodyText"/>
        <w:rPr>
          <w:rFonts w:ascii="Arial" w:hAnsi="Arial" w:cs="Arial"/>
          <w:sz w:val="24"/>
        </w:rPr>
      </w:pPr>
    </w:p>
    <w:p w:rsidR="00457390">
      <w:pPr>
        <w:pStyle w:val="BodyText"/>
        <w:spacing w:line="240" w:lineRule="auto"/>
        <w:ind w:firstLine="708"/>
        <w:rPr>
          <w:rFonts w:ascii="Arial" w:hAnsi="Arial" w:cs="Arial"/>
          <w:b/>
          <w:sz w:val="24"/>
        </w:rPr>
      </w:pPr>
      <w:r>
        <w:rPr>
          <w:rFonts w:ascii="Arial" w:hAnsi="Arial" w:cs="Arial"/>
          <w:bCs/>
          <w:sz w:val="24"/>
        </w:rPr>
        <w:t>B.</w:t>
      </w:r>
      <w:r>
        <w:rPr>
          <w:rFonts w:ascii="Arial" w:hAnsi="Arial" w:cs="Arial"/>
          <w:b/>
          <w:sz w:val="24"/>
        </w:rPr>
        <w:t xml:space="preserve"> </w:t>
      </w:r>
      <w:r>
        <w:rPr>
          <w:rFonts w:ascii="Arial" w:hAnsi="Arial" w:cs="Arial"/>
          <w:bCs/>
          <w:sz w:val="24"/>
        </w:rPr>
        <w:t xml:space="preserve">podľa § 48 zákona Slovenskej národnej rady č. 80/1990 Zb. o voľbách do Slovenskej národnej rady v znení neskorších predpisov a podľa § 10  zákona  Národnej rady Slovenskej republiky č. 350/1996 Z. z. o rokovacom poriadku Národnej rady Slovenskej republiky v znení neskorších predpisov </w:t>
      </w:r>
    </w:p>
    <w:p w:rsidR="00457390">
      <w:pPr>
        <w:pStyle w:val="BodyText"/>
        <w:spacing w:line="240" w:lineRule="auto"/>
        <w:rPr>
          <w:rFonts w:ascii="Arial" w:hAnsi="Arial" w:cs="Arial"/>
          <w:b/>
          <w:sz w:val="24"/>
        </w:rPr>
      </w:pPr>
    </w:p>
    <w:p w:rsidR="00457390">
      <w:pPr>
        <w:pStyle w:val="BodyText2"/>
      </w:pPr>
      <w:r>
        <w:t xml:space="preserve">               1. na neuplatňované  mandáty poslancov Národnej rady Slovenskej republiky, ktorí sú členovia vlády Slovenskej republiky, podľa určenia Strany demokratickej a kresťanskej únie, Strany maďarskej koalície, Kresťanskodemokra-tického hnutia a Aliancie nového občana, za ktoré boli poslanci – členovia vlády zvolení, nastupujú  5. novembra 2002 títo náhradníci:</w:t>
      </w:r>
    </w:p>
    <w:p w:rsidR="00457390">
      <w:pPr>
        <w:keepNext w:val="0"/>
        <w:keepLines w:val="0"/>
        <w:ind w:left="1080"/>
        <w:jc w:val="both"/>
        <w:rPr>
          <w:rFonts w:cs="Arial"/>
        </w:rPr>
      </w:pPr>
    </w:p>
    <w:p w:rsidR="00457390">
      <w:pPr>
        <w:keepNext w:val="0"/>
        <w:keepLines w:val="0"/>
        <w:ind w:left="1080"/>
        <w:jc w:val="both"/>
        <w:rPr>
          <w:rFonts w:cs="Arial"/>
        </w:rPr>
      </w:pPr>
      <w:r>
        <w:rPr>
          <w:rFonts w:cs="Arial"/>
        </w:rPr>
        <w:t>namiesto Pavla Prokopoviča (SDKÚ) nastupuje Vladimír Horák</w:t>
      </w:r>
    </w:p>
    <w:p w:rsidR="00457390">
      <w:pPr>
        <w:keepNext w:val="0"/>
        <w:keepLines w:val="0"/>
        <w:ind w:left="1080"/>
        <w:jc w:val="both"/>
        <w:rPr>
          <w:rFonts w:cs="Arial"/>
        </w:rPr>
      </w:pPr>
      <w:r>
        <w:rPr>
          <w:rFonts w:cs="Arial"/>
        </w:rPr>
        <w:t>namiesto Lászlóa Gyurovszkého (SMK-MKP) nastupuje Lajos Ladányi</w:t>
      </w:r>
    </w:p>
    <w:p w:rsidR="00457390">
      <w:pPr>
        <w:keepNext w:val="0"/>
        <w:keepLines w:val="0"/>
        <w:ind w:left="1080"/>
        <w:jc w:val="both"/>
        <w:rPr>
          <w:rFonts w:cs="Arial"/>
        </w:rPr>
      </w:pPr>
      <w:r>
        <w:rPr>
          <w:rFonts w:cs="Arial"/>
        </w:rPr>
        <w:t>namiesto Daniela Lipšica  (KDH) nastupuje Jozef Miklušičák</w:t>
      </w:r>
    </w:p>
    <w:p w:rsidR="00457390">
      <w:pPr>
        <w:keepNext w:val="0"/>
        <w:keepLines w:val="0"/>
        <w:ind w:left="1080"/>
        <w:jc w:val="both"/>
        <w:rPr>
          <w:rFonts w:cs="Arial"/>
        </w:rPr>
      </w:pPr>
      <w:r>
        <w:rPr>
          <w:rFonts w:cs="Arial"/>
        </w:rPr>
        <w:t>namiesto Martina Fronca (KDH) nastupuje Mária Majdová</w:t>
      </w:r>
    </w:p>
    <w:p w:rsidR="00457390">
      <w:pPr>
        <w:pStyle w:val="BodyTextIndent"/>
      </w:pPr>
      <w:r>
        <w:t>namiesto Vladimíra Palka (KDH) nastupuje Mária Sabolová</w:t>
      </w:r>
    </w:p>
    <w:p w:rsidR="00457390">
      <w:pPr>
        <w:keepNext w:val="0"/>
        <w:keepLines w:val="0"/>
        <w:ind w:left="1080"/>
        <w:jc w:val="both"/>
        <w:rPr>
          <w:rFonts w:cs="Arial"/>
        </w:rPr>
      </w:pPr>
      <w:r>
        <w:rPr>
          <w:rFonts w:cs="Times New Roman"/>
        </w:rPr>
        <w:t xml:space="preserve">namiesto Rudolfa Chmela (ANO) nastupuje Vlastimil </w:t>
      </w:r>
      <w:r>
        <w:rPr>
          <w:rFonts w:cs="Arial"/>
        </w:rPr>
        <w:t>Ondrejka</w:t>
      </w:r>
    </w:p>
    <w:p w:rsidR="00457390">
      <w:pPr>
        <w:keepNext w:val="0"/>
        <w:keepLines w:val="0"/>
        <w:ind w:left="1080"/>
        <w:jc w:val="both"/>
        <w:rPr>
          <w:rFonts w:cs="Arial"/>
        </w:rPr>
      </w:pPr>
      <w:r>
        <w:rPr>
          <w:rFonts w:cs="Arial"/>
        </w:rPr>
        <w:t>namiesto Roberta Nemcsicsa (ANO) nastupuje Imrich Hamarčák</w:t>
      </w:r>
    </w:p>
    <w:p w:rsidR="00457390">
      <w:pPr>
        <w:keepNext w:val="0"/>
        <w:keepLines w:val="0"/>
        <w:ind w:left="1080"/>
        <w:jc w:val="both"/>
        <w:rPr>
          <w:rFonts w:cs="Arial"/>
        </w:rPr>
      </w:pPr>
      <w:r>
        <w:rPr>
          <w:rFonts w:cs="Arial"/>
        </w:rPr>
        <w:t>namiesto Rudolfa Zajaca (ANO) nastupuje Peter Biroš,</w:t>
      </w:r>
    </w:p>
    <w:p w:rsidR="00457390">
      <w:pPr>
        <w:keepNext w:val="0"/>
        <w:keepLines w:val="0"/>
        <w:tabs>
          <w:tab w:val="left" w:pos="0"/>
        </w:tabs>
        <w:jc w:val="both"/>
        <w:rPr>
          <w:rFonts w:cs="Arial"/>
        </w:rPr>
      </w:pPr>
    </w:p>
    <w:p w:rsidR="00457390">
      <w:pPr>
        <w:keepNext w:val="0"/>
        <w:keepLines w:val="0"/>
        <w:tabs>
          <w:tab w:val="left" w:pos="0"/>
        </w:tabs>
        <w:jc w:val="both"/>
        <w:rPr>
          <w:rFonts w:cs="Arial"/>
        </w:rPr>
      </w:pPr>
      <w:r>
        <w:rPr>
          <w:rFonts w:cs="Arial"/>
        </w:rPr>
        <w:t xml:space="preserve">              2. na neuplatňované mandáty poslancov Národnej rady Slovenskej republiky, ktorých vláda Slovenskej republiky vymenovala za štátnych tajomníkov, podľa určenia Strany maďarskej koalície a Aliancie nového občana, za ktoré boli poslanci – štátni tajomníci zvolení, nastupujú  5. novembra 2002 títo náhradníci:</w:t>
      </w:r>
    </w:p>
    <w:p w:rsidR="00457390">
      <w:pPr>
        <w:keepNext w:val="0"/>
        <w:keepLines w:val="0"/>
        <w:tabs>
          <w:tab w:val="left" w:pos="0"/>
        </w:tabs>
        <w:jc w:val="both"/>
        <w:rPr>
          <w:rFonts w:cs="Arial"/>
        </w:rPr>
      </w:pPr>
    </w:p>
    <w:p w:rsidR="00457390">
      <w:pPr>
        <w:keepNext w:val="0"/>
        <w:keepLines w:val="0"/>
        <w:ind w:left="1080"/>
        <w:jc w:val="both"/>
        <w:rPr>
          <w:rFonts w:cs="Arial"/>
        </w:rPr>
      </w:pPr>
      <w:r>
        <w:rPr>
          <w:rFonts w:cs="Arial"/>
        </w:rPr>
        <w:t>namiesto  Lászlóa Szigetiho (SMK- MKP) nastupuje István Pásztor</w:t>
      </w:r>
    </w:p>
    <w:p w:rsidR="00457390">
      <w:pPr>
        <w:keepNext w:val="0"/>
        <w:keepLines w:val="0"/>
        <w:ind w:left="1080"/>
        <w:jc w:val="both"/>
        <w:rPr>
          <w:rFonts w:cs="Arial"/>
        </w:rPr>
      </w:pPr>
      <w:r>
        <w:rPr>
          <w:rFonts w:cs="Arial"/>
        </w:rPr>
        <w:t>namiesto Józsefa Berényiho (SMK-MKP) nastupuje János  Szigeti</w:t>
      </w:r>
    </w:p>
    <w:p w:rsidR="00457390">
      <w:pPr>
        <w:keepNext w:val="0"/>
        <w:keepLines w:val="0"/>
        <w:ind w:left="1080"/>
        <w:jc w:val="both"/>
        <w:rPr>
          <w:rFonts w:cs="Arial"/>
        </w:rPr>
      </w:pPr>
      <w:r>
        <w:rPr>
          <w:rFonts w:cs="Arial"/>
        </w:rPr>
        <w:t>namiesto Branislava Opaterného (ANO) nastupuje Kamila Jandzíková</w:t>
      </w:r>
    </w:p>
    <w:p w:rsidR="00457390">
      <w:pPr>
        <w:keepNext w:val="0"/>
        <w:keepLines w:val="0"/>
        <w:ind w:left="1080"/>
        <w:jc w:val="both"/>
        <w:rPr>
          <w:rFonts w:cs="Arial"/>
        </w:rPr>
      </w:pPr>
      <w:r>
        <w:rPr>
          <w:rFonts w:cs="Arial"/>
        </w:rPr>
        <w:t>namiesto Františka Tótha (ANO) nastupuje Iveta Henzélyová.</w:t>
      </w:r>
    </w:p>
    <w:p w:rsidR="00457390">
      <w:pPr>
        <w:keepNext w:val="0"/>
        <w:keepLines w:val="0"/>
        <w:jc w:val="both"/>
        <w:rPr>
          <w:rFonts w:cs="Times New Roman"/>
        </w:rPr>
      </w:pPr>
    </w:p>
    <w:p w:rsidR="00457390">
      <w:pPr>
        <w:keepNext w:val="0"/>
        <w:keepLines w:val="0"/>
        <w:jc w:val="both"/>
        <w:rPr>
          <w:rFonts w:cs="Times New Roman"/>
        </w:rPr>
      </w:pPr>
    </w:p>
    <w:p w:rsidR="00457390">
      <w:pPr>
        <w:keepNext w:val="0"/>
        <w:keepLines w:val="0"/>
        <w:ind w:left="4956" w:firstLine="444"/>
        <w:jc w:val="left"/>
        <w:outlineLvl w:val="0"/>
        <w:rPr>
          <w:rFonts w:cs="Arial"/>
        </w:rPr>
      </w:pPr>
      <w:r>
        <w:rPr>
          <w:rFonts w:cs="Arial"/>
        </w:rPr>
        <w:t>Pavol   H r u š o v s k ý   v. r.</w:t>
      </w:r>
    </w:p>
    <w:p w:rsidR="00457390">
      <w:pPr>
        <w:keepNext w:val="0"/>
        <w:keepLines w:val="0"/>
        <w:ind w:left="5664" w:firstLine="708"/>
        <w:jc w:val="left"/>
        <w:outlineLvl w:val="0"/>
        <w:rPr>
          <w:rFonts w:cs="Arial"/>
        </w:rPr>
      </w:pPr>
      <w:r>
        <w:rPr>
          <w:rFonts w:cs="Arial"/>
        </w:rPr>
        <w:t>predseda</w:t>
      </w:r>
    </w:p>
    <w:p w:rsidR="00457390">
      <w:pPr>
        <w:keepNext w:val="0"/>
        <w:keepLines w:val="0"/>
        <w:ind w:left="4956"/>
        <w:outlineLvl w:val="0"/>
        <w:rPr>
          <w:rFonts w:cs="Arial"/>
        </w:rPr>
      </w:pPr>
      <w:r>
        <w:rPr>
          <w:rFonts w:cs="Arial"/>
        </w:rPr>
        <w:t>Národnej rady Slovenskej republiky</w:t>
      </w:r>
    </w:p>
    <w:p w:rsidR="00457390">
      <w:pPr>
        <w:keepNext w:val="0"/>
        <w:keepLines w:val="0"/>
        <w:jc w:val="both"/>
        <w:rPr>
          <w:rFonts w:cs="Times New Roman"/>
        </w:rPr>
      </w:pPr>
    </w:p>
    <w:p w:rsidR="00457390">
      <w:pPr>
        <w:keepNext w:val="0"/>
        <w:keepLines w:val="0"/>
        <w:jc w:val="both"/>
        <w:rPr>
          <w:rFonts w:cs="Times New Roman"/>
        </w:rPr>
      </w:pPr>
    </w:p>
    <w:p w:rsidR="00457390">
      <w:pPr>
        <w:keepNext w:val="0"/>
        <w:keepLines w:val="0"/>
        <w:jc w:val="both"/>
        <w:rPr>
          <w:rFonts w:cs="Times New Roman"/>
        </w:rPr>
      </w:pPr>
      <w:r>
        <w:rPr>
          <w:rFonts w:cs="Times New Roman"/>
        </w:rPr>
        <w:t>Overovatelia:</w:t>
      </w:r>
    </w:p>
    <w:p w:rsidR="00457390">
      <w:pPr>
        <w:keepNext w:val="0"/>
        <w:keepLines w:val="0"/>
        <w:jc w:val="both"/>
        <w:rPr>
          <w:rFonts w:cs="Times New Roman"/>
        </w:rPr>
      </w:pPr>
    </w:p>
    <w:p w:rsidR="00457390">
      <w:pPr>
        <w:keepNext w:val="0"/>
        <w:keepLines w:val="0"/>
        <w:jc w:val="both"/>
        <w:rPr>
          <w:rFonts w:cs="Times New Roman"/>
        </w:rPr>
      </w:pPr>
      <w:r>
        <w:rPr>
          <w:rFonts w:cs="Times New Roman"/>
        </w:rPr>
        <w:t>Maroš  K o n d r ó t   v. r.</w:t>
      </w:r>
    </w:p>
    <w:p w:rsidR="00457390">
      <w:pPr>
        <w:keepNext w:val="0"/>
        <w:keepLines w:val="0"/>
        <w:jc w:val="both"/>
        <w:rPr>
          <w:rFonts w:cs="Times New Roman"/>
        </w:rPr>
      </w:pPr>
      <w:r>
        <w:rPr>
          <w:rFonts w:cs="Times New Roman"/>
        </w:rPr>
        <w:t>Zoltán  H o r v á t h   v. r.</w:t>
      </w:r>
    </w:p>
    <w:sectPr>
      <w:footerReference w:type="even" r:id="rId5"/>
      <w:footerReference w:type="default" r:id="rId6"/>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390">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rPr>
      <w:fldChar w:fldCharType="end"/>
    </w:r>
  </w:p>
  <w:p w:rsidR="00457390">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390">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sidR="00754288">
      <w:rPr>
        <w:rStyle w:val="PageNumber"/>
        <w:rFonts w:cs="Times New Roman"/>
        <w:noProof/>
      </w:rPr>
      <w:t>2</w:t>
    </w:r>
    <w:r>
      <w:rPr>
        <w:rStyle w:val="PageNumber"/>
        <w:rFonts w:cs="Times New Roman"/>
      </w:rPr>
      <w:fldChar w:fldCharType="end"/>
    </w:r>
  </w:p>
  <w:p w:rsidR="00457390">
    <w:pPr>
      <w:pStyle w:val="Footer"/>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87BB4"/>
    <w:multiLevelType w:val="hybridMultilevel"/>
    <w:tmpl w:val="035A14F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A7758E1"/>
    <w:multiLevelType w:val="multilevel"/>
    <w:tmpl w:val="598A9F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4A41A3F"/>
    <w:multiLevelType w:val="singleLevel"/>
    <w:tmpl w:val="3C46BE44"/>
    <w:lvl w:ilvl="0">
      <w:start w:val="1"/>
      <w:numFmt w:val="upperLetter"/>
      <w:lvlText w:val="%1."/>
      <w:lvlJc w:val="left"/>
      <w:pPr>
        <w:tabs>
          <w:tab w:val="num" w:pos="360"/>
        </w:tabs>
        <w:ind w:left="360" w:hanging="360"/>
      </w:pPr>
      <w:rPr>
        <w:b/>
        <w:rtl w:val="0"/>
      </w:rPr>
    </w:lvl>
  </w:abstractNum>
  <w:abstractNum w:abstractNumId="3">
    <w:nsid w:val="453A7582"/>
    <w:multiLevelType w:val="hybridMultilevel"/>
    <w:tmpl w:val="74C08DB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28C0E11"/>
    <w:multiLevelType w:val="hybridMultilevel"/>
    <w:tmpl w:val="924017EE"/>
    <w:lvl w:ilvl="0">
      <w:start w:val="4"/>
      <w:numFmt w:val="decimal"/>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AFC4DCD"/>
    <w:multiLevelType w:val="singleLevel"/>
    <w:tmpl w:val="041B000F"/>
    <w:lvl w:ilvl="0">
      <w:start w:val="1"/>
      <w:numFmt w:val="decimal"/>
      <w:lvlText w:val="%1."/>
      <w:lvlJc w:val="left"/>
      <w:pPr>
        <w:tabs>
          <w:tab w:val="num" w:pos="360"/>
        </w:tabs>
        <w:ind w:left="360" w:hanging="36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1"/>
  <w:stylePaneFormatFilter w:val="3F01"/>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457390"/>
    <w:rsid w:val="0075428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keepLines/>
      <w:widowControl w:val="0"/>
      <w:autoSpaceDE w:val="0"/>
      <w:autoSpaceDN w:val="0"/>
      <w:bidi w:val="0"/>
      <w:adjustRightInd w:val="0"/>
      <w:ind w:left="0" w:right="0"/>
      <w:jc w:val="center"/>
      <w:textAlignment w:val="auto"/>
    </w:pPr>
    <w:rPr>
      <w:rFonts w:ascii="Arial" w:hAnsi="Arial"/>
      <w:sz w:val="24"/>
      <w:szCs w:val="20"/>
      <w:rtl w:val="0"/>
      <w:lang w:val="sk-SK" w:bidi="ar-SA"/>
    </w:rPr>
  </w:style>
  <w:style w:type="paragraph" w:styleId="Heading1">
    <w:name w:val="heading 1"/>
    <w:basedOn w:val="Normal"/>
    <w:next w:val="Normal"/>
    <w:uiPriority w:val="9"/>
    <w:qFormat/>
    <w:pPr>
      <w:jc w:val="center"/>
      <w:outlineLvl w:val="0"/>
    </w:pPr>
    <w:rPr>
      <w:spacing w:val="20"/>
      <w:kern w:val="32"/>
      <w:sz w:val="32"/>
    </w:rPr>
  </w:style>
  <w:style w:type="paragraph" w:styleId="Heading2">
    <w:name w:val="heading 2"/>
    <w:basedOn w:val="Normal"/>
    <w:next w:val="Normal"/>
    <w:uiPriority w:val="9"/>
    <w:qFormat/>
    <w:pPr>
      <w:spacing w:before="240" w:after="60"/>
      <w:jc w:val="center"/>
      <w:outlineLvl w:val="1"/>
    </w:pPr>
    <w:rPr>
      <w:b/>
      <w:i/>
    </w:rPr>
  </w:style>
  <w:style w:type="paragraph" w:styleId="Heading3">
    <w:name w:val="heading 3"/>
    <w:basedOn w:val="Normal"/>
    <w:next w:val="Normal"/>
    <w:uiPriority w:val="9"/>
    <w:qFormat/>
    <w:pPr>
      <w:spacing w:before="240" w:after="60"/>
      <w:jc w:val="center"/>
      <w:outlineLvl w:val="2"/>
    </w:pPr>
  </w:style>
  <w:style w:type="character" w:default="1" w:styleId="DefaultParagraphFont">
    <w:name w:val="Default Paragraph Font"/>
    <w:semiHidden/>
  </w:style>
  <w:style w:type="paragraph" w:styleId="BodyText">
    <w:name w:val="Body Text"/>
    <w:basedOn w:val="Normal"/>
    <w:pPr>
      <w:keepNext w:val="0"/>
      <w:keepLines w:val="0"/>
      <w:spacing w:line="360" w:lineRule="auto"/>
      <w:jc w:val="both"/>
    </w:pPr>
    <w:rPr>
      <w:rFonts w:ascii="Times New Roman" w:hAnsi="Times New Roman"/>
      <w:sz w:val="28"/>
      <w:szCs w:val="24"/>
    </w:rPr>
  </w:style>
  <w:style w:type="paragraph" w:styleId="BodyTextIndent">
    <w:name w:val="Body Text Indent"/>
    <w:basedOn w:val="Normal"/>
    <w:pPr>
      <w:keepNext w:val="0"/>
      <w:keepLines w:val="0"/>
      <w:ind w:left="1080"/>
      <w:jc w:val="both"/>
    </w:pPr>
    <w:rPr>
      <w:rFonts w:cs="Arial"/>
    </w:rPr>
  </w:style>
  <w:style w:type="paragraph" w:customStyle="1" w:styleId="Protokoln">
    <w:name w:val="Protokolné č."/>
    <w:basedOn w:val="Normal"/>
    <w:pPr>
      <w:spacing w:before="360"/>
      <w:jc w:val="left"/>
    </w:pPr>
    <w:rPr>
      <w:spacing w:val="20"/>
    </w:rPr>
  </w:style>
  <w:style w:type="paragraph" w:customStyle="1" w:styleId="uznesenia">
    <w:name w:val="Č.uznesenia"/>
    <w:basedOn w:val="Normal"/>
    <w:pPr>
      <w:spacing w:before="240" w:after="120"/>
      <w:jc w:val="center"/>
      <w:outlineLvl w:val="0"/>
    </w:pPr>
    <w:rPr>
      <w:b/>
      <w:kern w:val="28"/>
      <w:sz w:val="40"/>
    </w:rPr>
  </w:style>
  <w:style w:type="paragraph" w:styleId="BodyText2">
    <w:name w:val="Body Text 2"/>
    <w:basedOn w:val="Normal"/>
    <w:pPr>
      <w:keepNext w:val="0"/>
      <w:keepLines w:val="0"/>
      <w:jc w:val="both"/>
    </w:pPr>
    <w:rPr>
      <w:rFonts w:cs="Arial"/>
    </w:rPr>
  </w:style>
  <w:style w:type="paragraph" w:styleId="Footer">
    <w:name w:val="footer"/>
    <w:basedOn w:val="Normal"/>
    <w:pPr>
      <w:tabs>
        <w:tab w:val="center" w:pos="4536"/>
        <w:tab w:val="right" w:pos="9072"/>
      </w:tabs>
      <w:jc w:val="center"/>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31</TotalTime>
  <Pages>1</Pages>
  <Words>599</Words>
  <Characters>3415</Characters>
  <Application>Microsoft Office Word</Application>
  <DocSecurity>0</DocSecurity>
  <Lines>0</Lines>
  <Paragraphs>0</Paragraphs>
  <ScaleCrop>false</ScaleCrop>
  <Company>Kancelária NR SR</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PREDSEDA NÁRODNEJ RADY SLOVENSKEJ REPUBLIKY</dc:title>
  <dc:creator>PC</dc:creator>
  <cp:lastModifiedBy>GaspJarm</cp:lastModifiedBy>
  <cp:revision>10</cp:revision>
  <cp:lastPrinted>2002-12-16T14:02:00Z</cp:lastPrinted>
  <dcterms:created xsi:type="dcterms:W3CDTF">2002-11-07T09:22:00Z</dcterms:created>
  <dcterms:modified xsi:type="dcterms:W3CDTF">2002-12-16T14:02:00Z</dcterms:modified>
</cp:coreProperties>
</file>