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15. októbra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Osobitného kontrolného výboru Národnej rady Slovenskej republiky na kontrolu činnosti Slovenskej informačnej služby (tlač 19)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predsedu Osobitného kontrolného výboru Národnej rady Slovenskej republiky na kontrolu činnosti Slovenskej informačnej služby podľa</w:t>
        <w:br/>
        <w:t>§ 2 ods. 3 písm. b) a § 60 ods. 2 zákona Národnej rady Slovenskej republiky</w:t>
        <w:br/>
        <w:t>č. 350/1996 Z. z. o rokovacom poriadku Národnej rady Slovenskej republiky v znení neskorších predpisov a podľa § 6 ods. 1 zákona Národnej rady Slovenskej republiky č. 46/1993 Z. z. o Slovenskej informačnej službe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Osobitného kontrolného výboru Národnej rady Slovenskej republiky na kontrolu činnosti Slovenskej informačnej služby týchto poslancov: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Arial"/>
        </w:rPr>
        <w:t>Jozef  Elsner</w:t>
        <w:tab/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Ladislav  Polka</w:t>
      </w:r>
      <w:r>
        <w:rPr>
          <w:rFonts w:cs="Arial"/>
        </w:rPr>
        <w:tab/>
        <w:tab/>
        <w:tab/>
        <w:tab/>
        <w:t>(HZDS)</w:t>
      </w:r>
    </w:p>
    <w:p>
      <w:pPr>
        <w:jc w:val="both"/>
        <w:rPr>
          <w:rFonts w:cs="Arial"/>
        </w:rPr>
      </w:pPr>
      <w:r>
        <w:rPr>
          <w:rFonts w:cs="Arial"/>
        </w:rPr>
        <w:t>Zoltán  Horváth</w:t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Karol  Mitrík</w:t>
        <w:tab/>
        <w:tab/>
        <w:tab/>
        <w:tab/>
        <w:tab/>
        <w:t>(SDKÚ)</w:t>
      </w:r>
    </w:p>
    <w:p>
      <w:pPr>
        <w:jc w:val="both"/>
        <w:rPr>
          <w:rFonts w:cs="Arial"/>
        </w:rPr>
      </w:pPr>
      <w:r>
        <w:rPr>
          <w:rFonts w:cs="Arial"/>
        </w:rPr>
        <w:t>Pavol  Paška</w:t>
        <w:tab/>
        <w:tab/>
        <w:tab/>
        <w:tab/>
        <w:tab/>
        <w:t>(SMER)</w:t>
      </w:r>
    </w:p>
    <w:p>
      <w:pPr>
        <w:jc w:val="both"/>
        <w:rPr>
          <w:rFonts w:cs="Arial"/>
        </w:rPr>
      </w:pPr>
      <w:r>
        <w:rPr>
          <w:rFonts w:cs="Arial"/>
        </w:rPr>
        <w:t>Boris  Zala</w:t>
        <w:tab/>
        <w:tab/>
        <w:tab/>
        <w:tab/>
        <w:tab/>
        <w:t>(SMER)</w:t>
      </w:r>
    </w:p>
    <w:p>
      <w:pPr>
        <w:jc w:val="both"/>
        <w:rPr>
          <w:rFonts w:cs="Times New Roman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>Iván  Farkas</w:t>
        <w:tab/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László  Köteles</w:t>
        <w:tab/>
        <w:tab/>
        <w:tab/>
        <w:tab/>
        <w:t>(SMK – MKP)</w:t>
      </w:r>
    </w:p>
    <w:p>
      <w:pPr>
        <w:jc w:val="both"/>
        <w:rPr>
          <w:rFonts w:cs="Arial"/>
        </w:rPr>
      </w:pPr>
      <w:r>
        <w:rPr>
          <w:rFonts w:cs="Arial"/>
        </w:rPr>
        <w:t>Daniel  Lipšic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Peter  Muránsky</w:t>
        <w:tab/>
        <w:tab/>
        <w:tab/>
        <w:tab/>
        <w:t>(KDH)</w:t>
      </w:r>
    </w:p>
    <w:p>
      <w:pPr>
        <w:jc w:val="both"/>
        <w:rPr>
          <w:rFonts w:cs="Arial"/>
        </w:rPr>
      </w:pPr>
      <w:r>
        <w:rPr>
          <w:rFonts w:cs="Arial"/>
        </w:rPr>
        <w:t>Anton  Danko</w:t>
        <w:tab/>
        <w:tab/>
        <w:tab/>
        <w:tab/>
        <w:t>(ANO)</w:t>
      </w:r>
    </w:p>
    <w:p>
      <w:pPr>
        <w:jc w:val="both"/>
        <w:rPr>
          <w:rFonts w:cs="Arial"/>
        </w:rPr>
      </w:pPr>
      <w:r>
        <w:rPr>
          <w:rFonts w:cs="Arial"/>
        </w:rPr>
        <w:t>Jozef  Ševc</w:t>
        <w:tab/>
        <w:tab/>
        <w:tab/>
        <w:tab/>
        <w:tab/>
        <w:t>(KSS).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215</Words>
  <Characters>1231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cp:lastPrinted>2002-10-17T08:52:00Z</cp:lastPrinted>
  <dcterms:created xsi:type="dcterms:W3CDTF">2002-10-16T12:22:00Z</dcterms:created>
  <dcterms:modified xsi:type="dcterms:W3CDTF">2002-10-17T08:52:00Z</dcterms:modified>
</cp:coreProperties>
</file>