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3F5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13F5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13F5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1673/2002</w:t>
      </w:r>
    </w:p>
    <w:p w:rsidR="00813F5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13F58">
      <w:pPr>
        <w:pStyle w:val="uznesenia"/>
        <w:rPr>
          <w:rFonts w:cs="Times New Roman"/>
        </w:rPr>
      </w:pPr>
      <w:r>
        <w:rPr>
          <w:rFonts w:cs="Times New Roman"/>
        </w:rPr>
        <w:t>5</w:t>
      </w:r>
    </w:p>
    <w:p w:rsidR="00813F5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13F5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13F58">
      <w:pPr>
        <w:outlineLvl w:val="0"/>
        <w:rPr>
          <w:rFonts w:cs="Times New Roman"/>
        </w:rPr>
      </w:pPr>
    </w:p>
    <w:p w:rsidR="00813F58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813F58">
      <w:pPr>
        <w:rPr>
          <w:rFonts w:cs="Times New Roman"/>
        </w:rPr>
      </w:pPr>
    </w:p>
    <w:p w:rsidR="00813F58">
      <w:pPr>
        <w:pStyle w:val="BodyText"/>
        <w:rPr>
          <w:rFonts w:cs="Times New Roman"/>
        </w:rPr>
      </w:pPr>
      <w:r>
        <w:rPr>
          <w:rFonts w:cs="Times New Roman"/>
        </w:rPr>
        <w:t>k návrhu na voľbu predsedu Mandátového a imunitného výboru Národnej rady Slovenskej republiky (tlač 5)</w:t>
      </w:r>
    </w:p>
    <w:p w:rsidR="00813F58">
      <w:pPr>
        <w:jc w:val="both"/>
        <w:rPr>
          <w:rFonts w:cs="Times New Roman"/>
        </w:rPr>
      </w:pPr>
    </w:p>
    <w:p w:rsidR="00813F58">
      <w:pPr>
        <w:pStyle w:val="Heading4"/>
        <w:rPr>
          <w:rFonts w:cs="Times New Roman"/>
        </w:rPr>
      </w:pPr>
      <w:r>
        <w:rPr>
          <w:rFonts w:cs="Times New Roman"/>
        </w:rPr>
        <w:tab/>
        <w:t>Národná r</w:t>
      </w:r>
      <w:r>
        <w:rPr>
          <w:rFonts w:cs="Times New Roman"/>
        </w:rPr>
        <w:t>ada Slovenskej republiky</w:t>
      </w:r>
    </w:p>
    <w:p w:rsidR="00813F58">
      <w:pPr>
        <w:jc w:val="both"/>
        <w:rPr>
          <w:rFonts w:cs="Times New Roman"/>
        </w:rPr>
      </w:pPr>
    </w:p>
    <w:p w:rsidR="00813F58"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7 ods. 1 zákona Národnej rady Slovenskej republiky č. 350/1996 Z. z. o rokovacom poriadku Národnej rady Slovenskej republiky v znení neskorších predpisov v tajnom hlasovan</w:t>
      </w:r>
      <w:r>
        <w:rPr>
          <w:rFonts w:cs="Times New Roman"/>
        </w:rPr>
        <w:t>í</w:t>
      </w: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813F58">
      <w:pPr>
        <w:jc w:val="both"/>
        <w:rPr>
          <w:rFonts w:cs="Times New Roman"/>
        </w:rPr>
      </w:pPr>
    </w:p>
    <w:p w:rsidR="00813F58">
      <w:pPr>
        <w:pStyle w:val="BodyText"/>
        <w:rPr>
          <w:rFonts w:cs="Times New Roman"/>
        </w:rPr>
      </w:pPr>
      <w:r>
        <w:rPr>
          <w:rFonts w:cs="Times New Roman"/>
        </w:rPr>
        <w:tab/>
        <w:t>za predsedu Mandátového a imunitného výboru Národnej rady Slovenskej republiky</w:t>
      </w: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  <w:r>
        <w:rPr>
          <w:rFonts w:cs="Times New Roman"/>
        </w:rPr>
        <w:tab/>
        <w:t>Ľubomíra  L i n t n e r a</w:t>
        <w:tab/>
        <w:tab/>
        <w:tab/>
        <w:t>(ANO).</w:t>
      </w: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</w:p>
    <w:p w:rsidR="00AB17A2" w:rsidP="00AB17A2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813F58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13F58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813F58">
      <w:pPr>
        <w:jc w:val="both"/>
        <w:rPr>
          <w:rFonts w:cs="Times New Roman"/>
        </w:rPr>
      </w:pPr>
    </w:p>
    <w:p w:rsidR="00813F58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813F58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813F58">
      <w:pPr>
        <w:jc w:val="left"/>
        <w:rPr>
          <w:rFonts w:cs="Times New Roman"/>
        </w:rPr>
      </w:pPr>
    </w:p>
    <w:p w:rsidR="00813F58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13F58"/>
    <w:rsid w:val="00AB17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120</Words>
  <Characters>686</Characters>
  <Application>Microsoft Office Word</Application>
  <DocSecurity>0</DocSecurity>
  <Lines>0</Lines>
  <Paragraphs>0</Paragraphs>
  <ScaleCrop>false</ScaleCrop>
  <Company>Kancelária NR SR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5</cp:revision>
  <dcterms:created xsi:type="dcterms:W3CDTF">2002-10-16T09:28:00Z</dcterms:created>
  <dcterms:modified xsi:type="dcterms:W3CDTF">2002-10-30T15:53:00Z</dcterms:modified>
</cp:coreProperties>
</file>