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145988" w:rsidRPr="007D38E5" w:rsidP="0068583F">
      <w:pPr>
        <w:bidi w:val="0"/>
        <w:spacing w:before="360" w:line="264" w:lineRule="auto"/>
        <w:ind w:left="5672"/>
        <w:jc w:val="left"/>
        <w:rPr>
          <w:rFonts w:ascii="Times New Roman" w:eastAsia="Times New Roman" w:hAnsi="Times New Roman"/>
          <w:b/>
        </w:rPr>
      </w:pPr>
      <w:r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        47</w:t>
      </w:r>
      <w:r w:rsidRPr="007D38E5" w:rsidR="00CF6EFC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C96208" w:rsidRPr="00C96208" w:rsidP="0068583F">
      <w:pPr>
        <w:bidi w:val="0"/>
        <w:spacing w:after="1200" w:line="264" w:lineRule="auto"/>
        <w:ind w:left="5668" w:firstLine="4"/>
        <w:jc w:val="left"/>
        <w:rPr>
          <w:rFonts w:ascii="Times New Roman" w:eastAsia="Times New Roman" w:hAnsi="Times New Roman"/>
          <w:color w:val="1D1B11"/>
        </w:rPr>
      </w:pPr>
      <w:r w:rsidR="0068583F">
        <w:rPr>
          <w:rFonts w:ascii="Times New Roman" w:eastAsia="Times New Roman" w:hAnsi="Times New Roman" w:cs="Times New Roman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         </w:t>
      </w:r>
      <w:r w:rsidRPr="00960E28" w:rsidR="00E739EE">
        <w:rPr>
          <w:rFonts w:ascii="Times New Roman CE" w:eastAsia="Times New Roman" w:hAnsi="Times New Roman CE" w:cs="Times New Roman CE" w:hint="cs"/>
          <w:color w:val="1D1B11"/>
          <w:sz w:val="24"/>
          <w:szCs w:val="24"/>
          <w:rtl w:val="0"/>
          <w:cs w:val="0"/>
          <w:lang w:val="sk-SK" w:eastAsia="sk-SK" w:bidi="ar-SA"/>
        </w:rPr>
        <w:t xml:space="preserve">Číslo: </w:t>
      </w:r>
      <w:r w:rsidRPr="009235E3" w:rsidR="00EC44EE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KNR-ZV-4504/2026</w:t>
      </w:r>
      <w:r w:rsidR="009021CA">
        <w:rPr>
          <w:rFonts w:ascii="Times New Roman" w:eastAsia="Times New Roman" w:hAnsi="Times New Roman" w:cs="Times New Roman" w:hint="cs"/>
          <w:color w:val="000000"/>
          <w:sz w:val="24"/>
          <w:szCs w:val="24"/>
          <w:rtl w:val="0"/>
          <w:cs w:val="0"/>
          <w:lang w:val="sk-SK" w:eastAsia="sk-SK" w:bidi="ar-SA"/>
        </w:rPr>
        <w:t>-3</w:t>
      </w:r>
    </w:p>
    <w:p w:rsidR="00861816" w:rsidP="006D20FA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="0068583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79</w:t>
      </w:r>
      <w:r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.</w:t>
      </w:r>
    </w:p>
    <w:p w:rsidR="00782708" w:rsidRPr="007D38E5" w:rsidP="006D20FA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Pr="007D38E5" w:rsidR="00CF6EF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 z n e s e n i</w:t>
      </w:r>
      <w:r w:rsidRPr="007D38E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7D38E5" w:rsidR="00CF6EFC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e</w:t>
      </w:r>
    </w:p>
    <w:p w:rsidR="00782708" w:rsidRPr="007D38E5" w:rsidP="006D20FA">
      <w:pPr>
        <w:bidi w:val="0"/>
        <w:spacing w:line="264" w:lineRule="auto"/>
        <w:jc w:val="center"/>
        <w:rPr>
          <w:rFonts w:ascii="Times New Roman" w:eastAsia="Times New Roman" w:hAnsi="Times New Roman"/>
        </w:rPr>
      </w:pPr>
      <w:r w:rsidRPr="007D38E5" w:rsidR="00CF6EFC">
        <w:rPr>
          <w:rFonts w:ascii="Times New Roman CE" w:eastAsia="Times New Roman" w:hAnsi="Times New Roman CE" w:cs="Times New Roman CE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Zahraničného výboru Ná</w:t>
      </w:r>
      <w:r w:rsidRPr="007D38E5" w:rsidR="00CF6EFC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rodnej rady Slovenskej republiky</w:t>
      </w:r>
    </w:p>
    <w:p w:rsidR="00CF6EFC" w:rsidP="00FE2507">
      <w:pPr>
        <w:bidi w:val="0"/>
        <w:spacing w:line="264" w:lineRule="auto"/>
        <w:jc w:val="center"/>
        <w:rPr>
          <w:rFonts w:ascii="Times New Roman" w:eastAsia="Times New Roman" w:hAnsi="Times New Roman"/>
          <w:b/>
          <w:bCs/>
          <w:iCs/>
        </w:rPr>
      </w:pPr>
      <w:r w:rsidR="00663393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 xml:space="preserve">z </w:t>
      </w:r>
      <w:r w:rsidR="0068583F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28</w:t>
      </w:r>
      <w:r w:rsidR="00FE2507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68583F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apríla</w:t>
      </w:r>
      <w:r w:rsidRPr="00E92486" w:rsidR="0046719D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92486" w:rsidR="00D34E26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202</w:t>
      </w:r>
      <w:r w:rsidR="0068583F">
        <w:rPr>
          <w:rFonts w:ascii="Times New Roman" w:eastAsia="Times New Roman" w:hAnsi="Times New Roman" w:cs="Times New Roman" w:hint="cs"/>
          <w:b/>
          <w:bCs/>
          <w:iCs/>
          <w:sz w:val="24"/>
          <w:szCs w:val="24"/>
          <w:rtl w:val="0"/>
          <w:cs w:val="0"/>
          <w:lang w:val="sk-SK" w:eastAsia="sk-SK" w:bidi="ar-SA"/>
        </w:rPr>
        <w:t>6</w:t>
      </w:r>
    </w:p>
    <w:p w:rsidR="00FE2507" w:rsidP="00FE2507">
      <w:pPr>
        <w:bidi w:val="0"/>
        <w:spacing w:line="264" w:lineRule="auto"/>
        <w:jc w:val="center"/>
        <w:rPr>
          <w:rFonts w:ascii="Times New Roman" w:eastAsia="Times New Roman" w:hAnsi="Times New Roman"/>
          <w:b/>
          <w:bCs/>
          <w:iCs/>
        </w:rPr>
      </w:pPr>
    </w:p>
    <w:p w:rsidR="00FE2507" w:rsidRPr="00FE2507" w:rsidP="0068583F">
      <w:pPr>
        <w:keepNext/>
        <w:bidi w:val="0"/>
        <w:spacing w:line="264" w:lineRule="auto"/>
        <w:jc w:val="center"/>
        <w:outlineLvl w:val="2"/>
        <w:rPr>
          <w:rFonts w:ascii="Times New Roman" w:eastAsia="Times New Roman" w:hAnsi="Times New Roman"/>
        </w:rPr>
      </w:pPr>
      <w:r w:rsidRPr="00FE25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 návrhu </w:t>
      </w:r>
      <w:r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poslanca </w:t>
      </w:r>
      <w:r w:rsidRPr="00FE25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rady Slo</w:t>
      </w:r>
      <w:r w:rsidR="00C66C91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venskej republiky</w:t>
      </w:r>
      <w:r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Juraj Krúpu </w:t>
      </w:r>
      <w:r w:rsidRPr="00FE250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na prijatie uznesenia Národnej rady Slovenskej republiky</w:t>
      </w:r>
    </w:p>
    <w:p w:rsidR="00FE2507" w:rsidP="00FE2507">
      <w:pPr>
        <w:keepNext/>
        <w:bidi w:val="0"/>
        <w:spacing w:line="264" w:lineRule="auto"/>
        <w:jc w:val="center"/>
        <w:outlineLvl w:val="2"/>
        <w:rPr>
          <w:rFonts w:ascii="Times New Roman" w:eastAsia="Times New Roman" w:hAnsi="Times New Roman"/>
        </w:rPr>
      </w:pPr>
      <w:r w:rsidRPr="0068583F"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k zásadám dodržiavania medzinárodného práva, územnej celistvosti štátov a mierového riešenia medzinárodných sporov </w:t>
      </w:r>
      <w:r w:rsidRPr="00E835CB" w:rsidR="00E835CB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(tlač </w:t>
      </w:r>
      <w:r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1172</w:t>
      </w:r>
      <w:r w:rsidRPr="00E835CB" w:rsidR="00E835CB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)</w:t>
      </w:r>
    </w:p>
    <w:p w:rsidR="00FE2507" w:rsidP="00FE2507">
      <w:pPr>
        <w:keepNext/>
        <w:bidi w:val="0"/>
        <w:spacing w:line="264" w:lineRule="auto"/>
        <w:jc w:val="center"/>
        <w:outlineLvl w:val="2"/>
        <w:rPr>
          <w:rFonts w:ascii="Times New Roman" w:eastAsia="Times New Roman" w:hAnsi="Times New Roman"/>
        </w:rPr>
      </w:pPr>
    </w:p>
    <w:p w:rsidR="00FE2507" w:rsidRPr="007D38E5" w:rsidP="00FE2507">
      <w:pPr>
        <w:keepNext/>
        <w:bidi w:val="0"/>
        <w:spacing w:line="264" w:lineRule="auto"/>
        <w:jc w:val="center"/>
        <w:outlineLvl w:val="2"/>
        <w:rPr>
          <w:rFonts w:ascii="Times New Roman" w:eastAsia="Times New Roman" w:hAnsi="Times New Roman"/>
        </w:rPr>
      </w:pPr>
    </w:p>
    <w:p w:rsidR="00E835CB" w:rsidP="00E835CB">
      <w:pPr>
        <w:keepNext/>
        <w:bidi w:val="0"/>
        <w:spacing w:before="240"/>
        <w:jc w:val="left"/>
        <w:outlineLvl w:val="2"/>
        <w:rPr>
          <w:rFonts w:ascii="Times New Roman" w:eastAsia="Times New Roman" w:hAnsi="Times New Roman"/>
          <w:b/>
          <w:bCs/>
        </w:rPr>
      </w:pPr>
      <w:r w:rsidRPr="00585DBA" w:rsidR="00FE2507">
        <w:rPr>
          <w:rFonts w:ascii="Times New Roman CE" w:eastAsia="Times New Roman" w:hAnsi="Times New Roman CE" w:cs="Times New Roman CE" w:hint="cs"/>
          <w:b/>
          <w:bCs/>
          <w:sz w:val="24"/>
          <w:szCs w:val="24"/>
          <w:rtl w:val="0"/>
          <w:cs w:val="0"/>
          <w:lang w:val="sk-SK" w:eastAsia="sk-SK" w:bidi="ar-SA"/>
        </w:rPr>
        <w:t>Zahraničný výbor Národnej rady Slovenskej republiky</w:t>
      </w:r>
    </w:p>
    <w:p w:rsidR="00E835CB" w:rsidRPr="00E835CB" w:rsidP="00E835CB">
      <w:pPr>
        <w:keepNext/>
        <w:bidi w:val="0"/>
        <w:spacing w:line="264" w:lineRule="auto"/>
        <w:jc w:val="left"/>
        <w:outlineLvl w:val="2"/>
        <w:rPr>
          <w:rFonts w:ascii="Times New Roman" w:eastAsia="Times New Roman" w:hAnsi="Times New Roman"/>
          <w:b/>
          <w:bCs/>
        </w:rPr>
      </w:pPr>
    </w:p>
    <w:p w:rsidR="00FE2507" w:rsidRPr="009C3967" w:rsidP="00FE2507">
      <w:pPr>
        <w:pStyle w:val="ListParagraph"/>
        <w:numPr>
          <w:numId w:val="4"/>
        </w:numPr>
        <w:bidi w:val="0"/>
        <w:spacing w:after="120" w:line="264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pacing w:val="30"/>
          <w:sz w:val="24"/>
          <w:szCs w:val="24"/>
        </w:rPr>
      </w:pPr>
      <w:r w:rsidR="00EC44EE">
        <w:rPr>
          <w:rFonts w:ascii="Times New Roman" w:eastAsia="Times New Roman" w:hAnsi="Times New Roman" w:cs="Times New Roman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="00CF48B5">
        <w:rPr>
          <w:rFonts w:ascii="Times New Roman" w:eastAsia="Times New Roman" w:hAnsi="Times New Roman" w:cs="Times New Roman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>prerokoval</w:t>
      </w:r>
    </w:p>
    <w:p w:rsidR="00CF48B5" w:rsidRPr="0068583F" w:rsidP="0068583F">
      <w:pPr>
        <w:keepNext/>
        <w:bidi w:val="0"/>
        <w:jc w:val="both"/>
        <w:outlineLvl w:val="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návrh</w:t>
      </w:r>
      <w:r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poslanca Národnej rady Slovenskej republiky Juraj</w:t>
      </w:r>
      <w:r w:rsidR="00AD6EC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="0068583F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 Krúpu na prijatie uznesenia Národnej rady Slovenskej republiky k zásadám dodržiavania medzinárodného práva, územnej celistvosti štátov a mierového riešenia medzinárodných sporov (tlač 1172)</w:t>
      </w:r>
      <w:r w:rsidRPr="00CE6AA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8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a</w:t>
      </w:r>
      <w:r w:rsidRPr="00585DBA">
        <w:rPr>
          <w:rFonts w:ascii="Times New Roman" w:eastAsia="Times New Roman" w:hAnsi="Times New Roman" w:cs="Times New Roman" w:hint="cs"/>
          <w:b/>
          <w:spacing w:val="30"/>
          <w:sz w:val="24"/>
          <w:szCs w:val="28"/>
          <w:rtl w:val="0"/>
          <w:cs w:val="0"/>
          <w:lang w:val="sk-SK" w:eastAsia="sk-SK" w:bidi="ar-SA"/>
        </w:rPr>
        <w:t xml:space="preserve"> </w:t>
      </w:r>
    </w:p>
    <w:p w:rsidR="00FE2507" w:rsidRPr="00CF48B5" w:rsidP="006C0F74">
      <w:pPr>
        <w:keepNext/>
        <w:bidi w:val="0"/>
        <w:spacing w:line="360" w:lineRule="auto"/>
        <w:ind w:left="284"/>
        <w:jc w:val="both"/>
        <w:outlineLvl w:val="2"/>
        <w:rPr>
          <w:rFonts w:ascii="Times New Roman" w:eastAsia="Times New Roman" w:hAnsi="Times New Roman"/>
          <w:b/>
          <w:spacing w:val="30"/>
          <w:szCs w:val="28"/>
        </w:rPr>
      </w:pPr>
      <w:r w:rsidRPr="00CF48B5">
        <w:rPr>
          <w:rFonts w:ascii="Times New Roman" w:eastAsia="Times New Roman" w:hAnsi="Times New Roman" w:cs="Times New Roman" w:hint="cs"/>
          <w:b/>
          <w:color w:val="365F91"/>
          <w:sz w:val="24"/>
          <w:szCs w:val="24"/>
          <w:rtl w:val="0"/>
          <w:cs w:val="0"/>
          <w:lang w:val="sk-SK" w:eastAsia="sk-SK" w:bidi="ar-SA"/>
        </w:rPr>
        <w:t xml:space="preserve">                                 </w:t>
      </w:r>
    </w:p>
    <w:p w:rsidR="00FE2507" w:rsidRPr="009C3967" w:rsidP="00FE2507">
      <w:pPr>
        <w:pStyle w:val="ListParagraph"/>
        <w:numPr>
          <w:numId w:val="4"/>
        </w:numPr>
        <w:bidi w:val="0"/>
        <w:spacing w:after="120" w:line="264" w:lineRule="auto"/>
        <w:contextualSpacing w:val="0"/>
        <w:jc w:val="both"/>
        <w:rPr>
          <w:rFonts w:ascii="Times New Roman CE" w:eastAsia="Times New Roman" w:hAnsi="Times New Roman CE" w:cs="Times New Roman CE"/>
          <w:b/>
          <w:spacing w:val="30"/>
          <w:sz w:val="24"/>
          <w:szCs w:val="24"/>
        </w:rPr>
      </w:pPr>
      <w:r w:rsidR="00EC44EE">
        <w:rPr>
          <w:rFonts w:ascii="Times New Roman" w:eastAsia="Times New Roman" w:hAnsi="Times New Roman" w:cs="Times New Roman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 xml:space="preserve"> </w:t>
      </w:r>
      <w:r w:rsidRPr="009C3967">
        <w:rPr>
          <w:rFonts w:ascii="Times New Roman CE" w:eastAsia="Times New Roman" w:hAnsi="Times New Roman CE" w:cs="Times New Roman CE" w:hint="cs"/>
          <w:b/>
          <w:spacing w:val="30"/>
          <w:sz w:val="24"/>
          <w:szCs w:val="24"/>
          <w:rtl w:val="0"/>
          <w:cs w:val="0"/>
          <w:lang w:val="sk-SK" w:eastAsia="en-US" w:bidi="ar-SA"/>
        </w:rPr>
        <w:t>odporúča</w:t>
      </w:r>
    </w:p>
    <w:p w:rsidR="00FE2507" w:rsidRPr="00585DBA" w:rsidP="005967C2">
      <w:pPr>
        <w:tabs>
          <w:tab w:val="left" w:pos="1021"/>
        </w:tabs>
        <w:bidi w:val="0"/>
        <w:spacing w:before="120" w:after="120" w:line="264" w:lineRule="auto"/>
        <w:jc w:val="both"/>
        <w:rPr>
          <w:rFonts w:ascii="Times New Roman" w:eastAsia="Times New Roman" w:hAnsi="Times New Roman"/>
        </w:rPr>
      </w:pPr>
      <w:r w:rsidRPr="0058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Národnej rade Slovenskej republiky</w:t>
      </w:r>
    </w:p>
    <w:p w:rsidR="00823CEA" w:rsidRPr="00823CEA" w:rsidP="005967C2">
      <w:pPr>
        <w:tabs>
          <w:tab w:val="left" w:pos="851"/>
        </w:tabs>
        <w:bidi w:val="0"/>
        <w:spacing w:before="120" w:line="264" w:lineRule="auto"/>
        <w:jc w:val="both"/>
        <w:rPr>
          <w:rFonts w:ascii="Times New Roman" w:eastAsia="Times New Roman" w:hAnsi="Times New Roman"/>
          <w:b/>
        </w:rPr>
      </w:pPr>
      <w:r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uzneseni</w:t>
      </w:r>
      <w:r w:rsidR="004E7C24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e</w:t>
      </w:r>
      <w:r w:rsidR="0068583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k zásadám </w:t>
      </w:r>
      <w:r w:rsidRPr="00823CEA" w:rsidR="0068583F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>dodržiavania medzinárodného práva, územnej celistvosti štátov a mierového riešenia medzinárodných sporov (tlač 1172)</w:t>
      </w:r>
      <w:r w:rsidRPr="00823CEA" w:rsidR="00346619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23CEA" w:rsidR="00346619">
        <w:rPr>
          <w:rFonts w:ascii="Times New Roman CE" w:eastAsia="Times New Roman" w:hAnsi="Times New Roman CE" w:cs="Times New Roman CE" w:hint="cs"/>
          <w:b/>
          <w:sz w:val="24"/>
          <w:szCs w:val="24"/>
          <w:rtl w:val="0"/>
          <w:cs w:val="0"/>
          <w:lang w:val="sk-SK" w:eastAsia="sk-SK" w:bidi="ar-SA"/>
        </w:rPr>
        <w:t>schváliť</w:t>
      </w:r>
      <w:r w:rsidRPr="00823CEA" w:rsidR="00FB7E9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s</w:t>
      </w:r>
      <w:r w:rsidR="006C0F74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touto zmenou</w:t>
      </w:r>
      <w:r w:rsidRPr="00823CEA" w:rsidR="00B579D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:</w:t>
      </w:r>
    </w:p>
    <w:p w:rsidR="00FE2507" w:rsidRPr="00823CEA" w:rsidP="006C0F74">
      <w:pPr>
        <w:tabs>
          <w:tab w:val="left" w:pos="993"/>
        </w:tabs>
        <w:bidi w:val="0"/>
        <w:spacing w:before="120" w:line="264" w:lineRule="auto"/>
        <w:jc w:val="both"/>
        <w:rPr>
          <w:rFonts w:ascii="Times New Roman" w:eastAsia="Times New Roman" w:hAnsi="Times New Roman"/>
        </w:rPr>
      </w:pPr>
      <w:r w:rsidR="006C0F74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V</w:t>
      </w:r>
      <w:r w:rsidRPr="00823CEA" w:rsidR="00B579DF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 bode D. sa</w:t>
      </w:r>
      <w:r w:rsidRPr="00823CEA" w:rsidR="00B579DF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823CEA" w:rsidR="00B579DF"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cs-CZ" w:bidi="ar-SA"/>
        </w:rPr>
        <w:t>slovo „prebiehajúce“ nahrádza slovom „pokračujúce“</w:t>
      </w:r>
      <w:r w:rsidR="006C056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cs-CZ" w:bidi="ar-SA"/>
        </w:rPr>
        <w:t>,</w:t>
      </w:r>
    </w:p>
    <w:p w:rsidR="005967C2" w:rsidP="00803E62">
      <w:pPr>
        <w:tabs>
          <w:tab w:val="left" w:pos="851"/>
        </w:tabs>
        <w:bidi w:val="0"/>
        <w:jc w:val="both"/>
        <w:rPr>
          <w:rFonts w:ascii="Times New Roman" w:eastAsia="Times New Roman" w:hAnsi="Times New Roman"/>
        </w:rPr>
      </w:pPr>
    </w:p>
    <w:p w:rsidR="00CF48B5" w:rsidRPr="00CF48B5" w:rsidP="005967C2">
      <w:pPr>
        <w:numPr>
          <w:numId w:val="4"/>
        </w:numPr>
        <w:tabs>
          <w:tab w:val="left" w:pos="851"/>
        </w:tabs>
        <w:bidi w:val="0"/>
        <w:spacing w:before="120" w:line="276" w:lineRule="auto"/>
        <w:jc w:val="both"/>
        <w:rPr>
          <w:rFonts w:ascii="Times New Roman" w:eastAsia="Times New Roman" w:hAnsi="Times New Roman"/>
          <w:b/>
        </w:rPr>
      </w:pPr>
      <w:r w:rsidR="005967C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EC44E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u</w:t>
      </w:r>
      <w:r w:rsidR="005967C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k</w:t>
      </w:r>
      <w:r w:rsidR="005967C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l</w:t>
      </w:r>
      <w:r w:rsidR="005967C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="005967C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d</w:t>
      </w:r>
      <w:r w:rsidR="005967C2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F48B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á</w:t>
      </w:r>
    </w:p>
    <w:p w:rsidR="006C0F74" w:rsidP="006C0F74">
      <w:pPr>
        <w:tabs>
          <w:tab w:val="left" w:pos="567"/>
          <w:tab w:val="left" w:pos="1134"/>
        </w:tabs>
        <w:bidi w:val="0"/>
        <w:spacing w:before="120" w:line="276" w:lineRule="auto"/>
        <w:jc w:val="both"/>
        <w:rPr>
          <w:rFonts w:ascii="Times New Roman" w:eastAsia="Times New Roman" w:hAnsi="Times New Roman"/>
        </w:rPr>
      </w:pPr>
      <w:r w:rsidRPr="00D55A4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spravodajc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ovi</w:t>
      </w:r>
      <w:r w:rsidRPr="00D55A4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 poslanc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ovi</w:t>
      </w:r>
      <w:r w:rsidRPr="00D55A4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 </w:t>
      </w:r>
      <w:r w:rsidRPr="000F4D9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Tomáš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ovi</w:t>
      </w:r>
      <w:r w:rsidRPr="000F4D91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 xml:space="preserve"> Valášk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ovi</w:t>
      </w:r>
      <w:r w:rsidRPr="00585DBA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,</w:t>
      </w:r>
      <w:r w:rsidRPr="00D55A4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aby na  schôdzi Národnej rady Slovenskej republiky informoval o výsledku rokovania </w:t>
      </w:r>
      <w:r>
        <w:rPr>
          <w:rFonts w:ascii="Times New Roman CE" w:eastAsia="Times New Roman" w:hAnsi="Times New Roman CE" w:cs="Times New Roman CE" w:hint="cs"/>
          <w:sz w:val="24"/>
          <w:szCs w:val="24"/>
          <w:rtl w:val="0"/>
          <w:cs w:val="0"/>
          <w:lang w:val="sk-SK" w:eastAsia="sk-SK" w:bidi="ar-SA"/>
        </w:rPr>
        <w:t xml:space="preserve">Zahraničného </w:t>
      </w:r>
      <w:r w:rsidRPr="00D55A46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výboru Národnej rady Slovenskej republiky</w:t>
      </w:r>
      <w:r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</w:p>
    <w:p w:rsidR="006C0F74" w:rsidP="006C0F74">
      <w:pPr>
        <w:tabs>
          <w:tab w:val="left" w:pos="567"/>
          <w:tab w:val="left" w:pos="1134"/>
        </w:tabs>
        <w:bidi w:val="0"/>
        <w:spacing w:before="120" w:line="276" w:lineRule="auto"/>
        <w:jc w:val="both"/>
        <w:rPr>
          <w:rFonts w:ascii="Times New Roman" w:eastAsia="Times New Roman" w:hAnsi="Times New Roman"/>
        </w:rPr>
      </w:pPr>
    </w:p>
    <w:p w:rsidR="006C0F74" w:rsidRPr="000F4D91" w:rsidP="006C0F74">
      <w:pPr>
        <w:tabs>
          <w:tab w:val="left" w:pos="567"/>
          <w:tab w:val="left" w:pos="1134"/>
        </w:tabs>
        <w:bidi w:val="0"/>
        <w:spacing w:before="120" w:line="276" w:lineRule="auto"/>
        <w:jc w:val="center"/>
        <w:rPr>
          <w:rFonts w:ascii="Times New Roman" w:eastAsia="Times New Roman" w:hAnsi="Times New Roman"/>
          <w:i/>
          <w:iCs/>
        </w:rPr>
      </w:pPr>
      <w:r w:rsidRPr="000F4D91">
        <w:rPr>
          <w:rFonts w:ascii="Times New Roman CE" w:eastAsia="Times New Roman" w:hAnsi="Times New Roman CE" w:cs="Times New Roman CE" w:hint="cs"/>
          <w:i/>
          <w:iCs/>
          <w:sz w:val="24"/>
          <w:szCs w:val="24"/>
          <w:rtl w:val="0"/>
          <w:cs w:val="0"/>
          <w:lang w:val="sk-SK" w:eastAsia="sk-SK" w:bidi="ar-SA"/>
        </w:rPr>
        <w:t xml:space="preserve">a určuje poslancov </w:t>
      </w:r>
      <w:r>
        <w:rPr>
          <w:rFonts w:ascii="Times New Roman" w:eastAsia="Times New Roman" w:hAnsi="Times New Roman" w:cs="Times New Roman" w:hint="cs"/>
          <w:i/>
          <w:iCs/>
          <w:sz w:val="24"/>
          <w:szCs w:val="24"/>
          <w:rtl w:val="0"/>
          <w:cs w:val="0"/>
          <w:lang w:val="sk-SK" w:eastAsia="sk-SK" w:bidi="ar-SA"/>
        </w:rPr>
        <w:t>Michala Saba</w:t>
      </w:r>
      <w:r w:rsidRPr="000F4D91">
        <w:rPr>
          <w:rFonts w:ascii="Times New Roman" w:eastAsia="Times New Roman" w:hAnsi="Times New Roman" w:cs="Times New Roman" w:hint="cs"/>
          <w:i/>
          <w:iCs/>
          <w:sz w:val="24"/>
          <w:szCs w:val="24"/>
          <w:rtl w:val="0"/>
          <w:cs w:val="0"/>
          <w:lang w:val="sk-SK" w:eastAsia="sk-SK" w:bidi="ar-SA"/>
        </w:rPr>
        <w:t xml:space="preserve">, </w:t>
      </w:r>
      <w:r>
        <w:rPr>
          <w:rFonts w:ascii="Times New Roman" w:eastAsia="Times New Roman" w:hAnsi="Times New Roman" w:cs="Times New Roman" w:hint="cs"/>
          <w:i/>
          <w:iCs/>
          <w:sz w:val="24"/>
          <w:szCs w:val="24"/>
          <w:rtl w:val="0"/>
          <w:cs w:val="0"/>
          <w:lang w:val="sk-SK" w:eastAsia="sk-SK" w:bidi="ar-SA"/>
        </w:rPr>
        <w:t>Františka Majerského</w:t>
      </w:r>
      <w:r w:rsidRPr="000F4D91">
        <w:rPr>
          <w:rFonts w:ascii="Times New Roman" w:eastAsia="Times New Roman" w:hAnsi="Times New Roman" w:cs="Times New Roman" w:hint="cs"/>
          <w:i/>
          <w:iCs/>
          <w:sz w:val="24"/>
          <w:szCs w:val="24"/>
          <w:rtl w:val="0"/>
          <w:cs w:val="0"/>
          <w:lang w:val="sk-SK" w:eastAsia="sk-SK" w:bidi="ar-SA"/>
        </w:rPr>
        <w:t xml:space="preserve">, </w:t>
      </w:r>
      <w:r>
        <w:rPr>
          <w:rFonts w:ascii="Times New Roman CE" w:eastAsia="Times New Roman" w:hAnsi="Times New Roman CE" w:cs="Times New Roman CE" w:hint="cs"/>
          <w:i/>
          <w:iCs/>
          <w:sz w:val="24"/>
          <w:szCs w:val="24"/>
          <w:rtl w:val="0"/>
          <w:cs w:val="0"/>
          <w:lang w:val="sk-SK" w:eastAsia="sk-SK" w:bidi="ar-SA"/>
        </w:rPr>
        <w:t>Juraja Krúpu a Ľubomíra Galka</w:t>
      </w:r>
      <w:r w:rsidRPr="000F4D91">
        <w:rPr>
          <w:rFonts w:ascii="Times New Roman" w:eastAsia="Times New Roman" w:hAnsi="Times New Roman" w:cs="Times New Roman" w:hint="cs"/>
          <w:i/>
          <w:iCs/>
          <w:sz w:val="24"/>
          <w:szCs w:val="24"/>
          <w:rtl w:val="0"/>
          <w:cs w:val="0"/>
          <w:lang w:val="sk-SK" w:eastAsia="sk-SK" w:bidi="ar-SA"/>
        </w:rPr>
        <w:t xml:space="preserve"> za náhradníkov spravodajcu.</w:t>
      </w:r>
    </w:p>
    <w:p w:rsidR="00823CEA" w:rsidP="00803E62">
      <w:pPr>
        <w:tabs>
          <w:tab w:val="left" w:pos="851"/>
        </w:tabs>
        <w:bidi w:val="0"/>
        <w:spacing w:before="120" w:after="240" w:line="276" w:lineRule="auto"/>
        <w:jc w:val="both"/>
        <w:rPr>
          <w:rFonts w:ascii="Times New Roman" w:eastAsia="Times New Roman" w:hAnsi="Times New Roman"/>
          <w:lang w:val="en-GB"/>
        </w:rPr>
      </w:pPr>
    </w:p>
    <w:p w:rsidR="009E1E29" w:rsidP="00FE2507">
      <w:pPr>
        <w:bidi w:val="0"/>
        <w:jc w:val="both"/>
        <w:rPr>
          <w:rFonts w:ascii="Times New Roman" w:eastAsia="Times New Roman" w:hAnsi="Times New Roman"/>
        </w:rPr>
      </w:pPr>
    </w:p>
    <w:p w:rsidR="009E1E29" w:rsidP="00FE2507">
      <w:pPr>
        <w:bidi w:val="0"/>
        <w:jc w:val="both"/>
        <w:rPr>
          <w:rFonts w:ascii="Times New Roman" w:eastAsia="Times New Roman" w:hAnsi="Times New Roman"/>
        </w:rPr>
      </w:pPr>
    </w:p>
    <w:p w:rsidR="001D2D24" w:rsidP="00FE2507">
      <w:pPr>
        <w:bidi w:val="0"/>
        <w:jc w:val="both"/>
        <w:rPr>
          <w:rFonts w:ascii="Times New Roman" w:eastAsia="Times New Roman" w:hAnsi="Times New Roman"/>
        </w:rPr>
      </w:pPr>
    </w:p>
    <w:p w:rsidR="0068583F" w:rsidP="00FE2507">
      <w:pPr>
        <w:bidi w:val="0"/>
        <w:jc w:val="both"/>
        <w:rPr>
          <w:rFonts w:ascii="Times New Roman" w:eastAsia="Times New Roman" w:hAnsi="Times New Roman"/>
        </w:rPr>
      </w:pPr>
    </w:p>
    <w:p w:rsidR="0068583F" w:rsidP="00FE2507">
      <w:pPr>
        <w:bidi w:val="0"/>
        <w:jc w:val="both"/>
        <w:rPr>
          <w:rFonts w:ascii="Times New Roman" w:eastAsia="Times New Roman" w:hAnsi="Times New Roman"/>
        </w:rPr>
      </w:pPr>
    </w:p>
    <w:p w:rsidR="0068583F" w:rsidP="00FE2507">
      <w:pPr>
        <w:bidi w:val="0"/>
        <w:jc w:val="both"/>
        <w:rPr>
          <w:rFonts w:ascii="Times New Roman" w:eastAsia="Times New Roman" w:hAnsi="Times New Roman"/>
        </w:rPr>
      </w:pPr>
    </w:p>
    <w:p w:rsidR="001D2D24" w:rsidP="00FE2507">
      <w:pPr>
        <w:bidi w:val="0"/>
        <w:jc w:val="both"/>
        <w:rPr>
          <w:rFonts w:ascii="Times New Roman" w:eastAsia="Times New Roman" w:hAnsi="Times New Roman"/>
        </w:rPr>
      </w:pPr>
    </w:p>
    <w:p w:rsidR="00AC7B1A" w:rsidRPr="009E0FB4" w:rsidP="009E0FB4">
      <w:pPr>
        <w:tabs>
          <w:tab w:val="left" w:pos="1021"/>
        </w:tabs>
        <w:bidi w:val="0"/>
        <w:spacing w:line="264" w:lineRule="auto"/>
        <w:jc w:val="both"/>
        <w:rPr>
          <w:rFonts w:ascii="Times New Roman" w:eastAsia="Times New Roman" w:hAnsi="Times New Roman"/>
          <w:b/>
          <w:color w:val="FF0000"/>
        </w:rPr>
      </w:pP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height:54.85pt;margin-left:306.4pt;margin-top:14.05pt;mso-height-relative:margin;mso-width-relative:margin;mso-wrap-distance-bottom:3.6pt;mso-wrap-distance-top:3.6pt;position:absolute;visibility:visible;width:108.5pt;z-index:251659264" stroked="f">
            <v:textbox>
              <w:txbxContent>
                <w:p w:rsidR="00AC7B1A" w:rsidP="00AC7B1A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Marián Kéry</w:t>
                  </w:r>
                  <w:r w:rsidR="0025260A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predseda výboru</w:t>
                  </w:r>
                </w:p>
                <w:p w:rsidR="00AC7B1A" w:rsidP="00AC7B1A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 id="Textové pole 2" o:spid="_x0000_s1026" type="#_x0000_t202" style="height:111.95pt;margin-left:-0.35pt;margin-top:8.1pt;mso-height-relative:margin;mso-width-relative:margin;mso-wrap-distance-bottom:3.6pt;mso-wrap-distance-top:3.6pt;position:absolute;visibility:visible;width:115.25pt;z-index:251658240" stroked="f">
            <v:textbox>
              <w:txbxContent>
                <w:p w:rsidR="0068583F" w:rsidP="0068583F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 w:rsidR="00FE2507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Michal 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Lukša</w:t>
                  </w:r>
                </w:p>
                <w:p w:rsidR="0068583F" w:rsidRPr="00D42DE5" w:rsidP="0068583F">
                  <w:pPr>
                    <w:bidi w:val="0"/>
                    <w:jc w:val="center"/>
                    <w:rPr>
                      <w:rFonts w:ascii="Times New Roman" w:eastAsia="Times New Roman" w:hAnsi="Times New Roman"/>
                      <w:b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Michal </w:t>
                  </w:r>
                  <w:r w:rsidR="00FE2507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Sabo</w:t>
                  </w:r>
                </w:p>
                <w:p w:rsidR="00FE2507" w:rsidP="001D2D24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 w:rsidR="001D2D24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overovate</w:t>
                  </w:r>
                  <w:r w:rsidR="0068583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lia</w:t>
                  </w:r>
                </w:p>
                <w:p w:rsidR="00AC7B1A" w:rsidP="0068583F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 w:rsidR="00FE2507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výboru</w:t>
                  </w:r>
                </w:p>
              </w:txbxContent>
            </v:textbox>
            <w10:wrap type="square"/>
          </v:shape>
        </w:pict>
      </w:r>
      <w:r w:rsidRPr="000B2710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                                                                                   </w:t>
      </w:r>
      <w:r w:rsidRPr="000B2710">
        <w:rPr>
          <w:rFonts w:ascii="Times New Roman" w:eastAsia="Times New Roman" w:hAnsi="Times New Roman" w:cs="Times New Roman" w:hint="cs"/>
          <w:b/>
          <w:color w:val="FF0000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sectPr w:rsidSect="00B91759">
      <w:head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00"/>
    <w:family w:val="roman"/>
    <w:pitch w:val="variable"/>
  </w:font>
  <w:font w:name="Cambria Math">
    <w:panose1 w:val="02040503050406030204"/>
    <w:charset w:val="EE"/>
    <w:family w:val="roman"/>
    <w:pitch w:val="variable"/>
  </w:font>
  <w:font w:name="Calibri">
    <w:altName w:val="Arial"/>
    <w:panose1 w:val="020F0502020204030204"/>
    <w:charset w:val="EE"/>
    <w:family w:val="swiss"/>
    <w:pitch w:val="variable"/>
  </w:font>
  <w:font w:name="Tahoma">
    <w:altName w:val="Tahoma"/>
    <w:panose1 w:val="020B0604030504040204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Times New Roman CE">
    <w:altName w:val="Times New Roman PS"/>
    <w:charset w:val="EE"/>
    <w:family w:val="roman"/>
    <w:pitch w:val="variable"/>
  </w:font>
  <w:font w:name="Times New Roman Cyr">
    <w:altName w:val="Times New Roman PS"/>
    <w:charset w:val="CC"/>
    <w:family w:val="roman"/>
    <w:pitch w:val="variable"/>
  </w:font>
  <w:font w:name="Times New Roman Greek">
    <w:altName w:val="Times New Roman PS"/>
    <w:charset w:val="A1"/>
    <w:family w:val="roman"/>
    <w:pitch w:val="variable"/>
  </w:font>
  <w:font w:name="Times New Roman Tur">
    <w:altName w:val="Times New Roman PS"/>
    <w:charset w:val="A2"/>
    <w:family w:val="roman"/>
    <w:pitch w:val="variable"/>
  </w:font>
  <w:font w:name="Times New Roman (Hebrew)">
    <w:altName w:val="Times New Roman PS"/>
    <w:charset w:val="B1"/>
    <w:family w:val="roman"/>
    <w:pitch w:val="variable"/>
  </w:font>
  <w:font w:name="Times New Roman (Arabic)">
    <w:altName w:val="Times New Roman PS"/>
    <w:charset w:val="B2"/>
    <w:family w:val="roman"/>
    <w:pitch w:val="variable"/>
  </w:font>
  <w:font w:name="Times New Roman Baltic">
    <w:altName w:val="Times New Roman PS"/>
    <w:charset w:val="BA"/>
    <w:family w:val="roman"/>
    <w:pitch w:val="variable"/>
  </w:font>
  <w:font w:name="Times New Roman (Vietnamese)">
    <w:altName w:val="Times New Roman PS"/>
    <w:charset w:val="A3"/>
    <w:family w:val="roman"/>
    <w:pitch w:val="variable"/>
  </w:font>
  <w:font w:name="Cambria Math Cyr">
    <w:charset w:val="CC"/>
    <w:family w:val="roman"/>
    <w:pitch w:val="variable"/>
  </w:font>
  <w:font w:name="Cambria Math Greek">
    <w:charset w:val="A1"/>
    <w:family w:val="roman"/>
    <w:pitch w:val="variable"/>
  </w:font>
  <w:font w:name="Cambria Math Tur">
    <w:charset w:val="A2"/>
    <w:family w:val="roman"/>
    <w:pitch w:val="variable"/>
  </w:font>
  <w:font w:name="Cambria Math Baltic">
    <w:charset w:val="BA"/>
    <w:family w:val="roman"/>
    <w:pitch w:val="variable"/>
  </w:font>
  <w:font w:name="Cambria Math (Vietnamese)">
    <w:charset w:val="A3"/>
    <w:family w:val="roman"/>
    <w:pitch w:val="variable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Tahoma Cyr">
    <w:altName w:val="Tahoma"/>
    <w:charset w:val="CC"/>
    <w:family w:val="swiss"/>
    <w:pitch w:val="variable"/>
  </w:font>
  <w:font w:name="Tahoma Greek">
    <w:altName w:val="Tahoma"/>
    <w:charset w:val="A1"/>
    <w:family w:val="swiss"/>
    <w:pitch w:val="variable"/>
  </w:font>
  <w:font w:name="Tahoma Tur">
    <w:altName w:val="Tahoma"/>
    <w:charset w:val="A2"/>
    <w:family w:val="swiss"/>
    <w:pitch w:val="variable"/>
  </w:font>
  <w:font w:name="Tahoma (Hebrew)">
    <w:altName w:val="Tahoma"/>
    <w:charset w:val="B1"/>
    <w:family w:val="swiss"/>
    <w:pitch w:val="variable"/>
  </w:font>
  <w:font w:name="Tahoma (Arabic)">
    <w:altName w:val="Tahoma"/>
    <w:charset w:val="B2"/>
    <w:family w:val="swiss"/>
    <w:pitch w:val="variable"/>
  </w:font>
  <w:font w:name="Tahoma Baltic">
    <w:altName w:val="Tahoma"/>
    <w:charset w:val="BA"/>
    <w:family w:val="swiss"/>
    <w:pitch w:val="variable"/>
  </w:font>
  <w:font w:name="Tahoma (Vietnamese)">
    <w:altName w:val="Tahoma"/>
    <w:charset w:val="A3"/>
    <w:family w:val="swiss"/>
    <w:pitch w:val="variable"/>
  </w:font>
  <w:font w:name="Tahoma (Thai)">
    <w:altName w:val="Tahoma"/>
    <w:charset w:val="DE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08" w:rsidRPr="00283FA8" w:rsidP="007D38E5">
    <w:pPr>
      <w:pStyle w:val="Heading1"/>
      <w:bidi w:val="0"/>
      <w:spacing w:before="120"/>
      <w:ind w:left="709"/>
      <w:jc w:val="left"/>
      <w:rPr>
        <w:rFonts w:ascii="Times New Roman CE" w:eastAsia="Times New Roman" w:hAnsi="Times New Roman CE" w:cs="Times New Roman CE"/>
        <w:i w:val="0"/>
        <w:sz w:val="24"/>
        <w:lang w:val="sk-SK"/>
      </w:rPr>
    </w:pPr>
    <w:r w:rsidRPr="00283FA8">
      <w:rPr>
        <w:rFonts w:ascii="Times New Roman CE" w:eastAsia="Times New Roman" w:hAnsi="Times New Roman CE" w:cs="Times New Roman CE" w:hint="cs"/>
        <w:b/>
        <w:i w:val="0"/>
        <w:sz w:val="24"/>
        <w:szCs w:val="24"/>
        <w:rtl w:val="0"/>
        <w:cs w:val="0"/>
        <w:lang w:val="sk-SK" w:eastAsia="sk-SK" w:bidi="ar-SA"/>
      </w:rPr>
      <w:t xml:space="preserve">    Zahraničný výbor </w:t>
    </w:r>
  </w:p>
  <w:p w:rsidR="00782708" w:rsidRPr="00283FA8" w:rsidP="00782708">
    <w:pPr>
      <w:pStyle w:val="Heading2"/>
      <w:bidi w:val="0"/>
      <w:jc w:val="left"/>
      <w:rPr>
        <w:rFonts w:ascii="Times New Roman" w:eastAsia="Times New Roman" w:hAnsi="Times New Roman"/>
        <w:i w:val="0"/>
        <w:sz w:val="24"/>
        <w:lang w:val="sk-SK"/>
      </w:rPr>
    </w:pPr>
    <w:r w:rsidRPr="00283FA8">
      <w:rPr>
        <w:rFonts w:ascii="Times New Roman" w:eastAsia="Times New Roman" w:hAnsi="Times New Roman" w:cs="Times New Roman" w:hint="cs"/>
        <w:b/>
        <w:i w:val="0"/>
        <w:sz w:val="24"/>
        <w:szCs w:val="24"/>
        <w:rtl w:val="0"/>
        <w:cs w:val="0"/>
        <w:lang w:val="sk-SK" w:eastAsia="sk-SK" w:bidi="ar-SA"/>
      </w:rPr>
      <w:t xml:space="preserve">Národnej rady Slovenskej republiky                                          </w:t>
    </w:r>
  </w:p>
  <w:p w:rsidR="00782708">
    <w:pPr>
      <w:pStyle w:val="Header"/>
      <w:bidi w:val="0"/>
      <w:jc w:val="left"/>
      <w:rPr>
        <w:rFonts w:ascii="Times New Roman" w:eastAsia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B4F"/>
    <w:multiLevelType w:val="hybridMultilevel"/>
    <w:tmpl w:val="FFFFFFFF"/>
    <w:lvl w:ilvl="0">
      <w:start w:val="1"/>
      <w:numFmt w:val="upperLetter"/>
      <w:suff w:val="nothing"/>
      <w:lvlText w:val="%1."/>
      <w:lvlJc w:val="left"/>
      <w:pPr>
        <w:ind w:left="284" w:hanging="284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2872564B"/>
    <w:multiLevelType w:val="hybrid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2">
    <w:nsid w:val="2BFB65ED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3">
    <w:nsid w:val="2E6926F3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b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32215D54"/>
    <w:multiLevelType w:val="hybrid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5">
    <w:nsid w:val="6B8C1667"/>
    <w:multiLevelType w:val="hybridMultilevel"/>
    <w:tmpl w:val="FFFFFFFF"/>
    <w:lvl w:ilvl="0">
      <w:start w:val="1"/>
      <w:numFmt w:val="lowerLetter"/>
      <w:lvlText w:val="%1)"/>
      <w:lvlJc w:val="left"/>
      <w:pPr>
        <w:ind w:left="1353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splitPgBreakAndParaMark/>
  </w:compat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uiPriority="0"/>
    <w:lsdException w:name="Body Text" w:uiPriority="0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uiPriority="0"/>
    <w:lsdException w:name="Strong" w:uiPriority="0" w:qFormat="1"/>
    <w:lsdException w:name="Emphasis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0A4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90A45"/>
    <w:pPr>
      <w:keepNext/>
      <w:ind w:left="708"/>
      <w:outlineLvl w:val="0"/>
    </w:pPr>
    <w:rPr>
      <w:b/>
      <w:i/>
      <w:sz w:val="28"/>
      <w:lang w:val="de-DE"/>
    </w:rPr>
  </w:style>
  <w:style w:type="paragraph" w:styleId="Heading2">
    <w:name w:val="heading 2"/>
    <w:basedOn w:val="Normal"/>
    <w:next w:val="Normal"/>
    <w:link w:val="Nadpis2Char"/>
    <w:uiPriority w:val="99"/>
    <w:qFormat/>
    <w:rsid w:val="00E90A45"/>
    <w:pPr>
      <w:keepNext/>
      <w:outlineLvl w:val="1"/>
    </w:pPr>
    <w:rPr>
      <w:b/>
      <w:i/>
      <w:sz w:val="28"/>
      <w:lang w:val="de-DE"/>
    </w:rPr>
  </w:style>
  <w:style w:type="paragraph" w:styleId="Heading3">
    <w:name w:val="heading 3"/>
    <w:basedOn w:val="Normal"/>
    <w:next w:val="Normal"/>
    <w:link w:val="Nadpis3Char"/>
    <w:uiPriority w:val="99"/>
    <w:qFormat/>
    <w:rsid w:val="00E90A45"/>
    <w:pPr>
      <w:keepNext/>
      <w:ind w:firstLine="360"/>
      <w:outlineLvl w:val="2"/>
    </w:pPr>
    <w:rPr>
      <w:b/>
      <w:bCs/>
      <w:lang w:val="de-DE"/>
    </w:rPr>
  </w:style>
  <w:style w:type="paragraph" w:styleId="Heading4">
    <w:name w:val="heading 4"/>
    <w:basedOn w:val="Normal"/>
    <w:next w:val="Normal"/>
    <w:link w:val="Nadpis4Char"/>
    <w:uiPriority w:val="99"/>
    <w:qFormat/>
    <w:rsid w:val="00E90A45"/>
    <w:pPr>
      <w:keepNext/>
      <w:ind w:left="360"/>
      <w:jc w:val="center"/>
      <w:outlineLvl w:val="3"/>
    </w:pPr>
    <w:rPr>
      <w:i/>
      <w:iCs/>
      <w:lang w:val="de-DE"/>
    </w:rPr>
  </w:style>
  <w:style w:type="paragraph" w:styleId="Heading5">
    <w:name w:val="heading 5"/>
    <w:basedOn w:val="Normal"/>
    <w:next w:val="Normal"/>
    <w:link w:val="Nadpis5Char"/>
    <w:uiPriority w:val="99"/>
    <w:qFormat/>
    <w:rsid w:val="00E90A45"/>
    <w:pPr>
      <w:keepNext/>
      <w:ind w:left="360"/>
      <w:jc w:val="center"/>
      <w:outlineLvl w:val="4"/>
    </w:pPr>
    <w:rPr>
      <w:b/>
      <w:bCs/>
      <w:i/>
      <w:iCs/>
      <w:lang w:val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1Char">
    <w:name w:val="Nadpis 1 Char"/>
    <w:basedOn w:val="DefaultParagraphFont"/>
    <w:link w:val="Heading1"/>
    <w:uiPriority w:val="99"/>
    <w:locked/>
    <w:rsid w:val="00E90A45"/>
    <w:rPr>
      <w:rFonts w:ascii="Times New Roman" w:hAnsi="Times New Roman" w:cs="Times New Roman" w:hint="cs"/>
      <w:b/>
      <w:i/>
      <w:sz w:val="24"/>
      <w:szCs w:val="24"/>
      <w:rtl w:val="0"/>
      <w:cs w:val="0"/>
      <w:lang w:val="de-DE" w:eastAsia="sk-SK"/>
    </w:rPr>
  </w:style>
  <w:style w:type="character" w:customStyle="1" w:styleId="Nadpis2Char">
    <w:name w:val="Nadpis 2 Char"/>
    <w:basedOn w:val="DefaultParagraphFont"/>
    <w:link w:val="Heading2"/>
    <w:uiPriority w:val="99"/>
    <w:locked/>
    <w:rsid w:val="00E90A45"/>
    <w:rPr>
      <w:rFonts w:ascii="Times New Roman" w:hAnsi="Times New Roman" w:cs="Times New Roman" w:hint="cs"/>
      <w:b/>
      <w:i/>
      <w:sz w:val="24"/>
      <w:szCs w:val="24"/>
      <w:rtl w:val="0"/>
      <w:cs w:val="0"/>
      <w:lang w:val="de-DE" w:eastAsia="sk-SK"/>
    </w:rPr>
  </w:style>
  <w:style w:type="character" w:customStyle="1" w:styleId="Nadpis3Char">
    <w:name w:val="Nadpis 3 Char"/>
    <w:basedOn w:val="DefaultParagraphFont"/>
    <w:link w:val="Heading3"/>
    <w:uiPriority w:val="99"/>
    <w:locked/>
    <w:rsid w:val="00E90A45"/>
    <w:rPr>
      <w:rFonts w:ascii="Times New Roman" w:hAnsi="Times New Roman" w:cs="Times New Roman" w:hint="cs"/>
      <w:b/>
      <w:bCs/>
      <w:sz w:val="24"/>
      <w:szCs w:val="24"/>
      <w:rtl w:val="0"/>
      <w:cs w:val="0"/>
      <w:lang w:val="de-DE" w:eastAsia="sk-SK"/>
    </w:rPr>
  </w:style>
  <w:style w:type="character" w:customStyle="1" w:styleId="Nadpis4Char">
    <w:name w:val="Nadpis 4 Char"/>
    <w:basedOn w:val="DefaultParagraphFont"/>
    <w:link w:val="Heading4"/>
    <w:uiPriority w:val="99"/>
    <w:locked/>
    <w:rsid w:val="00E90A45"/>
    <w:rPr>
      <w:rFonts w:ascii="Times New Roman" w:hAnsi="Times New Roman" w:cs="Times New Roman" w:hint="cs"/>
      <w:i/>
      <w:iCs/>
      <w:sz w:val="24"/>
      <w:szCs w:val="24"/>
      <w:rtl w:val="0"/>
      <w:cs w:val="0"/>
      <w:lang w:val="de-DE" w:eastAsia="sk-SK"/>
    </w:rPr>
  </w:style>
  <w:style w:type="character" w:customStyle="1" w:styleId="Nadpis5Char">
    <w:name w:val="Nadpis 5 Char"/>
    <w:basedOn w:val="DefaultParagraphFont"/>
    <w:link w:val="Heading5"/>
    <w:uiPriority w:val="99"/>
    <w:locked/>
    <w:rsid w:val="00E90A45"/>
    <w:rPr>
      <w:rFonts w:ascii="Times New Roman" w:hAnsi="Times New Roman" w:cs="Times New Roman" w:hint="cs"/>
      <w:b/>
      <w:bCs/>
      <w:i/>
      <w:iCs/>
      <w:sz w:val="24"/>
      <w:szCs w:val="24"/>
      <w:rtl w:val="0"/>
      <w:cs w:val="0"/>
      <w:lang w:val="de-DE" w:eastAsia="sk-SK"/>
    </w:rPr>
  </w:style>
  <w:style w:type="paragraph" w:styleId="BalloonText">
    <w:name w:val="Balloon Text"/>
    <w:basedOn w:val="Normal"/>
    <w:link w:val="TextbublinyChar"/>
    <w:uiPriority w:val="99"/>
    <w:semiHidden/>
    <w:rsid w:val="00FA43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070BC"/>
    <w:rPr>
      <w:rFonts w:ascii="Times New Roman" w:hAnsi="Times New Roman" w:cs="Times New Roman" w:hint="cs"/>
      <w:sz w:val="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90A45"/>
    <w:pPr>
      <w:spacing w:after="120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90A45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odyTextIndent2">
    <w:name w:val="Body Text Indent 2"/>
    <w:basedOn w:val="Normal"/>
    <w:link w:val="Zarkazkladnhotextu2Char"/>
    <w:uiPriority w:val="99"/>
    <w:rsid w:val="00E90A45"/>
    <w:pPr>
      <w:ind w:left="360"/>
      <w:jc w:val="both"/>
    </w:pPr>
    <w:rPr>
      <w:lang w:val="de-DE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locked/>
    <w:rsid w:val="00E90A45"/>
    <w:rPr>
      <w:rFonts w:ascii="Times New Roman" w:hAnsi="Times New Roman" w:cs="Times New Roman" w:hint="cs"/>
      <w:sz w:val="24"/>
      <w:szCs w:val="24"/>
      <w:rtl w:val="0"/>
      <w:cs w:val="0"/>
      <w:lang w:val="de-DE" w:eastAsia="sk-SK"/>
    </w:rPr>
  </w:style>
  <w:style w:type="paragraph" w:customStyle="1" w:styleId="BodyText21">
    <w:name w:val="Body Text 21"/>
    <w:basedOn w:val="Normal"/>
    <w:uiPriority w:val="99"/>
    <w:rsid w:val="00E90A45"/>
    <w:pPr>
      <w:jc w:val="both"/>
    </w:pPr>
    <w:rPr>
      <w:szCs w:val="20"/>
      <w:lang w:eastAsia="cs-CZ"/>
    </w:rPr>
  </w:style>
  <w:style w:type="paragraph" w:styleId="Header">
    <w:name w:val="header"/>
    <w:basedOn w:val="Normal"/>
    <w:link w:val="HlavikaChar"/>
    <w:uiPriority w:val="99"/>
    <w:rsid w:val="007827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82708"/>
    <w:rPr>
      <w:rFonts w:ascii="Times New Roman" w:hAnsi="Times New Roman" w:cs="Times New Roman" w:hint="cs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78270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782708"/>
    <w:rPr>
      <w:rFonts w:ascii="Times New Roman" w:hAnsi="Times New Roman" w:cs="Times New Roman" w:hint="cs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FE250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530</TotalTime>
  <Pages>2</Pages>
  <Words>226</Words>
  <Characters>1289</Characters>
  <Application>Microsoft Office Word</Application>
  <DocSecurity>0</DocSecurity>
  <Lines>0</Lines>
  <Paragraphs>0</Paragraphs>
  <ScaleCrop>false</ScaleCrop>
  <Company>Kancelaria NR SR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krosmari</dc:creator>
  <cp:lastModifiedBy>Garbarčík, Peter, Mgr, PhD</cp:lastModifiedBy>
  <cp:revision>206</cp:revision>
  <cp:lastPrinted>2026-04-28T18:46:00Z</cp:lastPrinted>
  <dcterms:created xsi:type="dcterms:W3CDTF">2012-07-17T10:49:00Z</dcterms:created>
  <dcterms:modified xsi:type="dcterms:W3CDTF">2026-05-04T12:14:00Z</dcterms:modified>
</cp:coreProperties>
</file>