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3E3AD9" w:rsidP="005C2B3A">
      <w:pPr>
        <w:framePr w:wrap="auto"/>
        <w:widowControl/>
        <w:tabs>
          <w:tab w:val="left" w:pos="3456"/>
        </w:tabs>
        <w:autoSpaceDE/>
        <w:autoSpaceDN/>
        <w:bidi w:val="0"/>
        <w:adjustRightInd/>
        <w:spacing w:before="36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EE2CFD" w:rsidRPr="00116FBB" w:rsidP="009235E3">
      <w:pPr>
        <w:framePr w:wrap="auto"/>
        <w:widowControl/>
        <w:autoSpaceDE/>
        <w:autoSpaceDN/>
        <w:bidi w:val="0"/>
        <w:adjustRightInd/>
        <w:spacing w:before="360" w:after="1200"/>
        <w:ind w:left="6354" w:right="0"/>
        <w:jc w:val="both"/>
        <w:textAlignment w:val="auto"/>
        <w:rPr>
          <w:rFonts w:ascii="Times New Roman" w:eastAsia="Times New Roman" w:hAnsi="Times New Roman" w:cs="Times New Roman" w:hint="cs"/>
          <w:color w:val="000000"/>
          <w:rtl w:val="0"/>
          <w:cs w:val="0"/>
          <w:lang w:val="sk-SK" w:eastAsia="sk-SK" w:bidi="ar-SA"/>
        </w:rPr>
      </w:pPr>
      <w:r w:rsidRPr="00116FBB" w:rsidR="003E7BD8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Bratislava</w:t>
      </w:r>
      <w:r w:rsidR="008102D5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,</w:t>
      </w:r>
      <w:r w:rsidRPr="00116FBB" w:rsidR="003E7BD8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 </w:t>
      </w:r>
      <w:r w:rsidR="00F844B7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2</w:t>
      </w:r>
      <w:r w:rsidR="00296FEF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3</w:t>
      </w:r>
      <w:r w:rsidRPr="00116FBB" w:rsidR="001E72F8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.</w:t>
      </w:r>
      <w:r w:rsidRPr="00116FBB" w:rsidR="00557843">
        <w:rPr>
          <w:rFonts w:ascii="Times New Roman" w:eastAsia="Times New Roman" w:hAnsi="Times New Roman" w:cs="Times New Roman" w:hint="cs"/>
          <w:color w:val="1D1B11"/>
          <w:sz w:val="24"/>
          <w:szCs w:val="24"/>
          <w:rtl w:val="0"/>
          <w:cs w:val="0"/>
          <w:lang w:val="sk-SK" w:eastAsia="sk-SK" w:bidi="ar-SA"/>
        </w:rPr>
        <w:t> </w:t>
      </w:r>
      <w:r w:rsidR="007666BE">
        <w:rPr>
          <w:rFonts w:ascii="Times New Roman" w:eastAsia="Times New Roman" w:hAnsi="Times New Roman" w:cs="Times New Roman" w:hint="cs"/>
          <w:color w:val="1D1B11"/>
          <w:sz w:val="24"/>
          <w:szCs w:val="24"/>
          <w:rtl w:val="0"/>
          <w:cs w:val="0"/>
          <w:lang w:val="sk-SK" w:eastAsia="sk-SK" w:bidi="ar-SA"/>
        </w:rPr>
        <w:t>apríla</w:t>
      </w:r>
      <w:r w:rsidRPr="00116FBB" w:rsidR="00557843">
        <w:rPr>
          <w:rFonts w:ascii="Times New Roman" w:eastAsia="Times New Roman" w:hAnsi="Times New Roman" w:cs="Times New Roman" w:hint="cs"/>
          <w:color w:val="1D1B11"/>
          <w:sz w:val="24"/>
          <w:szCs w:val="24"/>
          <w:rtl w:val="0"/>
          <w:cs w:val="0"/>
          <w:lang w:val="sk-SK" w:eastAsia="sk-SK" w:bidi="ar-SA"/>
        </w:rPr>
        <w:t> </w:t>
      </w:r>
      <w:r w:rsidRPr="00116FBB" w:rsidR="0039685E">
        <w:rPr>
          <w:rFonts w:ascii="Times New Roman" w:eastAsia="Times New Roman" w:hAnsi="Times New Roman" w:cs="Times New Roman" w:hint="cs"/>
          <w:color w:val="1D1B11"/>
          <w:sz w:val="24"/>
          <w:szCs w:val="24"/>
          <w:rtl w:val="0"/>
          <w:cs w:val="0"/>
          <w:lang w:val="sk-SK" w:eastAsia="sk-SK" w:bidi="ar-SA"/>
        </w:rPr>
        <w:t>202</w:t>
      </w:r>
      <w:r w:rsidR="007666BE">
        <w:rPr>
          <w:rFonts w:ascii="Times New Roman" w:eastAsia="Times New Roman" w:hAnsi="Times New Roman" w:cs="Times New Roman" w:hint="cs"/>
          <w:color w:val="1D1B11"/>
          <w:sz w:val="24"/>
          <w:szCs w:val="24"/>
          <w:rtl w:val="0"/>
          <w:cs w:val="0"/>
          <w:lang w:val="sk-SK" w:eastAsia="sk-SK" w:bidi="ar-SA"/>
        </w:rPr>
        <w:t>6</w:t>
      </w:r>
      <w:r w:rsidRPr="00116FBB" w:rsidR="00951343">
        <w:rPr>
          <w:rFonts w:ascii="Times New Roman" w:eastAsia="Times New Roman" w:hAnsi="Times New Roman" w:cs="Times New Roman" w:hint="cs"/>
          <w:color w:val="1D1B11"/>
          <w:sz w:val="24"/>
          <w:szCs w:val="24"/>
          <w:rtl w:val="0"/>
          <w:cs w:val="0"/>
          <w:lang w:val="sk-SK" w:eastAsia="sk-SK" w:bidi="ar-SA"/>
        </w:rPr>
        <w:t xml:space="preserve">                                                           </w:t>
      </w:r>
      <w:r w:rsidR="008102D5">
        <w:rPr>
          <w:rFonts w:ascii="Times New Roman" w:eastAsia="Times New Roman" w:hAnsi="Times New Roman" w:cs="Times New Roman" w:hint="cs"/>
          <w:color w:val="1D1B11"/>
          <w:sz w:val="24"/>
          <w:szCs w:val="24"/>
          <w:rtl w:val="0"/>
          <w:cs w:val="0"/>
          <w:lang w:val="sk-SK" w:eastAsia="sk-SK" w:bidi="ar-SA"/>
        </w:rPr>
        <w:t xml:space="preserve">                           </w:t>
      </w:r>
      <w:r w:rsidR="007666BE">
        <w:rPr>
          <w:rFonts w:ascii="Times New Roman" w:eastAsia="Times New Roman" w:hAnsi="Times New Roman" w:cs="Times New Roman" w:hint="cs"/>
          <w:color w:val="1D1B11"/>
          <w:sz w:val="24"/>
          <w:szCs w:val="24"/>
          <w:rtl w:val="0"/>
          <w:cs w:val="0"/>
          <w:lang w:val="sk-SK" w:eastAsia="sk-SK" w:bidi="ar-SA"/>
        </w:rPr>
        <w:t xml:space="preserve">     </w:t>
      </w:r>
      <w:r w:rsidR="008102D5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>Číslo</w:t>
      </w:r>
      <w:r w:rsidRPr="00453396" w:rsidR="008102D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: </w:t>
      </w:r>
      <w:r w:rsidRPr="009235E3" w:rsidR="009235E3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KNR-ZV-4504/2026</w:t>
      </w:r>
    </w:p>
    <w:p w:rsidR="00EE2CFD" w:rsidRPr="00116FBB" w:rsidP="006A238A">
      <w:pPr>
        <w:keepNext/>
        <w:framePr w:wrap="auto"/>
        <w:widowControl/>
        <w:autoSpaceDE/>
        <w:autoSpaceDN/>
        <w:bidi w:val="0"/>
        <w:adjustRightInd/>
        <w:spacing w:after="600"/>
        <w:ind w:left="0" w:right="0"/>
        <w:jc w:val="center"/>
        <w:textAlignment w:val="auto"/>
        <w:outlineLvl w:val="1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116FBB">
        <w:rPr>
          <w:rFonts w:ascii="Times New Roman" w:eastAsia="Times New Roman" w:hAnsi="Times New Roman" w:cs="Times New Roman" w:hint="cs"/>
          <w:b/>
          <w:bCs/>
          <w:sz w:val="32"/>
          <w:szCs w:val="24"/>
          <w:rtl w:val="0"/>
          <w:cs w:val="0"/>
          <w:lang w:val="sk-SK" w:eastAsia="sk-SK" w:bidi="ar-SA"/>
        </w:rPr>
        <w:t>P o z v á n k a</w:t>
      </w:r>
    </w:p>
    <w:p w:rsidR="00EE2CFD" w:rsidRPr="00116FBB" w:rsidP="006A238A">
      <w:pPr>
        <w:framePr w:wrap="auto"/>
        <w:widowControl/>
        <w:autoSpaceDE/>
        <w:autoSpaceDN/>
        <w:bidi w:val="0"/>
        <w:adjustRightInd/>
        <w:spacing w:after="360"/>
        <w:ind w:left="0" w:right="0" w:firstLine="709"/>
        <w:jc w:val="both"/>
        <w:textAlignment w:val="auto"/>
        <w:rPr>
          <w:rFonts w:ascii="Times New Roman CE" w:eastAsia="Times New Roman" w:hAnsi="Times New Roman CE" w:cs="Times New Roman CE" w:hint="cs"/>
          <w:rtl w:val="0"/>
          <w:cs w:val="0"/>
          <w:lang w:val="sk-SK" w:eastAsia="sk-SK" w:bidi="ar-SA"/>
        </w:rPr>
      </w:pPr>
      <w:r w:rsidRPr="00116F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 súlade s </w:t>
      </w:r>
      <w:r w:rsidRPr="00116FBB" w:rsidR="003E3AD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§ 4</w:t>
      </w:r>
      <w:r w:rsidRPr="00116FBB" w:rsidR="00DB0F2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9</w:t>
      </w:r>
      <w:r w:rsidRPr="00116FBB" w:rsidR="003E3AD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ods. 1</w:t>
      </w:r>
      <w:r w:rsidRPr="00116FBB" w:rsidR="00456AC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116FBB" w:rsidR="000243A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zákona </w:t>
      </w:r>
      <w:r w:rsidRPr="00116FBB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>č. 350/1996 Z. z. o rokovacom poriadku Ná</w:t>
      </w:r>
      <w:r w:rsidRPr="00116F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rodnej rady Slovenskej republiky v znení neskorších predpisov zvolávam </w:t>
      </w:r>
      <w:r w:rsidR="007666B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4</w:t>
      </w:r>
      <w:r w:rsidR="00F844B7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7</w:t>
      </w:r>
      <w:r w:rsidRPr="00116FBB" w:rsidR="00DB0F2F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.</w:t>
      </w:r>
      <w:r w:rsidRPr="00116FBB" w:rsidR="00DB0F2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116FB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schôdzu</w:t>
      </w:r>
      <w:r w:rsidRPr="00116FBB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 xml:space="preserve"> Zahraničného výboru Národnej rady Slovenskej republiky, ktorá sa uskutoční  </w:t>
      </w:r>
    </w:p>
    <w:p w:rsidR="00547B31" w:rsidRPr="00DE3364" w:rsidP="00B901C5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</w:pPr>
      <w:r w:rsidR="007666BE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28</w:t>
      </w:r>
      <w:r w:rsidRPr="00116FBB" w:rsidR="00E347D2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.</w:t>
      </w:r>
      <w:r w:rsidRPr="00116FBB" w:rsidR="000407BC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 xml:space="preserve"> </w:t>
      </w:r>
      <w:r w:rsidR="007666BE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apríla</w:t>
      </w:r>
      <w:r w:rsidRPr="00116FBB" w:rsidR="003E3AD9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 xml:space="preserve"> </w:t>
      </w:r>
      <w:r w:rsidRPr="00116FBB" w:rsidR="00FA1223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202</w:t>
      </w:r>
      <w:r w:rsidR="007666BE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6</w:t>
      </w:r>
      <w:r w:rsidRPr="00116FBB" w:rsidR="00EE2CFD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 xml:space="preserve"> (</w:t>
      </w:r>
      <w:r w:rsidRPr="00116FBB" w:rsidR="00A318D2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t. j.</w:t>
      </w:r>
      <w:r w:rsidRPr="00116FBB" w:rsidR="001734BF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 xml:space="preserve"> </w:t>
      </w:r>
      <w:r w:rsidRPr="00116FBB" w:rsidR="00FA1223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v</w:t>
      </w:r>
      <w:r w:rsidR="007666BE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 xml:space="preserve"> utorok</w:t>
      </w:r>
      <w:r w:rsidRPr="00116FBB" w:rsidR="00456ACE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)</w:t>
      </w:r>
      <w:r w:rsidR="009235E3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 xml:space="preserve"> o 13:00 hod.</w:t>
      </w:r>
    </w:p>
    <w:p w:rsidR="0013709A" w:rsidRPr="00116FBB" w:rsidP="0013709A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 CE" w:eastAsia="Times New Roman" w:hAnsi="Times New Roman CE" w:cs="Times New Roman CE" w:hint="cs"/>
          <w:rtl w:val="0"/>
          <w:cs w:val="0"/>
          <w:lang w:val="sk-SK" w:eastAsia="sk-SK" w:bidi="ar-SA"/>
        </w:rPr>
      </w:pPr>
      <w:r w:rsidRPr="00DE336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 budove Národnej rady Slovenskej republiky na Námestí Alexandra</w:t>
      </w:r>
      <w:r w:rsidRPr="00116FBB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 xml:space="preserve"> Dubčeka 1,</w:t>
      </w:r>
    </w:p>
    <w:p w:rsidR="0013709A" w:rsidRPr="00900F7D" w:rsidP="0013709A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="00B908AB">
        <w:rPr>
          <w:rFonts w:ascii="Times New Roman CE" w:eastAsia="Times New Roman" w:hAnsi="Times New Roman CE" w:cs="Times New Roman CE" w:hint="cs"/>
          <w:b/>
          <w:sz w:val="24"/>
          <w:szCs w:val="24"/>
          <w:rtl w:val="0"/>
          <w:cs w:val="0"/>
          <w:lang w:val="sk-SK" w:eastAsia="sk-SK" w:bidi="ar-SA"/>
        </w:rPr>
        <w:t xml:space="preserve">v miestnosti č. </w:t>
      </w:r>
      <w:r w:rsidR="00367688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14</w:t>
      </w:r>
      <w:r w:rsidR="007666B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9</w:t>
      </w:r>
    </w:p>
    <w:p w:rsidR="0013709A" w:rsidRPr="00116FBB" w:rsidP="0013709A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116FBB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>(rokovacia miestnosť Výboru Národnej rady S</w:t>
      </w:r>
      <w:r w:rsidR="00900F7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lov</w:t>
      </w:r>
      <w:r w:rsidR="005A173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enskej republiky pre </w:t>
      </w:r>
      <w:r w:rsidR="007666B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európske</w:t>
      </w:r>
      <w:r w:rsidR="005A173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záležitosti</w:t>
      </w:r>
      <w:r w:rsidR="008102D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)</w:t>
      </w:r>
      <w:r w:rsidRPr="00116FB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13709A" w:rsidP="0013709A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color w:val="0D0D0D"/>
          <w:rtl w:val="0"/>
          <w:cs w:val="0"/>
          <w:lang w:val="sk-SK" w:eastAsia="sk-SK" w:bidi="ar-SA"/>
        </w:rPr>
      </w:pPr>
    </w:p>
    <w:p w:rsidR="00296FEF" w:rsidRPr="00116FBB" w:rsidP="0013709A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color w:val="0D0D0D"/>
          <w:rtl w:val="0"/>
          <w:cs w:val="0"/>
          <w:lang w:val="sk-SK" w:eastAsia="sk-SK" w:bidi="ar-SA"/>
        </w:rPr>
      </w:pPr>
    </w:p>
    <w:p w:rsidR="002571A2" w:rsidRPr="00AD7101" w:rsidP="00AD710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bCs/>
          <w:u w:val="single"/>
          <w:rtl w:val="0"/>
          <w:cs w:val="0"/>
          <w:lang w:val="sk-SK" w:eastAsia="sk-SK" w:bidi="ar-SA"/>
        </w:rPr>
      </w:pPr>
      <w:r w:rsidRPr="00116FBB" w:rsidR="00E0636A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 w:val="0"/>
          <w:cs w:val="0"/>
          <w:lang w:val="sk-SK" w:eastAsia="sk-SK" w:bidi="ar-SA"/>
        </w:rPr>
        <w:t>Program</w:t>
      </w:r>
      <w:r w:rsidRPr="00116FBB" w:rsidR="00647C08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 w:val="0"/>
          <w:cs w:val="0"/>
          <w:lang w:val="sk-SK" w:eastAsia="sk-SK" w:bidi="ar-SA"/>
        </w:rPr>
        <w:t xml:space="preserve">: </w:t>
      </w:r>
    </w:p>
    <w:p w:rsidR="004068F6" w:rsidP="007666BE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FE0645" w:rsidP="00FE0645">
      <w:pPr>
        <w:framePr w:wrap="auto"/>
        <w:widowControl/>
        <w:numPr>
          <w:numId w:val="6"/>
        </w:numPr>
        <w:autoSpaceDE/>
        <w:autoSpaceDN/>
        <w:bidi w:val="0"/>
        <w:adjustRightInd/>
        <w:ind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FE0645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Návr</w:t>
      </w:r>
      <w:r w:rsidR="005150E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h</w:t>
      </w:r>
      <w:r w:rsidRPr="00FE0645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poslanc</w:t>
      </w:r>
      <w:r w:rsidR="005150E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a</w:t>
      </w:r>
      <w:r w:rsidRPr="005150E4" w:rsidR="005150E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Národnej rady Slovenskej republiky Juraja K</w:t>
      </w:r>
      <w:r w:rsidR="005150E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rúpu</w:t>
      </w:r>
      <w:r w:rsidRPr="005150E4" w:rsidR="005150E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na prijatie uznesenia Národnej rady Slovenskej republiky k zásadám dodržiavania medzinárodného práva, územnej celistvosti štátov a mierového riešenia medzinárodných sporov </w:t>
      </w:r>
      <w:r w:rsidRPr="00FE0645">
        <w:rPr>
          <w:rFonts w:ascii="Times New Roman CE" w:eastAsia="Times New Roman" w:hAnsi="Times New Roman CE" w:cs="Times New Roman CE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(tlač </w:t>
      </w:r>
      <w:r w:rsidR="009235E3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1172</w:t>
      </w:r>
      <w:r w:rsidRPr="00FE0645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)</w:t>
      </w:r>
    </w:p>
    <w:p w:rsidR="00FE0645" w:rsidP="00FE0645">
      <w:pPr>
        <w:framePr w:wrap="auto"/>
        <w:widowControl/>
        <w:autoSpaceDE/>
        <w:autoSpaceDN/>
        <w:bidi w:val="0"/>
        <w:adjustRightInd/>
        <w:ind w:left="72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FE0645" w:rsidRPr="00FE0645" w:rsidP="00FE0645">
      <w:pPr>
        <w:framePr w:wrap="auto"/>
        <w:widowControl/>
        <w:autoSpaceDE/>
        <w:autoSpaceDN/>
        <w:bidi w:val="0"/>
        <w:adjustRightInd/>
        <w:ind w:left="72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Pr="00FE064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Predloží:</w:t>
      </w:r>
      <w:r w:rsidR="0094033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B901C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ab/>
        <w:tab/>
      </w:r>
      <w:r w:rsidR="009235E3">
        <w:rPr>
          <w:rFonts w:ascii="Times New Roman CE" w:eastAsia="Times New Roman" w:hAnsi="Times New Roman CE" w:cs="Times New Roman CE" w:hint="cs"/>
          <w:bCs/>
          <w:sz w:val="24"/>
          <w:szCs w:val="24"/>
          <w:rtl w:val="0"/>
          <w:cs w:val="0"/>
          <w:lang w:val="sk-SK" w:eastAsia="sk-SK" w:bidi="ar-SA"/>
        </w:rPr>
        <w:t>člen výboru Juraj Krúpa</w:t>
      </w:r>
    </w:p>
    <w:p w:rsidR="00FE0645" w:rsidP="00FE0645">
      <w:pPr>
        <w:framePr w:wrap="auto"/>
        <w:widowControl/>
        <w:autoSpaceDE/>
        <w:autoSpaceDN/>
        <w:bidi w:val="0"/>
        <w:adjustRightInd/>
        <w:ind w:left="72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Pr="00FE064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Spravodajca:</w:t>
      </w:r>
      <w:r w:rsidR="0094033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B901C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ab/>
        <w:tab/>
      </w:r>
      <w:r w:rsidR="009235E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podpredseda</w:t>
      </w:r>
      <w:r w:rsidR="00973D2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výboru </w:t>
      </w:r>
      <w:r w:rsidRPr="003C13BD" w:rsidR="009235E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Tomáš Valášek</w:t>
      </w:r>
    </w:p>
    <w:p w:rsidR="00FE0645" w:rsidRPr="00FE0645" w:rsidP="00FE0645">
      <w:pPr>
        <w:framePr w:wrap="auto"/>
        <w:widowControl/>
        <w:autoSpaceDE/>
        <w:autoSpaceDN/>
        <w:bidi w:val="0"/>
        <w:adjustRightInd/>
        <w:ind w:left="72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FE0645" w:rsidP="00FE0645">
      <w:pPr>
        <w:framePr w:wrap="auto"/>
        <w:widowControl/>
        <w:numPr>
          <w:numId w:val="6"/>
        </w:numPr>
        <w:autoSpaceDE/>
        <w:autoSpaceDN/>
        <w:bidi w:val="0"/>
        <w:adjustRightInd/>
        <w:ind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="009235E3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N</w:t>
      </w:r>
      <w:r w:rsidRPr="009235E3" w:rsidR="009235E3">
        <w:rPr>
          <w:rFonts w:ascii="Times New Roman CE" w:eastAsia="Times New Roman" w:hAnsi="Times New Roman CE" w:cs="Times New Roman CE" w:hint="cs"/>
          <w:b/>
          <w:bCs/>
          <w:sz w:val="24"/>
          <w:szCs w:val="24"/>
          <w:rtl w:val="0"/>
          <w:cs w:val="0"/>
          <w:lang w:val="sk-SK" w:eastAsia="sk-SK" w:bidi="ar-SA"/>
        </w:rPr>
        <w:t>ávrh skupiny poslancov Národnej rady Slovenskej republiky na prijatie uznesenia Národnej rady Slovenskej republiky k presadzovaniu cudzích štátnych záujmov na úkor Slovenskej republiky (tlač 1286)</w:t>
      </w:r>
    </w:p>
    <w:p w:rsidR="009A1E33" w:rsidP="009A1E33">
      <w:pPr>
        <w:framePr w:wrap="auto"/>
        <w:widowControl/>
        <w:autoSpaceDE/>
        <w:autoSpaceDN/>
        <w:bidi w:val="0"/>
        <w:adjustRightInd/>
        <w:ind w:left="72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9A1E33" w:rsidRPr="009A1E33" w:rsidP="009A1E33">
      <w:pPr>
        <w:framePr w:wrap="auto"/>
        <w:widowControl/>
        <w:autoSpaceDE/>
        <w:autoSpaceDN/>
        <w:bidi w:val="0"/>
        <w:adjustRightInd/>
        <w:ind w:left="72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Pr="009A1E3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Predloží:</w:t>
      </w:r>
      <w:r w:rsidR="0094033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B901C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ab/>
        <w:tab/>
      </w:r>
      <w:r w:rsidR="0094033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pove</w:t>
      </w:r>
      <w:r w:rsidR="0096789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rený zástupca skupiny poslancov</w:t>
      </w:r>
    </w:p>
    <w:p w:rsidR="004068F6" w:rsidRPr="007666BE" w:rsidP="007666BE">
      <w:pPr>
        <w:framePr w:wrap="auto"/>
        <w:widowControl/>
        <w:autoSpaceDE/>
        <w:autoSpaceDN/>
        <w:bidi w:val="0"/>
        <w:adjustRightInd/>
        <w:ind w:left="72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Pr="009A1E33" w:rsidR="009A1E3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Spravodajca:</w:t>
      </w:r>
      <w:r w:rsidR="0094033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B901C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ab/>
        <w:tab/>
      </w:r>
      <w:r w:rsidR="009235E3">
        <w:rPr>
          <w:rFonts w:ascii="Times New Roman CE" w:eastAsia="Times New Roman" w:hAnsi="Times New Roman CE" w:cs="Times New Roman CE" w:hint="cs"/>
          <w:bCs/>
          <w:sz w:val="24"/>
          <w:szCs w:val="24"/>
          <w:rtl w:val="0"/>
          <w:cs w:val="0"/>
          <w:lang w:val="sk-SK" w:eastAsia="sk-SK" w:bidi="ar-SA"/>
        </w:rPr>
        <w:t>člen</w:t>
      </w:r>
      <w:r w:rsidR="00973D2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výboru </w:t>
      </w:r>
      <w:r w:rsidR="003C13BD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Milan Majerský</w:t>
      </w:r>
    </w:p>
    <w:p w:rsidR="004068F6" w:rsidP="00C73986">
      <w:pPr>
        <w:framePr w:wrap="auto"/>
        <w:widowControl/>
        <w:autoSpaceDE/>
        <w:autoSpaceDN/>
        <w:bidi w:val="0"/>
        <w:adjustRightInd/>
        <w:ind w:left="284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91416B" w:rsidRPr="0091416B" w:rsidP="004068F6">
      <w:pPr>
        <w:framePr w:wrap="auto"/>
        <w:widowControl/>
        <w:numPr>
          <w:numId w:val="6"/>
        </w:numPr>
        <w:autoSpaceDE/>
        <w:autoSpaceDN/>
        <w:bidi w:val="0"/>
        <w:adjustRightInd/>
        <w:ind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91416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Rôzne</w:t>
      </w:r>
    </w:p>
    <w:p w:rsidR="004068F6" w:rsidP="00B901C5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116FBB" w:rsidR="0086281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</w:t>
      </w:r>
    </w:p>
    <w:p w:rsidR="004068F6" w:rsidP="00B901C5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FE0645" w:rsidP="00B901C5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116FBB" w:rsidR="0086281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     </w:t>
      </w:r>
      <w:r w:rsidR="009A1E33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            </w:t>
      </w:r>
    </w:p>
    <w:p w:rsidR="00B901C5" w:rsidRPr="00116FBB" w:rsidP="00B901C5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8D634C" w:rsidP="00747C5F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116FBB" w:rsidR="008156C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                      </w:t>
      </w: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5" type="#_x0000_t202" style="height:38.3pt;margin-left:317.65pt;margin-top:8.25pt;mso-height-relative:margin;mso-width-relative:margin;mso-wrap-distance-bottom:3.6pt;mso-wrap-distance-top:3.6pt;position:absolute;visibility:visible;width:133.35pt;z-index:251658240" filled="t" stroked="f">
            <o:lock v:ext="edit" aspectratio="f"/>
            <v:textbox>
              <w:txbxContent>
                <w:p w:rsidR="00770497" w:rsidP="00770497">
                  <w:pPr>
                    <w:widowControl/>
                    <w:autoSpaceDE/>
                    <w:autoSpaceDN/>
                    <w:bidi w:val="0"/>
                    <w:adjustRightInd/>
                    <w:ind w:left="0" w:right="0"/>
                    <w:jc w:val="center"/>
                    <w:textAlignment w:val="auto"/>
                    <w:rPr>
                      <w:rFonts w:ascii="Times New Roman" w:eastAsia="Times New Roman" w:hAnsi="Times New Roman" w:cs="Times New Roman" w:hint="cs"/>
                      <w:rtl w:val="0"/>
                      <w:cs w:val="0"/>
                      <w:lang w:val="sk-SK" w:eastAsia="sk-SK" w:bidi="ar-SA"/>
                    </w:rPr>
                  </w:pPr>
                  <w:r w:rsidRPr="00872A7D"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Marián Kéry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 xml:space="preserve">                                                                                                                         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 xml:space="preserve">                                                        predseda výboru</w:t>
                  </w:r>
                </w:p>
                <w:p w:rsidR="008D634C" w:rsidP="00770497">
                  <w:pPr>
                    <w:widowControl/>
                    <w:autoSpaceDE/>
                    <w:autoSpaceDN/>
                    <w:bidi w:val="0"/>
                    <w:adjustRightInd/>
                    <w:ind w:left="0" w:right="0"/>
                    <w:jc w:val="center"/>
                    <w:textAlignment w:val="auto"/>
                    <w:rPr>
                      <w:rFonts w:ascii="Times New Roman" w:eastAsia="Times New Roman" w:hAnsi="Times New Roman" w:cs="Times New Roman" w:hint="cs"/>
                      <w:rtl w:val="0"/>
                      <w:cs w:val="0"/>
                      <w:lang w:val="sk-SK" w:eastAsia="sk-SK" w:bidi="ar-SA"/>
                    </w:rPr>
                  </w:pPr>
                </w:p>
                <w:p w:rsidR="008D634C" w:rsidP="00770497">
                  <w:pPr>
                    <w:widowControl/>
                    <w:autoSpaceDE/>
                    <w:autoSpaceDN/>
                    <w:bidi w:val="0"/>
                    <w:adjustRightInd/>
                    <w:ind w:left="0" w:right="0"/>
                    <w:jc w:val="center"/>
                    <w:textAlignment w:val="auto"/>
                    <w:rPr>
                      <w:rFonts w:ascii="Times New Roman" w:eastAsia="Times New Roman" w:hAnsi="Times New Roman" w:cs="Times New Roman" w:hint="cs"/>
                      <w:rtl w:val="0"/>
                      <w:cs w:val="0"/>
                      <w:lang w:val="sk-SK" w:eastAsia="sk-SK" w:bidi="ar-SA"/>
                    </w:rPr>
                  </w:pPr>
                </w:p>
                <w:p w:rsidR="008D634C" w:rsidP="00770497">
                  <w:pPr>
                    <w:widowControl/>
                    <w:autoSpaceDE/>
                    <w:autoSpaceDN/>
                    <w:bidi w:val="0"/>
                    <w:adjustRightInd/>
                    <w:ind w:left="0" w:right="0"/>
                    <w:jc w:val="center"/>
                    <w:textAlignment w:val="auto"/>
                    <w:rPr>
                      <w:rFonts w:ascii="Times New Roman" w:eastAsia="Times New Roman" w:hAnsi="Times New Roman" w:cs="Times New Roman" w:hint="cs"/>
                      <w:rtl w:val="0"/>
                      <w:cs w:val="0"/>
                      <w:lang w:val="sk-SK" w:eastAsia="sk-SK" w:bidi="ar-SA"/>
                    </w:rPr>
                  </w:pPr>
                </w:p>
                <w:p w:rsidR="008D634C" w:rsidP="008D634C">
                  <w:pPr>
                    <w:widowControl/>
                    <w:autoSpaceDE/>
                    <w:autoSpaceDN/>
                    <w:bidi w:val="0"/>
                    <w:adjustRightInd/>
                    <w:ind w:left="0" w:right="0"/>
                    <w:jc w:val="left"/>
                    <w:textAlignment w:val="auto"/>
                    <w:rPr>
                      <w:rFonts w:ascii="Times New Roman CE" w:eastAsia="Times New Roman" w:hAnsi="Times New Roman CE" w:cs="Times New Roman CE" w:hint="cs"/>
                      <w:rtl w:val="0"/>
                      <w:cs w:val="0"/>
                      <w:lang w:val="sk-SK" w:eastAsia="sk-SK" w:bidi="ar-SA"/>
                    </w:rPr>
                  </w:pPr>
                  <w:r>
                    <w:rPr>
                      <w:rFonts w:ascii="Times New Roman CE" w:eastAsia="Times New Roman" w:hAnsi="Times New Roman CE" w:cs="Times New Roman CE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Zameranie činnosti Veľvyslanectva Slovenskej republiky v Azerbajdžanskej republike</w:t>
                  </w:r>
                </w:p>
                <w:p w:rsidR="008D634C" w:rsidP="008D634C">
                  <w:pPr>
                    <w:widowControl/>
                    <w:autoSpaceDE/>
                    <w:autoSpaceDN/>
                    <w:bidi w:val="0"/>
                    <w:adjustRightInd/>
                    <w:ind w:left="0" w:right="0"/>
                    <w:jc w:val="left"/>
                    <w:textAlignment w:val="auto"/>
                    <w:rPr>
                      <w:rFonts w:ascii="Times New Roman CE" w:eastAsia="Times New Roman" w:hAnsi="Times New Roman CE" w:cs="Times New Roman CE" w:hint="cs"/>
                      <w:rtl w:val="0"/>
                      <w:cs w:val="0"/>
                      <w:lang w:val="sk-SK" w:eastAsia="sk-SK" w:bidi="ar-SA"/>
                    </w:rPr>
                  </w:pPr>
                  <w:r>
                    <w:rPr>
                      <w:rFonts w:ascii="Times New Roman CE" w:eastAsia="Times New Roman" w:hAnsi="Times New Roman CE" w:cs="Times New Roman CE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Zameranie činnosti Veľvyslanectva Slovenskej republiky v Čínskej ľudovej republike a Mongolsku</w:t>
                  </w:r>
                </w:p>
                <w:p w:rsidR="008D634C" w:rsidP="008D634C">
                  <w:pPr>
                    <w:widowControl/>
                    <w:autoSpaceDE/>
                    <w:autoSpaceDN/>
                    <w:bidi w:val="0"/>
                    <w:adjustRightInd/>
                    <w:ind w:left="0" w:right="0"/>
                    <w:jc w:val="left"/>
                    <w:textAlignment w:val="auto"/>
                    <w:rPr>
                      <w:rFonts w:ascii="Times New Roman CE" w:eastAsia="Times New Roman" w:hAnsi="Times New Roman CE" w:cs="Times New Roman CE" w:hint="cs"/>
                      <w:rtl w:val="0"/>
                      <w:cs w:val="0"/>
                      <w:lang w:val="sk-SK" w:eastAsia="sk-SK" w:bidi="ar-SA"/>
                    </w:rPr>
                  </w:pPr>
                  <w:r>
                    <w:rPr>
                      <w:rFonts w:ascii="Times New Roman CE" w:eastAsia="Times New Roman" w:hAnsi="Times New Roman CE" w:cs="Times New Roman CE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Zameranie činnosti Veľvyslanectva Slovenskej republiky v Thajskom kráľovstve</w:t>
                  </w:r>
                </w:p>
                <w:p w:rsidR="008D634C" w:rsidP="008D634C">
                  <w:pPr>
                    <w:widowControl/>
                    <w:autoSpaceDE/>
                    <w:autoSpaceDN/>
                    <w:bidi w:val="0"/>
                    <w:adjustRightInd/>
                    <w:ind w:left="0" w:right="0"/>
                    <w:jc w:val="left"/>
                    <w:textAlignment w:val="auto"/>
                    <w:rPr>
                      <w:rFonts w:ascii="Times New Roman" w:eastAsia="Times New Roman" w:hAnsi="Times New Roman" w:cs="Times New Roman" w:hint="cs"/>
                      <w:rtl w:val="0"/>
                      <w:cs w:val="0"/>
                      <w:lang w:val="sk-SK" w:eastAsia="sk-SK" w:bidi="ar-SA"/>
                    </w:rPr>
                  </w:pPr>
                  <w:r>
                    <w:rPr>
                      <w:rFonts w:ascii="Times New Roman CE" w:eastAsia="Times New Roman" w:hAnsi="Times New Roman CE" w:cs="Times New Roman CE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ZAMERANIE ČINNOSTI VEĽVYSLANECTVA SLOVENSKEJ REPUBLIKY V SEVE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RNOM MACEDÓNSKU</w:t>
                  </w:r>
                </w:p>
                <w:p w:rsidR="008D634C" w:rsidP="008D634C">
                  <w:pPr>
                    <w:widowControl/>
                    <w:autoSpaceDE/>
                    <w:autoSpaceDN/>
                    <w:bidi w:val="0"/>
                    <w:adjustRightInd/>
                    <w:ind w:left="0" w:right="0"/>
                    <w:jc w:val="left"/>
                    <w:textAlignment w:val="auto"/>
                    <w:rPr>
                      <w:rFonts w:ascii="Times New Roman CE" w:eastAsia="Times New Roman" w:hAnsi="Times New Roman CE" w:cs="Times New Roman CE" w:hint="cs"/>
                      <w:rtl w:val="0"/>
                      <w:cs w:val="0"/>
                      <w:lang w:val="sk-SK" w:eastAsia="sk-SK" w:bidi="ar-SA"/>
                    </w:rPr>
                  </w:pPr>
                  <w:r>
                    <w:rPr>
                      <w:rFonts w:ascii="Times New Roman CE" w:eastAsia="Times New Roman" w:hAnsi="Times New Roman CE" w:cs="Times New Roman CE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Zameranie činnosti Veľvyslanectva Slovenskej republiky vo Švajčiarskej konfederácii so sídlom v Berne s priakreditáciou v Lichtenštajnskom kniežatstve</w:t>
                  </w:r>
                </w:p>
                <w:p w:rsidR="008D634C" w:rsidRPr="0086281B" w:rsidP="008D634C">
                  <w:pPr>
                    <w:widowControl/>
                    <w:autoSpaceDE/>
                    <w:autoSpaceDN/>
                    <w:bidi w:val="0"/>
                    <w:adjustRightInd/>
                    <w:ind w:left="0" w:right="0"/>
                    <w:jc w:val="center"/>
                    <w:textAlignment w:val="auto"/>
                    <w:rPr>
                      <w:rFonts w:ascii="Times New Roman" w:eastAsia="Times New Roman" w:hAnsi="Times New Roman" w:cs="Times New Roman" w:hint="cs"/>
                      <w:rtl w:val="0"/>
                      <w:cs w:val="0"/>
                      <w:lang w:val="sk-SK" w:eastAsia="sk-SK" w:bidi="ar-SA"/>
                    </w:rPr>
                  </w:pPr>
                  <w:r>
                    <w:rPr>
                      <w:rFonts w:ascii="Times New Roman CE" w:eastAsia="Times New Roman" w:hAnsi="Times New Roman CE" w:cs="Times New Roman CE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Zameranie činnosti Veľvyslanectva Slovenskej republiky v Kenskej republike  so sídlom v Nairobi</w:t>
                  </w:r>
                </w:p>
                <w:p w:rsidR="00770497">
                  <w:pPr>
                    <w:widowControl/>
                    <w:autoSpaceDE/>
                    <w:autoSpaceDN/>
                    <w:bidi w:val="0"/>
                    <w:adjustRightInd/>
                    <w:ind w:left="0" w:right="0"/>
                    <w:jc w:val="left"/>
                    <w:textAlignment w:val="auto"/>
                    <w:rPr>
                      <w:rFonts w:ascii="Times New Roman" w:eastAsia="Times New Roman" w:hAnsi="Times New Roman" w:cs="Times New Roman" w:hint="cs"/>
                      <w:rtl w:val="0"/>
                      <w:cs w:val="0"/>
                      <w:lang w:val="sk-SK" w:eastAsia="sk-SK" w:bidi="ar-SA"/>
                    </w:rPr>
                  </w:pPr>
                </w:p>
                <w:p w:rsidR="008D634C">
                  <w:pPr>
                    <w:widowControl/>
                    <w:autoSpaceDE/>
                    <w:autoSpaceDN/>
                    <w:bidi w:val="0"/>
                    <w:adjustRightInd/>
                    <w:ind w:left="0" w:right="0"/>
                    <w:jc w:val="left"/>
                    <w:textAlignment w:val="auto"/>
                    <w:rPr>
                      <w:rFonts w:ascii="Times New Roman" w:eastAsia="Times New Roman" w:hAnsi="Times New Roman" w:cs="Times New Roman" w:hint="cs"/>
                      <w:rtl w:val="0"/>
                      <w:cs w:val="0"/>
                      <w:lang w:val="sk-SK" w:eastAsia="sk-SK" w:bidi="ar-SA"/>
                    </w:rPr>
                  </w:pPr>
                </w:p>
                <w:p w:rsidR="008D634C">
                  <w:pPr>
                    <w:widowControl/>
                    <w:autoSpaceDE/>
                    <w:autoSpaceDN/>
                    <w:bidi w:val="0"/>
                    <w:adjustRightInd/>
                    <w:ind w:left="0" w:right="0"/>
                    <w:jc w:val="left"/>
                    <w:textAlignment w:val="auto"/>
                    <w:rPr>
                      <w:rFonts w:ascii="Times New Roman" w:eastAsia="Times New Roman" w:hAnsi="Times New Roman" w:cs="Times New Roman" w:hint="cs"/>
                      <w:rtl w:val="0"/>
                      <w:cs w:val="0"/>
                      <w:lang w:val="sk-SK" w:eastAsia="sk-SK" w:bidi="ar-SA"/>
                    </w:rPr>
                  </w:pPr>
                </w:p>
              </w:txbxContent>
            </v:textbox>
            <w10:wrap type="square"/>
          </v:shape>
        </w:pict>
      </w:r>
    </w:p>
    <w:p w:rsidR="008D634C" w:rsidRPr="008D634C" w:rsidP="008D634C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770497" w:rsidRPr="008D634C" w:rsidP="008D634C">
      <w:pPr>
        <w:framePr w:wrap="auto"/>
        <w:widowControl/>
        <w:tabs>
          <w:tab w:val="left" w:pos="6351"/>
        </w:tabs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sectPr w:rsidSect="006B5BE5">
      <w:headerReference w:type="default" r:id="rId4"/>
      <w:pgSz w:w="11906" w:h="16838"/>
      <w:pgMar w:top="1134" w:right="1418" w:bottom="851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00"/>
    <w:family w:val="roman"/>
    <w:pitch w:val="variable"/>
  </w:font>
  <w:font w:name="Cambria Math">
    <w:panose1 w:val="02040503050406030204"/>
    <w:charset w:val="EE"/>
    <w:family w:val="roman"/>
    <w:pitch w:val="variable"/>
  </w:font>
  <w:font w:name="Calibri">
    <w:altName w:val="Arial"/>
    <w:panose1 w:val="020F0502020204030204"/>
    <w:charset w:val="EE"/>
    <w:family w:val="swiss"/>
    <w:pitch w:val="variable"/>
  </w:font>
  <w:font w:name="Tahoma">
    <w:altName w:val="Tahoma"/>
    <w:panose1 w:val="020B0604030504040204"/>
    <w:charset w:val="EE"/>
    <w:family w:val="swiss"/>
    <w:pitch w:val="variable"/>
  </w:font>
  <w:font w:name="Cambria">
    <w:panose1 w:val="02040503050406030204"/>
    <w:charset w:val="EE"/>
    <w:family w:val="roman"/>
    <w:pitch w:val="variable"/>
  </w:font>
  <w:font w:name="Times New Roman CE">
    <w:altName w:val="Times New Roman PS"/>
    <w:charset w:val="EE"/>
    <w:family w:val="roman"/>
    <w:pitch w:val="variable"/>
  </w:font>
  <w:font w:name="Times New Roman Cyr">
    <w:altName w:val="Times New Roman PS"/>
    <w:charset w:val="CC"/>
    <w:family w:val="roman"/>
    <w:pitch w:val="variable"/>
  </w:font>
  <w:font w:name="Times New Roman Greek">
    <w:altName w:val="Times New Roman PS"/>
    <w:charset w:val="A1"/>
    <w:family w:val="roman"/>
    <w:pitch w:val="variable"/>
  </w:font>
  <w:font w:name="Times New Roman Tur">
    <w:altName w:val="Times New Roman PS"/>
    <w:charset w:val="A2"/>
    <w:family w:val="roman"/>
    <w:pitch w:val="variable"/>
  </w:font>
  <w:font w:name="Times New Roman (Hebrew)">
    <w:altName w:val="Times New Roman PS"/>
    <w:charset w:val="B1"/>
    <w:family w:val="roman"/>
    <w:pitch w:val="variable"/>
  </w:font>
  <w:font w:name="Times New Roman (Arabic)">
    <w:altName w:val="Times New Roman PS"/>
    <w:charset w:val="B2"/>
    <w:family w:val="roman"/>
    <w:pitch w:val="variable"/>
  </w:font>
  <w:font w:name="Times New Roman Baltic">
    <w:altName w:val="Times New Roman PS"/>
    <w:charset w:val="BA"/>
    <w:family w:val="roman"/>
    <w:pitch w:val="variable"/>
  </w:font>
  <w:font w:name="Times New Roman (Vietnamese)">
    <w:altName w:val="Times New Roman PS"/>
    <w:charset w:val="A3"/>
    <w:family w:val="roman"/>
    <w:pitch w:val="variable"/>
  </w:font>
  <w:font w:name="Cambria Math Cyr">
    <w:charset w:val="CC"/>
    <w:family w:val="roman"/>
    <w:pitch w:val="variable"/>
  </w:font>
  <w:font w:name="Cambria Math Greek">
    <w:charset w:val="A1"/>
    <w:family w:val="roman"/>
    <w:pitch w:val="variable"/>
  </w:font>
  <w:font w:name="Cambria Math Tur">
    <w:charset w:val="A2"/>
    <w:family w:val="roman"/>
    <w:pitch w:val="variable"/>
  </w:font>
  <w:font w:name="Cambria Math Baltic">
    <w:charset w:val="BA"/>
    <w:family w:val="roman"/>
    <w:pitch w:val="variable"/>
  </w:font>
  <w:font w:name="Cambria Math (Vietnamese)">
    <w:charset w:val="A3"/>
    <w:family w:val="roman"/>
    <w:pitch w:val="variable"/>
  </w:font>
  <w:font w:name="Calibri Cyr">
    <w:altName w:val="Arial"/>
    <w:charset w:val="CC"/>
    <w:family w:val="swiss"/>
    <w:pitch w:val="variable"/>
  </w:font>
  <w:font w:name="Calibri Greek">
    <w:altName w:val="Arial"/>
    <w:charset w:val="A1"/>
    <w:family w:val="swiss"/>
    <w:pitch w:val="variable"/>
  </w:font>
  <w:font w:name="Calibri Tur">
    <w:altName w:val="Arial"/>
    <w:charset w:val="A2"/>
    <w:family w:val="swiss"/>
    <w:pitch w:val="variable"/>
  </w:font>
  <w:font w:name="Calibri (Hebrew)">
    <w:altName w:val="Arial"/>
    <w:charset w:val="B1"/>
    <w:family w:val="swiss"/>
    <w:pitch w:val="variable"/>
  </w:font>
  <w:font w:name="Calibri (Arabic)">
    <w:altName w:val="Arial"/>
    <w:charset w:val="B2"/>
    <w:family w:val="swiss"/>
    <w:pitch w:val="variable"/>
  </w:font>
  <w:font w:name="Calibri Baltic">
    <w:altName w:val="Arial"/>
    <w:charset w:val="BA"/>
    <w:family w:val="swiss"/>
    <w:pitch w:val="variable"/>
  </w:font>
  <w:font w:name="Calibri (Vietnamese)">
    <w:altName w:val="Arial"/>
    <w:charset w:val="A3"/>
    <w:family w:val="swiss"/>
    <w:pitch w:val="variable"/>
  </w:font>
  <w:font w:name="Tahoma Cyr">
    <w:altName w:val="Tahoma"/>
    <w:charset w:val="CC"/>
    <w:family w:val="swiss"/>
    <w:pitch w:val="variable"/>
  </w:font>
  <w:font w:name="Tahoma Greek">
    <w:altName w:val="Tahoma"/>
    <w:charset w:val="A1"/>
    <w:family w:val="swiss"/>
    <w:pitch w:val="variable"/>
  </w:font>
  <w:font w:name="Tahoma Tur">
    <w:altName w:val="Tahoma"/>
    <w:charset w:val="A2"/>
    <w:family w:val="swiss"/>
    <w:pitch w:val="variable"/>
  </w:font>
  <w:font w:name="Tahoma (Hebrew)">
    <w:altName w:val="Tahoma"/>
    <w:charset w:val="B1"/>
    <w:family w:val="swiss"/>
    <w:pitch w:val="variable"/>
  </w:font>
  <w:font w:name="Tahoma (Arabic)">
    <w:altName w:val="Tahoma"/>
    <w:charset w:val="B2"/>
    <w:family w:val="swiss"/>
    <w:pitch w:val="variable"/>
  </w:font>
  <w:font w:name="Tahoma Baltic">
    <w:altName w:val="Tahoma"/>
    <w:charset w:val="BA"/>
    <w:family w:val="swiss"/>
    <w:pitch w:val="variable"/>
  </w:font>
  <w:font w:name="Tahoma (Vietnamese)">
    <w:altName w:val="Tahoma"/>
    <w:charset w:val="A3"/>
    <w:family w:val="swiss"/>
    <w:pitch w:val="variable"/>
  </w:font>
  <w:font w:name="Tahoma (Thai)">
    <w:altName w:val="Tahoma"/>
    <w:charset w:val="DE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C08">
    <w:pPr>
      <w:framePr w:wrap="auto"/>
      <w:widowControl/>
      <w:tabs>
        <w:tab w:val="center" w:pos="4536"/>
        <w:tab w:val="right" w:pos="9072"/>
      </w:tabs>
      <w:autoSpaceDE/>
      <w:autoSpaceDN/>
      <w:bidi w:val="0"/>
      <w:adjustRightInd/>
      <w:ind w:left="0" w:right="0"/>
      <w:jc w:val="left"/>
      <w:textAlignment w:val="auto"/>
      <w:rPr>
        <w:rFonts w:ascii="Times New Roman" w:eastAsia="Times New Roman" w:hAnsi="Times New Roman" w:cs="Times New Roman" w:hint="cs"/>
        <w:rtl w:val="0"/>
        <w:cs w:val="0"/>
        <w:lang w:val="sk-SK" w:eastAsia="sk-SK" w:bidi="ar-SA"/>
      </w:rPr>
    </w:pPr>
    <w:r>
      <w:rPr>
        <w:rFonts w:ascii="Times New Roman" w:eastAsia="Times New Roman" w:hAnsi="Times New Roman" w:cs="Times New Roman" w:hint="cs"/>
        <w:noProof/>
        <w:sz w:val="24"/>
        <w:szCs w:val="24"/>
        <w:rtl w:val="0"/>
        <w:cs w:val="0"/>
        <w:lang w:val="sk-SK" w:eastAsia="sk-SK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49" type="#_x0000_t202" style="height:45pt;margin-left:-18.35pt;margin-top:3.6pt;mso-height-relative:margin;mso-width-relative:margin;mso-wrap-distance-bottom:3.6pt;mso-wrap-distance-top:3.6pt;position:absolute;visibility:visible;width:219.75pt;z-index:251658240" filled="t" stroked="f">
          <o:lock v:ext="edit" aspectratio="f"/>
          <v:textbox>
            <w:txbxContent>
              <w:p w:rsidR="0028429F" w:rsidP="00F73AAC">
                <w:pPr>
                  <w:widowControl/>
                  <w:autoSpaceDE/>
                  <w:autoSpaceDN/>
                  <w:bidi w:val="0"/>
                  <w:adjustRightInd/>
                  <w:spacing w:before="120"/>
                  <w:ind w:left="0" w:right="0"/>
                  <w:jc w:val="center"/>
                  <w:textAlignment w:val="auto"/>
                  <w:rPr>
                    <w:rFonts w:ascii="Times New Roman CE" w:eastAsia="Times New Roman" w:hAnsi="Times New Roman CE" w:cs="Times New Roman CE" w:hint="cs"/>
                    <w:b/>
                    <w:bCs/>
                    <w:iCs/>
                    <w:rtl w:val="0"/>
                    <w:cs w:val="0"/>
                    <w:lang w:val="sk-SK" w:eastAsia="sk-SK" w:bidi="ar-SA"/>
                  </w:rPr>
                </w:pPr>
                <w:r w:rsidR="00DB4AC7">
                  <w:rPr>
                    <w:rFonts w:ascii="Times New Roman" w:eastAsia="Times New Roman" w:hAnsi="Times New Roman" w:cs="Times New Roman" w:hint="cs"/>
                    <w:b/>
                    <w:bCs/>
                    <w:iCs/>
                    <w:sz w:val="24"/>
                    <w:szCs w:val="24"/>
                    <w:rtl w:val="0"/>
                    <w:cs w:val="0"/>
                    <w:lang w:val="sk-SK" w:eastAsia="sk-SK" w:bidi="ar-SA"/>
                  </w:rPr>
                  <w:t>Z</w:t>
                </w:r>
                <w:r>
                  <w:rPr>
                    <w:rFonts w:ascii="Times New Roman CE" w:eastAsia="Times New Roman" w:hAnsi="Times New Roman CE" w:cs="Times New Roman CE" w:hint="cs"/>
                    <w:b/>
                    <w:bCs/>
                    <w:iCs/>
                    <w:sz w:val="24"/>
                    <w:szCs w:val="24"/>
                    <w:rtl w:val="0"/>
                    <w:cs w:val="0"/>
                    <w:lang w:val="sk-SK" w:eastAsia="sk-SK" w:bidi="ar-SA"/>
                  </w:rPr>
                  <w:t>ahraničný výbor</w:t>
                </w:r>
              </w:p>
              <w:p w:rsidR="00DB4AC7" w:rsidP="0028429F">
                <w:pPr>
                  <w:widowControl/>
                  <w:autoSpaceDE/>
                  <w:autoSpaceDN/>
                  <w:bidi w:val="0"/>
                  <w:adjustRightInd/>
                  <w:ind w:left="0" w:right="0"/>
                  <w:jc w:val="center"/>
                  <w:textAlignment w:val="auto"/>
                  <w:rPr>
                    <w:rFonts w:ascii="Times New Roman" w:eastAsia="Times New Roman" w:hAnsi="Times New Roman" w:cs="Times New Roman" w:hint="cs"/>
                    <w:rtl w:val="0"/>
                    <w:cs w:val="0"/>
                    <w:lang w:val="sk-SK" w:eastAsia="sk-SK" w:bidi="ar-SA"/>
                  </w:rPr>
                </w:pPr>
                <w:r w:rsidR="0028429F">
                  <w:rPr>
                    <w:rFonts w:ascii="Times New Roman" w:eastAsia="Times New Roman" w:hAnsi="Times New Roman" w:cs="Times New Roman" w:hint="cs"/>
                    <w:b/>
                    <w:bCs/>
                    <w:iCs/>
                    <w:sz w:val="24"/>
                    <w:szCs w:val="24"/>
                    <w:rtl w:val="0"/>
                    <w:cs w:val="0"/>
                    <w:lang w:val="sk-SK" w:eastAsia="sk-SK" w:bidi="ar-SA"/>
                  </w:rPr>
                  <w:t>Národnej rady Slovenskej republiky</w:t>
                </w:r>
              </w:p>
            </w:txbxContent>
          </v:textbox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941CD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">
    <w:nsid w:val="283F24EA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">
    <w:nsid w:val="29E86446"/>
    <w:multiLevelType w:val="hybridMultilevel"/>
    <w:tmpl w:val="FFFFFFFF"/>
    <w:lvl w:ilvl="0">
      <w:start w:val="1"/>
      <w:numFmt w:val="decimal"/>
      <w:lvlText w:val="%1."/>
      <w:lvlJc w:val="left"/>
      <w:pPr>
        <w:ind w:left="1066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78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0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2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4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6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8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0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26" w:hanging="180"/>
      </w:pPr>
      <w:rPr>
        <w:rFonts w:cs="Times New Roman" w:hint="cs"/>
        <w:rtl w:val="0"/>
        <w:cs w:val="0"/>
      </w:rPr>
    </w:lvl>
  </w:abstractNum>
  <w:abstractNum w:abstractNumId="3">
    <w:nsid w:val="3D0E708D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">
    <w:nsid w:val="4E4A219D"/>
    <w:multiLevelType w:val="hybridMultilevel"/>
    <w:tmpl w:val="FFFFFFFF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5">
    <w:nsid w:val="58FC11D0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6">
    <w:nsid w:val="691E020E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6"/>
  <w:hyphenationZone w:val="425"/>
  <w:characterSpacingControl w:val="doNotCompress"/>
  <w:compat>
    <w:doNotUseIndentAsNumberingTabStop/>
    <w:splitPgBreakAndParaMark/>
  </w:compat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Body Text Indent" w:uiPriority="0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2133</TotalTime>
  <Pages>1</Pages>
  <Words>198</Words>
  <Characters>1133</Characters>
  <Application>Microsoft Office Word</Application>
  <DocSecurity>0</DocSecurity>
  <Lines>0</Lines>
  <Paragraphs>0</Paragraphs>
  <ScaleCrop>false</ScaleCrop>
  <Company>Kancelaria NR SR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Bruteničová, Barbora, Ing.</dc:creator>
  <cp:lastModifiedBy>Garbarčík, Peter, Mgr, PhD</cp:lastModifiedBy>
  <cp:revision>129</cp:revision>
  <cp:lastPrinted>2025-06-06T09:39:00Z</cp:lastPrinted>
  <dcterms:created xsi:type="dcterms:W3CDTF">2023-09-05T13:56:00Z</dcterms:created>
  <dcterms:modified xsi:type="dcterms:W3CDTF">2026-04-23T17:46:00Z</dcterms:modified>
</cp:coreProperties>
</file>