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AE3AE6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AE3AE6">
        <w:t>ÚSTAVNOPRÁVNY VÝBOR</w:t>
      </w:r>
    </w:p>
    <w:p w14:paraId="16023B5C" w14:textId="01EA1BA1" w:rsidR="00E428CD" w:rsidRDefault="00E428CD" w:rsidP="00E428CD">
      <w:pPr>
        <w:spacing w:line="360" w:lineRule="auto"/>
        <w:rPr>
          <w:b/>
        </w:rPr>
      </w:pPr>
      <w:r w:rsidRPr="00AE3AE6">
        <w:rPr>
          <w:b/>
        </w:rPr>
        <w:t>NÁRODNEJ RADY SLOVENSKEJ REPUBLIKY</w:t>
      </w:r>
    </w:p>
    <w:p w14:paraId="719F2FBB" w14:textId="77777777" w:rsidR="00BC08F2" w:rsidRDefault="00BC08F2" w:rsidP="00E428CD">
      <w:pPr>
        <w:spacing w:line="360" w:lineRule="auto"/>
        <w:rPr>
          <w:b/>
        </w:rPr>
      </w:pPr>
    </w:p>
    <w:p w14:paraId="5B447434" w14:textId="77777777" w:rsidR="00BC08F2" w:rsidRPr="00AE3AE6" w:rsidRDefault="00BC08F2" w:rsidP="00E428CD">
      <w:pPr>
        <w:spacing w:line="360" w:lineRule="auto"/>
        <w:rPr>
          <w:b/>
        </w:rPr>
      </w:pPr>
    </w:p>
    <w:p w14:paraId="60B7944B" w14:textId="7B8C28CA" w:rsidR="00BC08F2" w:rsidRPr="00BC08F2" w:rsidRDefault="00BC08F2" w:rsidP="00BC08F2">
      <w:pPr>
        <w:ind w:left="5664"/>
        <w:rPr>
          <w:bCs/>
        </w:rPr>
      </w:pPr>
      <w:r w:rsidRPr="00BC08F2">
        <w:rPr>
          <w:bCs/>
        </w:rPr>
        <w:t>11</w:t>
      </w:r>
      <w:r w:rsidR="00952C3D">
        <w:rPr>
          <w:bCs/>
        </w:rPr>
        <w:t>7</w:t>
      </w:r>
      <w:r w:rsidRPr="00BC08F2">
        <w:rPr>
          <w:bCs/>
        </w:rPr>
        <w:t xml:space="preserve"> schôdza</w:t>
      </w:r>
    </w:p>
    <w:p w14:paraId="7DC0EF16" w14:textId="3ED807A5" w:rsidR="00BC08F2" w:rsidRPr="00BC08F2" w:rsidRDefault="00BC08F2" w:rsidP="00BC08F2">
      <w:pPr>
        <w:ind w:left="5664"/>
        <w:rPr>
          <w:bCs/>
        </w:rPr>
      </w:pPr>
      <w:r w:rsidRPr="00BC08F2">
        <w:rPr>
          <w:bCs/>
        </w:rPr>
        <w:t>Č.: KNR-UPV-4</w:t>
      </w:r>
      <w:r w:rsidR="00952C3D">
        <w:rPr>
          <w:bCs/>
        </w:rPr>
        <w:t>1</w:t>
      </w:r>
      <w:r w:rsidRPr="00BC08F2">
        <w:rPr>
          <w:bCs/>
        </w:rPr>
        <w:t>8</w:t>
      </w:r>
      <w:r w:rsidR="00952C3D">
        <w:rPr>
          <w:bCs/>
        </w:rPr>
        <w:t>1</w:t>
      </w:r>
      <w:r w:rsidRPr="00BC08F2">
        <w:rPr>
          <w:bCs/>
        </w:rPr>
        <w:t>/2026-</w:t>
      </w:r>
      <w:r w:rsidR="00F82667">
        <w:rPr>
          <w:bCs/>
        </w:rPr>
        <w:t>12</w:t>
      </w:r>
    </w:p>
    <w:p w14:paraId="3E7ABA69" w14:textId="295D89D5" w:rsidR="00522801" w:rsidRPr="00AE3AE6" w:rsidRDefault="00522801" w:rsidP="005D7341">
      <w:pPr>
        <w:rPr>
          <w:i/>
          <w:iCs/>
        </w:rPr>
      </w:pPr>
    </w:p>
    <w:p w14:paraId="047D6881" w14:textId="77777777" w:rsidR="007E50E2" w:rsidRPr="00AE3AE6" w:rsidRDefault="007E50E2" w:rsidP="005D7341">
      <w:pPr>
        <w:rPr>
          <w:i/>
          <w:iCs/>
        </w:rPr>
      </w:pPr>
    </w:p>
    <w:p w14:paraId="054E26CA" w14:textId="1AC91734" w:rsidR="003953AB" w:rsidRPr="00F82667" w:rsidRDefault="00F82667" w:rsidP="003953AB">
      <w:pPr>
        <w:jc w:val="center"/>
        <w:rPr>
          <w:sz w:val="36"/>
          <w:szCs w:val="36"/>
        </w:rPr>
      </w:pPr>
      <w:r w:rsidRPr="00F82667">
        <w:rPr>
          <w:sz w:val="36"/>
          <w:szCs w:val="36"/>
        </w:rPr>
        <w:t>426</w:t>
      </w:r>
    </w:p>
    <w:p w14:paraId="2232C24A" w14:textId="77777777" w:rsidR="00A107BB" w:rsidRPr="00AE3AE6" w:rsidRDefault="00A107BB" w:rsidP="00A107BB">
      <w:pPr>
        <w:jc w:val="center"/>
        <w:rPr>
          <w:b/>
        </w:rPr>
      </w:pPr>
      <w:r w:rsidRPr="00AE3AE6">
        <w:rPr>
          <w:b/>
        </w:rPr>
        <w:t xml:space="preserve">U z n e s e n i e </w:t>
      </w:r>
    </w:p>
    <w:p w14:paraId="10545F7C" w14:textId="77777777" w:rsidR="00A107BB" w:rsidRPr="00AE3AE6" w:rsidRDefault="00A107BB" w:rsidP="00A107BB">
      <w:pPr>
        <w:jc w:val="center"/>
        <w:rPr>
          <w:b/>
        </w:rPr>
      </w:pPr>
      <w:r w:rsidRPr="00AE3AE6">
        <w:rPr>
          <w:b/>
        </w:rPr>
        <w:t>Ústavnoprávneho výboru Národnej rady Slovenskej republiky</w:t>
      </w:r>
    </w:p>
    <w:p w14:paraId="0FDFE048" w14:textId="6B928DA0" w:rsidR="00E428CD" w:rsidRPr="00AE3AE6" w:rsidRDefault="00554AD9" w:rsidP="00CD11E1">
      <w:pPr>
        <w:jc w:val="center"/>
      </w:pPr>
      <w:r w:rsidRPr="00AE3AE6">
        <w:rPr>
          <w:b/>
        </w:rPr>
        <w:t xml:space="preserve">z </w:t>
      </w:r>
      <w:r w:rsidR="00F74AEA">
        <w:rPr>
          <w:b/>
        </w:rPr>
        <w:t>9</w:t>
      </w:r>
      <w:r w:rsidR="007E50E2" w:rsidRPr="00AE3AE6">
        <w:rPr>
          <w:b/>
        </w:rPr>
        <w:t xml:space="preserve">. </w:t>
      </w:r>
      <w:r w:rsidR="005B21D2">
        <w:rPr>
          <w:b/>
        </w:rPr>
        <w:t>apríla</w:t>
      </w:r>
      <w:r w:rsidR="003953AB" w:rsidRPr="00AE3AE6">
        <w:rPr>
          <w:b/>
        </w:rPr>
        <w:t xml:space="preserve"> 202</w:t>
      </w:r>
      <w:r w:rsidR="00D60BD2">
        <w:rPr>
          <w:b/>
        </w:rPr>
        <w:t>6</w:t>
      </w:r>
    </w:p>
    <w:p w14:paraId="1147C214" w14:textId="77777777" w:rsidR="007E50E2" w:rsidRPr="00AE3AE6" w:rsidRDefault="007E50E2" w:rsidP="007E50E2">
      <w:pPr>
        <w:jc w:val="both"/>
      </w:pPr>
    </w:p>
    <w:p w14:paraId="2D8355B3" w14:textId="72400954" w:rsidR="000A00BE" w:rsidRPr="00AE3AE6" w:rsidRDefault="00E428CD" w:rsidP="00554AD9">
      <w:pPr>
        <w:jc w:val="both"/>
        <w:rPr>
          <w:bCs/>
          <w:lang w:eastAsia="en-US"/>
        </w:rPr>
      </w:pPr>
      <w:r w:rsidRPr="00AE3AE6">
        <w:rPr>
          <w:bCs/>
          <w:lang w:eastAsia="en-US"/>
        </w:rPr>
        <w:t>k</w:t>
      </w:r>
      <w:r w:rsidR="00CA23FF" w:rsidRPr="00AE3AE6">
        <w:rPr>
          <w:bCs/>
          <w:lang w:eastAsia="en-US"/>
        </w:rPr>
        <w:t xml:space="preserve"> vládnemu návrhu </w:t>
      </w:r>
      <w:r w:rsidR="00554AD9" w:rsidRPr="00AE3AE6">
        <w:rPr>
          <w:b/>
          <w:shd w:val="clear" w:color="auto" w:fill="FFFFFF"/>
        </w:rPr>
        <w:t>zákona</w:t>
      </w:r>
      <w:r w:rsidR="00554AD9" w:rsidRPr="00AE3AE6">
        <w:rPr>
          <w:b/>
        </w:rPr>
        <w:t xml:space="preserve"> o Environmentálnom fonde Slovenskej republiky</w:t>
      </w:r>
      <w:r w:rsidR="00554AD9" w:rsidRPr="00AE3AE6">
        <w:t xml:space="preserve"> a o zmene a doplnení niektorých zákonov (tlač </w:t>
      </w:r>
      <w:r w:rsidR="00C77540" w:rsidRPr="00AE3AE6">
        <w:t>1047</w:t>
      </w:r>
      <w:r w:rsidR="00554AD9" w:rsidRPr="00AE3AE6">
        <w:t>)</w:t>
      </w:r>
    </w:p>
    <w:p w14:paraId="73206DE5" w14:textId="3E24D6FD" w:rsidR="00554AD9" w:rsidRPr="00AE3AE6" w:rsidRDefault="00554AD9" w:rsidP="00187AFD">
      <w:pPr>
        <w:pStyle w:val="Bezriadkovania"/>
      </w:pPr>
    </w:p>
    <w:p w14:paraId="5E0720D9" w14:textId="2273B15B" w:rsidR="00BF0C56" w:rsidRPr="00AE3AE6" w:rsidRDefault="00BF0C56" w:rsidP="00187AFD">
      <w:pPr>
        <w:pStyle w:val="Bezriadkovania"/>
      </w:pPr>
    </w:p>
    <w:p w14:paraId="1591AD63" w14:textId="77777777" w:rsidR="00E428CD" w:rsidRPr="00AE3AE6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AE3AE6">
        <w:tab/>
      </w:r>
      <w:r w:rsidRPr="00AE3AE6">
        <w:rPr>
          <w:b/>
        </w:rPr>
        <w:t>Ústavnoprávny výbor Národnej rady Slovenskej republiky</w:t>
      </w:r>
    </w:p>
    <w:p w14:paraId="10B56A50" w14:textId="77777777" w:rsidR="00522801" w:rsidRPr="00AE3AE6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0F8A958C" w:rsidR="00E428CD" w:rsidRPr="00AE3AE6" w:rsidRDefault="00E428CD" w:rsidP="00BF0C56">
      <w:pPr>
        <w:pStyle w:val="Odsekzoznamu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jc w:val="both"/>
        <w:rPr>
          <w:b/>
          <w:sz w:val="24"/>
          <w:szCs w:val="24"/>
        </w:rPr>
      </w:pPr>
      <w:r w:rsidRPr="00AE3AE6">
        <w:rPr>
          <w:b/>
          <w:sz w:val="24"/>
          <w:szCs w:val="24"/>
        </w:rPr>
        <w:t>s ú h l a s</w:t>
      </w:r>
      <w:r w:rsidR="00BF0C56" w:rsidRPr="00AE3AE6">
        <w:rPr>
          <w:b/>
          <w:sz w:val="24"/>
          <w:szCs w:val="24"/>
        </w:rPr>
        <w:t> </w:t>
      </w:r>
      <w:r w:rsidRPr="00AE3AE6">
        <w:rPr>
          <w:b/>
          <w:sz w:val="24"/>
          <w:szCs w:val="24"/>
        </w:rPr>
        <w:t>í</w:t>
      </w:r>
    </w:p>
    <w:p w14:paraId="5284100E" w14:textId="5DE5DF40" w:rsidR="00BF0C56" w:rsidRPr="00AE3AE6" w:rsidRDefault="00CD11E1" w:rsidP="002333EB">
      <w:pPr>
        <w:tabs>
          <w:tab w:val="left" w:pos="1276"/>
        </w:tabs>
        <w:jc w:val="both"/>
        <w:rPr>
          <w:shd w:val="clear" w:color="auto" w:fill="FFFFFF"/>
        </w:rPr>
      </w:pPr>
      <w:r w:rsidRPr="00AE3AE6">
        <w:tab/>
      </w:r>
      <w:r w:rsidR="00584C05" w:rsidRPr="00AE3AE6">
        <w:t>s</w:t>
      </w:r>
      <w:r w:rsidR="00CA23FF" w:rsidRPr="00AE3AE6">
        <w:t xml:space="preserve"> vládnym </w:t>
      </w:r>
      <w:r w:rsidR="00584C05" w:rsidRPr="00AE3AE6">
        <w:t>návrhom</w:t>
      </w:r>
      <w:r w:rsidR="00CA23FF" w:rsidRPr="00AE3AE6">
        <w:t xml:space="preserve"> </w:t>
      </w:r>
      <w:r w:rsidR="002333EB" w:rsidRPr="00AE3AE6">
        <w:rPr>
          <w:shd w:val="clear" w:color="auto" w:fill="FFFFFF"/>
        </w:rPr>
        <w:t>zákona</w:t>
      </w:r>
      <w:r w:rsidR="002333EB" w:rsidRPr="00AE3AE6">
        <w:t xml:space="preserve"> o Environmentálnom</w:t>
      </w:r>
      <w:r w:rsidR="00DB6AF2" w:rsidRPr="00AE3AE6">
        <w:t xml:space="preserve"> fonde Slovenskej republiky a o </w:t>
      </w:r>
      <w:r w:rsidR="002333EB" w:rsidRPr="00AE3AE6">
        <w:t>zmene a doplnení niektorých zákonov (tlač</w:t>
      </w:r>
      <w:r w:rsidR="00C77540" w:rsidRPr="00AE3AE6">
        <w:t xml:space="preserve"> 1047</w:t>
      </w:r>
      <w:r w:rsidR="002333EB" w:rsidRPr="00AE3AE6">
        <w:t>);</w:t>
      </w:r>
    </w:p>
    <w:p w14:paraId="338A14E7" w14:textId="77777777" w:rsidR="00BF0C56" w:rsidRPr="00AE3AE6" w:rsidRDefault="00BF0C56" w:rsidP="00BF0C56">
      <w:pPr>
        <w:tabs>
          <w:tab w:val="left" w:pos="1276"/>
        </w:tabs>
        <w:jc w:val="both"/>
      </w:pPr>
    </w:p>
    <w:p w14:paraId="159D79B3" w14:textId="77777777" w:rsidR="00E428CD" w:rsidRPr="00AE3AE6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E3AE6">
        <w:rPr>
          <w:b/>
        </w:rPr>
        <w:tab/>
        <w:t>  B.  o d p o r ú č a</w:t>
      </w:r>
    </w:p>
    <w:p w14:paraId="555284CB" w14:textId="77777777" w:rsidR="00E428CD" w:rsidRPr="00AE3AE6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AE3AE6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AE3AE6">
        <w:rPr>
          <w:b/>
        </w:rPr>
        <w:tab/>
      </w:r>
      <w:r w:rsidRPr="00AE3AE6">
        <w:rPr>
          <w:b/>
        </w:rPr>
        <w:tab/>
      </w:r>
      <w:r w:rsidRPr="00AE3AE6">
        <w:rPr>
          <w:b/>
        </w:rPr>
        <w:tab/>
      </w:r>
      <w:r w:rsidR="00584C05" w:rsidRPr="00AE3AE6">
        <w:rPr>
          <w:b/>
        </w:rPr>
        <w:t> </w:t>
      </w:r>
      <w:r w:rsidR="00584C05" w:rsidRPr="00AE3AE6">
        <w:rPr>
          <w:b/>
        </w:rPr>
        <w:tab/>
      </w:r>
      <w:r w:rsidR="00584C05" w:rsidRPr="00AE3AE6">
        <w:t>Národnej rade Slovenskej republiky</w:t>
      </w:r>
    </w:p>
    <w:p w14:paraId="3C1577F9" w14:textId="233B930B" w:rsidR="007E50E2" w:rsidRPr="00AE3AE6" w:rsidRDefault="007E50E2" w:rsidP="000A00BE">
      <w:pPr>
        <w:ind w:left="360"/>
        <w:jc w:val="both"/>
      </w:pPr>
    </w:p>
    <w:p w14:paraId="4D200C9A" w14:textId="1FDA080C" w:rsidR="002B6BD5" w:rsidRPr="00AE3AE6" w:rsidRDefault="00CA23FF" w:rsidP="002333EB">
      <w:pPr>
        <w:shd w:val="clear" w:color="auto" w:fill="FFFFFF"/>
        <w:ind w:firstLine="1134"/>
        <w:jc w:val="both"/>
        <w:rPr>
          <w:rFonts w:ascii="Arial" w:hAnsi="Arial" w:cs="Arial"/>
          <w:sz w:val="20"/>
          <w:szCs w:val="20"/>
        </w:rPr>
      </w:pPr>
      <w:r w:rsidRPr="00AE3AE6">
        <w:t xml:space="preserve">vládny </w:t>
      </w:r>
      <w:r w:rsidR="007B120A" w:rsidRPr="00AE3AE6">
        <w:t xml:space="preserve">návrh </w:t>
      </w:r>
      <w:r w:rsidR="002333EB" w:rsidRPr="00AE3AE6">
        <w:rPr>
          <w:shd w:val="clear" w:color="auto" w:fill="FFFFFF"/>
        </w:rPr>
        <w:t>zákona</w:t>
      </w:r>
      <w:r w:rsidR="002333EB" w:rsidRPr="00AE3AE6">
        <w:t xml:space="preserve"> o Environmentálnom fonde Slovenskej republiky a o zmene a doplnení niektorých zákonov (tlač </w:t>
      </w:r>
      <w:r w:rsidR="00C77540" w:rsidRPr="00AE3AE6">
        <w:t>1047</w:t>
      </w:r>
      <w:r w:rsidR="002333EB" w:rsidRPr="00AE3AE6">
        <w:t xml:space="preserve">) </w:t>
      </w:r>
      <w:r w:rsidR="00584C05" w:rsidRPr="00AE3AE6">
        <w:rPr>
          <w:rFonts w:cs="Arial"/>
          <w:b/>
        </w:rPr>
        <w:t>schváliť</w:t>
      </w:r>
      <w:r w:rsidR="00584C05" w:rsidRPr="00AE3AE6">
        <w:rPr>
          <w:rFonts w:cs="Arial"/>
        </w:rPr>
        <w:t xml:space="preserve"> </w:t>
      </w:r>
      <w:r w:rsidR="00584C05" w:rsidRPr="00AE3AE6">
        <w:t xml:space="preserve">so zmenami a doplnkami uvedenými v prílohe tohto uznesenia; </w:t>
      </w:r>
      <w:r w:rsidR="002B6BD5" w:rsidRPr="00AE3AE6">
        <w:t xml:space="preserve"> </w:t>
      </w:r>
    </w:p>
    <w:p w14:paraId="61904643" w14:textId="18D53B0F" w:rsidR="00E428CD" w:rsidRPr="00AE3AE6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AE3AE6" w:rsidRDefault="007D5420" w:rsidP="007D5420">
      <w:pPr>
        <w:tabs>
          <w:tab w:val="left" w:pos="1134"/>
        </w:tabs>
        <w:ind w:firstLine="708"/>
        <w:rPr>
          <w:b/>
        </w:rPr>
      </w:pPr>
      <w:r w:rsidRPr="00AE3AE6">
        <w:rPr>
          <w:b/>
        </w:rPr>
        <w:t> C.</w:t>
      </w:r>
      <w:r w:rsidRPr="00AE3AE6">
        <w:rPr>
          <w:b/>
        </w:rPr>
        <w:tab/>
        <w:t>p o v e r u j e</w:t>
      </w:r>
    </w:p>
    <w:p w14:paraId="31A16FD5" w14:textId="77777777" w:rsidR="007D5420" w:rsidRPr="00AE3AE6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AE3AE6" w:rsidRDefault="007D5420" w:rsidP="007D5420">
      <w:pPr>
        <w:tabs>
          <w:tab w:val="left" w:pos="1134"/>
        </w:tabs>
        <w:jc w:val="both"/>
      </w:pPr>
      <w:r w:rsidRPr="00AE3AE6">
        <w:tab/>
        <w:t xml:space="preserve">predsedu výboru </w:t>
      </w:r>
    </w:p>
    <w:p w14:paraId="12EEA032" w14:textId="77777777" w:rsidR="007D5420" w:rsidRPr="00AE3AE6" w:rsidRDefault="007D5420" w:rsidP="007D5420">
      <w:pPr>
        <w:tabs>
          <w:tab w:val="left" w:pos="1134"/>
        </w:tabs>
        <w:jc w:val="both"/>
      </w:pPr>
    </w:p>
    <w:p w14:paraId="67846B43" w14:textId="2E635FD7" w:rsidR="007D5420" w:rsidRPr="00AE3AE6" w:rsidRDefault="007D5420" w:rsidP="007D5420">
      <w:pPr>
        <w:tabs>
          <w:tab w:val="left" w:pos="1134"/>
        </w:tabs>
        <w:jc w:val="both"/>
      </w:pPr>
      <w:r w:rsidRPr="00AE3AE6">
        <w:tab/>
        <w:t xml:space="preserve">predložiť stanovisko výboru k uvedenému návrhu zákona </w:t>
      </w:r>
      <w:r w:rsidR="00801C75" w:rsidRPr="00AE3AE6">
        <w:t>predse</w:t>
      </w:r>
      <w:r w:rsidR="00E41805" w:rsidRPr="00AE3AE6">
        <w:t>d</w:t>
      </w:r>
      <w:r w:rsidR="00D07A89" w:rsidRPr="00AE3AE6">
        <w:t>ovi</w:t>
      </w:r>
      <w:r w:rsidR="00801C75" w:rsidRPr="00AE3AE6">
        <w:t xml:space="preserve"> </w:t>
      </w:r>
      <w:r w:rsidRPr="00AE3AE6">
        <w:t>gestorské</w:t>
      </w:r>
      <w:r w:rsidR="00801C75" w:rsidRPr="00AE3AE6">
        <w:t xml:space="preserve">ho </w:t>
      </w:r>
      <w:r w:rsidRPr="00AE3AE6">
        <w:t>Výboru Národnej rady Slovenskej republiky pre</w:t>
      </w:r>
      <w:r w:rsidR="00A4574C" w:rsidRPr="00AE3AE6">
        <w:t xml:space="preserve"> </w:t>
      </w:r>
      <w:r w:rsidR="00D07A89" w:rsidRPr="00AE3AE6">
        <w:t xml:space="preserve">pôdohospodárstvo a životné prostredie. </w:t>
      </w:r>
    </w:p>
    <w:p w14:paraId="356081B0" w14:textId="61D2A664" w:rsidR="00D07A89" w:rsidRPr="00AE3AE6" w:rsidRDefault="00D07A89" w:rsidP="007D5420">
      <w:pPr>
        <w:tabs>
          <w:tab w:val="left" w:pos="1134"/>
        </w:tabs>
        <w:jc w:val="both"/>
      </w:pPr>
    </w:p>
    <w:p w14:paraId="69463FF7" w14:textId="4B67A721" w:rsidR="002333EB" w:rsidRDefault="002333EB" w:rsidP="007D5420">
      <w:pPr>
        <w:tabs>
          <w:tab w:val="left" w:pos="1134"/>
        </w:tabs>
        <w:jc w:val="both"/>
      </w:pPr>
    </w:p>
    <w:p w14:paraId="22A240B0" w14:textId="77777777" w:rsidR="00A428D2" w:rsidRPr="00AE3AE6" w:rsidRDefault="00A428D2" w:rsidP="007D5420">
      <w:pPr>
        <w:tabs>
          <w:tab w:val="left" w:pos="1134"/>
        </w:tabs>
        <w:jc w:val="both"/>
      </w:pPr>
    </w:p>
    <w:p w14:paraId="62838A3B" w14:textId="77777777" w:rsidR="002203D9" w:rsidRPr="00AE3AE6" w:rsidRDefault="002203D9" w:rsidP="007D5420">
      <w:pPr>
        <w:tabs>
          <w:tab w:val="left" w:pos="1134"/>
        </w:tabs>
        <w:jc w:val="both"/>
      </w:pPr>
    </w:p>
    <w:p w14:paraId="4204DA6E" w14:textId="77777777" w:rsidR="006D13BE" w:rsidRPr="00AE3AE6" w:rsidRDefault="006D13BE" w:rsidP="007D5420">
      <w:pPr>
        <w:tabs>
          <w:tab w:val="left" w:pos="1134"/>
        </w:tabs>
        <w:jc w:val="both"/>
      </w:pPr>
    </w:p>
    <w:p w14:paraId="2193A9CA" w14:textId="4710C750" w:rsidR="002B6BD5" w:rsidRPr="00AE3AE6" w:rsidRDefault="00CF7406" w:rsidP="002B6BD5">
      <w:pPr>
        <w:jc w:val="both"/>
      </w:pPr>
      <w:r w:rsidRPr="00AE3AE6">
        <w:tab/>
      </w:r>
      <w:r w:rsidR="002B6BD5" w:rsidRPr="00AE3AE6">
        <w:tab/>
      </w:r>
      <w:r w:rsidR="002B6BD5" w:rsidRPr="00AE3AE6">
        <w:tab/>
      </w:r>
      <w:r w:rsidR="002B6BD5" w:rsidRPr="00AE3AE6">
        <w:tab/>
      </w:r>
      <w:r w:rsidR="002B6BD5" w:rsidRPr="00AE3AE6">
        <w:tab/>
      </w:r>
      <w:r w:rsidR="002B6BD5" w:rsidRPr="00AE3AE6">
        <w:tab/>
      </w:r>
      <w:r w:rsidR="002B6BD5" w:rsidRPr="00AE3AE6">
        <w:tab/>
      </w:r>
      <w:r w:rsidR="002B6BD5" w:rsidRPr="00AE3AE6">
        <w:tab/>
      </w:r>
      <w:r w:rsidR="002B6BD5" w:rsidRPr="00AE3AE6">
        <w:tab/>
      </w:r>
      <w:r w:rsidR="002B6BD5" w:rsidRPr="00AE3AE6">
        <w:tab/>
      </w:r>
      <w:r w:rsidR="002333EB" w:rsidRPr="00AE3AE6">
        <w:t xml:space="preserve"> </w:t>
      </w:r>
      <w:r w:rsidR="002B6BD5" w:rsidRPr="00AE3AE6">
        <w:t xml:space="preserve">Miroslav Čellár </w:t>
      </w:r>
    </w:p>
    <w:p w14:paraId="38E55BD6" w14:textId="77777777" w:rsidR="002B6BD5" w:rsidRPr="00AE3AE6" w:rsidRDefault="002B6BD5" w:rsidP="002B6BD5">
      <w:pPr>
        <w:jc w:val="both"/>
        <w:rPr>
          <w:rFonts w:ascii="AT*Toronto" w:hAnsi="AT*Toronto"/>
          <w:szCs w:val="20"/>
        </w:rPr>
      </w:pPr>
      <w:r w:rsidRPr="00AE3AE6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AE3AE6" w:rsidRDefault="002B6BD5" w:rsidP="002B6BD5">
      <w:pPr>
        <w:tabs>
          <w:tab w:val="left" w:pos="1021"/>
        </w:tabs>
        <w:jc w:val="both"/>
      </w:pPr>
      <w:r w:rsidRPr="00AE3AE6">
        <w:t>overovatelia výboru:</w:t>
      </w:r>
    </w:p>
    <w:p w14:paraId="09ED7F90" w14:textId="77777777" w:rsidR="002B6BD5" w:rsidRPr="00AE3AE6" w:rsidRDefault="002B6BD5" w:rsidP="002B6BD5">
      <w:r w:rsidRPr="00AE3AE6">
        <w:t>Štefan Gašparovič</w:t>
      </w:r>
    </w:p>
    <w:p w14:paraId="77437B6B" w14:textId="4F3C931D" w:rsidR="00C325C9" w:rsidRPr="00AE3AE6" w:rsidRDefault="002B6BD5" w:rsidP="004E641D">
      <w:r w:rsidRPr="00AE3AE6">
        <w:t>Branislav Vanč</w:t>
      </w:r>
      <w:r w:rsidR="00584C05" w:rsidRPr="00AE3AE6">
        <w:t>o</w:t>
      </w:r>
    </w:p>
    <w:p w14:paraId="72E2BC57" w14:textId="77777777" w:rsidR="00391992" w:rsidRPr="00AE3AE6" w:rsidRDefault="00391992" w:rsidP="00391992">
      <w:pPr>
        <w:pStyle w:val="Nadpis2"/>
        <w:jc w:val="left"/>
      </w:pPr>
      <w:r w:rsidRPr="00AE3AE6">
        <w:lastRenderedPageBreak/>
        <w:t>P r í l o h a</w:t>
      </w:r>
    </w:p>
    <w:p w14:paraId="7F605B33" w14:textId="77777777" w:rsidR="00391992" w:rsidRPr="00AE3AE6" w:rsidRDefault="00391992" w:rsidP="00391992">
      <w:pPr>
        <w:ind w:left="4253" w:firstLine="708"/>
        <w:jc w:val="both"/>
        <w:rPr>
          <w:b/>
          <w:bCs/>
        </w:rPr>
      </w:pPr>
      <w:r w:rsidRPr="00AE3AE6">
        <w:rPr>
          <w:b/>
          <w:bCs/>
        </w:rPr>
        <w:t xml:space="preserve">k uzneseniu Ústavnoprávneho </w:t>
      </w:r>
    </w:p>
    <w:p w14:paraId="2E97AEA3" w14:textId="6F0A84BB" w:rsidR="00636109" w:rsidRPr="00AE3AE6" w:rsidRDefault="00391992" w:rsidP="00391992">
      <w:pPr>
        <w:ind w:left="4253" w:firstLine="708"/>
        <w:jc w:val="both"/>
        <w:rPr>
          <w:b/>
        </w:rPr>
      </w:pPr>
      <w:r w:rsidRPr="00AE3AE6">
        <w:rPr>
          <w:b/>
        </w:rPr>
        <w:t>výboru Národnej rady SR č.</w:t>
      </w:r>
      <w:r w:rsidR="00151B69">
        <w:rPr>
          <w:b/>
        </w:rPr>
        <w:t xml:space="preserve"> 426</w:t>
      </w:r>
    </w:p>
    <w:p w14:paraId="0C13677A" w14:textId="21F47AC8" w:rsidR="00391992" w:rsidRPr="00AE3AE6" w:rsidRDefault="00391992" w:rsidP="00391992">
      <w:pPr>
        <w:ind w:left="4253" w:firstLine="708"/>
        <w:jc w:val="both"/>
        <w:rPr>
          <w:b/>
        </w:rPr>
      </w:pPr>
      <w:r w:rsidRPr="00AE3AE6">
        <w:rPr>
          <w:b/>
        </w:rPr>
        <w:t>z</w:t>
      </w:r>
      <w:r w:rsidR="00BC4D30" w:rsidRPr="00AE3AE6">
        <w:rPr>
          <w:b/>
        </w:rPr>
        <w:t> </w:t>
      </w:r>
      <w:r w:rsidR="00F74AEA">
        <w:rPr>
          <w:b/>
        </w:rPr>
        <w:t>9</w:t>
      </w:r>
      <w:r w:rsidR="00BC4D30" w:rsidRPr="00AE3AE6">
        <w:rPr>
          <w:b/>
        </w:rPr>
        <w:t xml:space="preserve">. </w:t>
      </w:r>
      <w:r w:rsidR="005B21D2">
        <w:rPr>
          <w:b/>
        </w:rPr>
        <w:t>apríla</w:t>
      </w:r>
      <w:r w:rsidR="0007770F" w:rsidRPr="00AE3AE6">
        <w:rPr>
          <w:b/>
        </w:rPr>
        <w:t xml:space="preserve"> </w:t>
      </w:r>
      <w:r w:rsidR="007C6A8C" w:rsidRPr="00AE3AE6">
        <w:rPr>
          <w:b/>
        </w:rPr>
        <w:t>202</w:t>
      </w:r>
      <w:r w:rsidR="00D60BD2">
        <w:rPr>
          <w:b/>
        </w:rPr>
        <w:t>6</w:t>
      </w:r>
    </w:p>
    <w:p w14:paraId="5F757901" w14:textId="77777777" w:rsidR="00391992" w:rsidRPr="00AE3AE6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AE3AE6">
        <w:rPr>
          <w:b/>
          <w:bCs/>
        </w:rPr>
        <w:t>_______________________</w:t>
      </w:r>
      <w:r w:rsidR="00391992" w:rsidRPr="00AE3AE6">
        <w:rPr>
          <w:b/>
          <w:bCs/>
        </w:rPr>
        <w:t>__</w:t>
      </w:r>
      <w:r w:rsidR="0051091B" w:rsidRPr="00AE3AE6">
        <w:rPr>
          <w:b/>
          <w:bCs/>
        </w:rPr>
        <w:t>___</w:t>
      </w:r>
    </w:p>
    <w:p w14:paraId="38AFF25B" w14:textId="77777777" w:rsidR="009C1641" w:rsidRPr="00AE3AE6" w:rsidRDefault="009C1641" w:rsidP="001B7191">
      <w:pPr>
        <w:rPr>
          <w:lang w:eastAsia="en-US"/>
        </w:rPr>
      </w:pPr>
    </w:p>
    <w:p w14:paraId="20501D1C" w14:textId="3C798E45" w:rsidR="00BC4D30" w:rsidRPr="00AE3AE6" w:rsidRDefault="00BC4D30" w:rsidP="001B7191">
      <w:pPr>
        <w:rPr>
          <w:lang w:eastAsia="en-US"/>
        </w:rPr>
      </w:pPr>
    </w:p>
    <w:p w14:paraId="75B5BDE8" w14:textId="77777777" w:rsidR="00391992" w:rsidRPr="00AE3AE6" w:rsidRDefault="00391992" w:rsidP="003A3FFB">
      <w:pPr>
        <w:rPr>
          <w:lang w:eastAsia="en-US"/>
        </w:rPr>
      </w:pPr>
    </w:p>
    <w:p w14:paraId="58437221" w14:textId="77777777" w:rsidR="003A3FFB" w:rsidRPr="00AE3AE6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AE3AE6">
        <w:t>Pozmeňujúce a doplňujúce návrhy</w:t>
      </w:r>
      <w:bookmarkEnd w:id="0"/>
    </w:p>
    <w:p w14:paraId="2E7E37C7" w14:textId="77777777" w:rsidR="003A3FFB" w:rsidRPr="00AE3AE6" w:rsidRDefault="003A3FFB" w:rsidP="003A3FFB">
      <w:pPr>
        <w:rPr>
          <w:lang w:eastAsia="en-US"/>
        </w:rPr>
      </w:pPr>
    </w:p>
    <w:p w14:paraId="2E917502" w14:textId="4646AA9A" w:rsidR="001D4247" w:rsidRPr="00AE3AE6" w:rsidRDefault="003953AB" w:rsidP="007F7482">
      <w:pPr>
        <w:pStyle w:val="Nadpis2"/>
        <w:keepNext w:val="0"/>
        <w:shd w:val="clear" w:color="auto" w:fill="FFFFFF"/>
        <w:ind w:left="0" w:firstLine="0"/>
      </w:pPr>
      <w:r w:rsidRPr="00AE3AE6">
        <w:t>k</w:t>
      </w:r>
      <w:r w:rsidR="00CA23FF" w:rsidRPr="00AE3AE6">
        <w:t xml:space="preserve"> vládnemu </w:t>
      </w:r>
      <w:r w:rsidR="00144B43" w:rsidRPr="00AE3AE6">
        <w:t>návrhu</w:t>
      </w:r>
      <w:r w:rsidR="001D4247" w:rsidRPr="00AE3AE6">
        <w:t xml:space="preserve"> </w:t>
      </w:r>
      <w:r w:rsidR="001D4247" w:rsidRPr="00AE3AE6">
        <w:rPr>
          <w:shd w:val="clear" w:color="auto" w:fill="FFFFFF"/>
        </w:rPr>
        <w:t>zákona</w:t>
      </w:r>
      <w:r w:rsidR="001D4247" w:rsidRPr="00AE3AE6">
        <w:rPr>
          <w:lang w:eastAsia="sk-SK"/>
        </w:rPr>
        <w:t xml:space="preserve"> o Environmentálnom fonde Slovenskej republiky a o zmene a doplnení niektorých zákonov (tlač </w:t>
      </w:r>
      <w:r w:rsidR="00DB6AF2" w:rsidRPr="00AE3AE6">
        <w:rPr>
          <w:lang w:eastAsia="sk-SK"/>
        </w:rPr>
        <w:t>1047</w:t>
      </w:r>
      <w:r w:rsidR="001D4247" w:rsidRPr="00AE3AE6">
        <w:rPr>
          <w:lang w:eastAsia="sk-SK"/>
        </w:rPr>
        <w:t>)</w:t>
      </w:r>
    </w:p>
    <w:p w14:paraId="04FD157D" w14:textId="77777777" w:rsidR="0051091B" w:rsidRPr="00AE3AE6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AE3AE6">
        <w:rPr>
          <w:shd w:val="clear" w:color="auto" w:fill="FFFFFF"/>
        </w:rPr>
        <w:t>_______________________________</w:t>
      </w:r>
      <w:r w:rsidR="004E641D" w:rsidRPr="00AE3AE6">
        <w:rPr>
          <w:shd w:val="clear" w:color="auto" w:fill="FFFFFF"/>
        </w:rPr>
        <w:t>__________</w:t>
      </w:r>
      <w:r w:rsidR="009C1641" w:rsidRPr="00AE3AE6">
        <w:rPr>
          <w:shd w:val="clear" w:color="auto" w:fill="FFFFFF"/>
        </w:rPr>
        <w:t>________________________________</w:t>
      </w:r>
      <w:r w:rsidR="003A3FFB" w:rsidRPr="00AE3AE6">
        <w:rPr>
          <w:shd w:val="clear" w:color="auto" w:fill="FFFFFF"/>
        </w:rPr>
        <w:t>__</w:t>
      </w:r>
    </w:p>
    <w:p w14:paraId="7C2E0E02" w14:textId="77A1E69C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76D38BF9" w14:textId="77777777" w:rsidR="005F6E02" w:rsidRPr="005A713F" w:rsidRDefault="005F6E02" w:rsidP="005F6E02">
      <w:pPr>
        <w:overflowPunct w:val="0"/>
        <w:spacing w:line="360" w:lineRule="auto"/>
        <w:ind w:firstLine="567"/>
        <w:jc w:val="both"/>
        <w:rPr>
          <w:color w:val="000000" w:themeColor="text1"/>
        </w:rPr>
      </w:pPr>
    </w:p>
    <w:p w14:paraId="2CADD402" w14:textId="77777777" w:rsidR="005F6E02" w:rsidRPr="005A713F" w:rsidRDefault="005F6E02" w:rsidP="005F6E02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>V čl. I, § 7 ods. 7 sa za slová „Modernizačný fond“ vkladajú slová „zriadená podľa osobitného predpisu“.</w:t>
      </w:r>
    </w:p>
    <w:p w14:paraId="74AA3B17" w14:textId="77777777" w:rsidR="005F6E02" w:rsidRPr="005A713F" w:rsidRDefault="005F6E02" w:rsidP="005F6E02">
      <w:pPr>
        <w:pStyle w:val="Odsekzoznamu"/>
        <w:overflowPunct w:val="0"/>
        <w:spacing w:after="0" w:line="240" w:lineRule="auto"/>
        <w:ind w:left="4248"/>
        <w:jc w:val="both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>Pozmeňujúci návrh legislatívno-technickej povahy, ktorým sa upravuje primerane ustanovenie vzhľadom na existenciu odkazu na poznámku pod čiarou a jeho obsah.</w:t>
      </w:r>
    </w:p>
    <w:p w14:paraId="41A9E78D" w14:textId="77777777" w:rsidR="005F6E02" w:rsidRPr="005A713F" w:rsidRDefault="005F6E02" w:rsidP="005F6E02">
      <w:pPr>
        <w:pStyle w:val="Odsekzoznamu"/>
        <w:overflowPunct w:val="0"/>
        <w:spacing w:after="0" w:line="360" w:lineRule="auto"/>
        <w:ind w:left="284"/>
        <w:jc w:val="both"/>
        <w:rPr>
          <w:color w:val="000000" w:themeColor="text1"/>
          <w:sz w:val="24"/>
          <w:szCs w:val="24"/>
        </w:rPr>
      </w:pPr>
    </w:p>
    <w:p w14:paraId="2E24F25A" w14:textId="77777777" w:rsidR="005F6E02" w:rsidRPr="005A713F" w:rsidRDefault="005F6E02" w:rsidP="005F6E02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 xml:space="preserve">V čl. I, § 8 ods. 2 sa slová „oprávnenou osobou získavať údaje“ nahrádzajú slovami „oprávnenou osobou pre </w:t>
      </w:r>
      <w:r>
        <w:rPr>
          <w:color w:val="000000" w:themeColor="text1"/>
          <w:sz w:val="24"/>
          <w:szCs w:val="24"/>
        </w:rPr>
        <w:t>získavanie</w:t>
      </w:r>
      <w:r w:rsidRPr="005A713F">
        <w:rPr>
          <w:color w:val="000000" w:themeColor="text1"/>
          <w:sz w:val="24"/>
          <w:szCs w:val="24"/>
        </w:rPr>
        <w:t xml:space="preserve"> údajov“.</w:t>
      </w:r>
    </w:p>
    <w:p w14:paraId="5A723046" w14:textId="77777777" w:rsidR="005F6E02" w:rsidRPr="005A713F" w:rsidRDefault="005F6E02" w:rsidP="005F6E02">
      <w:pPr>
        <w:pStyle w:val="Odsekzoznamu"/>
        <w:overflowPunct w:val="0"/>
        <w:spacing w:after="0" w:line="360" w:lineRule="auto"/>
        <w:ind w:left="284"/>
        <w:jc w:val="both"/>
        <w:rPr>
          <w:color w:val="000000" w:themeColor="text1"/>
          <w:sz w:val="24"/>
          <w:szCs w:val="24"/>
        </w:rPr>
      </w:pPr>
    </w:p>
    <w:p w14:paraId="69B2D581" w14:textId="77777777" w:rsidR="005F6E02" w:rsidRPr="005A713F" w:rsidRDefault="005F6E02" w:rsidP="005F6E02">
      <w:pPr>
        <w:pStyle w:val="Odsekzoznamu"/>
        <w:overflowPunct w:val="0"/>
        <w:spacing w:after="0" w:line="240" w:lineRule="auto"/>
        <w:ind w:left="4248"/>
        <w:jc w:val="both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>Pozmeňujúci návrh, ktorým sa ustanovenie gramaticky precizuje.</w:t>
      </w:r>
    </w:p>
    <w:p w14:paraId="0CB59B2B" w14:textId="77777777" w:rsidR="005F6E02" w:rsidRPr="005A713F" w:rsidRDefault="005F6E02" w:rsidP="005F6E02">
      <w:pPr>
        <w:overflowPunct w:val="0"/>
        <w:spacing w:line="360" w:lineRule="auto"/>
        <w:jc w:val="both"/>
        <w:rPr>
          <w:color w:val="000000" w:themeColor="text1"/>
        </w:rPr>
      </w:pPr>
    </w:p>
    <w:p w14:paraId="2E0E8A47" w14:textId="77777777" w:rsidR="005F6E02" w:rsidRPr="005A713F" w:rsidRDefault="005F6E02" w:rsidP="005F6E02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>V čl. I, § 9 ods. 3 sa slová „§ 2 odsek 1 písm. q)“ nahrádzajú slovami „§ 2 písm. q)“.</w:t>
      </w:r>
    </w:p>
    <w:p w14:paraId="7EDB8E78" w14:textId="77777777" w:rsidR="005F6E02" w:rsidRPr="005A713F" w:rsidRDefault="005F6E02" w:rsidP="005F6E02">
      <w:pPr>
        <w:pStyle w:val="Bezriadkovania"/>
        <w:spacing w:line="360" w:lineRule="auto"/>
        <w:jc w:val="both"/>
        <w:rPr>
          <w:color w:val="000000" w:themeColor="text1"/>
        </w:rPr>
      </w:pPr>
    </w:p>
    <w:p w14:paraId="47F59924" w14:textId="77777777" w:rsidR="005F6E02" w:rsidRPr="005A713F" w:rsidRDefault="005F6E02" w:rsidP="005F6E02">
      <w:pPr>
        <w:pStyle w:val="Bezriadkovania"/>
        <w:ind w:left="4248"/>
        <w:jc w:val="both"/>
        <w:rPr>
          <w:b/>
          <w:color w:val="000000" w:themeColor="text1"/>
        </w:rPr>
      </w:pPr>
      <w:r w:rsidRPr="005A713F">
        <w:rPr>
          <w:color w:val="000000" w:themeColor="text1"/>
        </w:rPr>
        <w:t>Pozmeňujúci návrh legislatívno-technickej povahy, kedy sa precizuje odkaz na § 2, ktorý sa nečlení na samostatné odseky.</w:t>
      </w:r>
    </w:p>
    <w:p w14:paraId="3400C42F" w14:textId="77777777" w:rsidR="005F6E02" w:rsidRPr="005A713F" w:rsidRDefault="005F6E02" w:rsidP="005F6E02">
      <w:pPr>
        <w:overflowPunct w:val="0"/>
        <w:spacing w:line="360" w:lineRule="auto"/>
        <w:textAlignment w:val="baseline"/>
        <w:rPr>
          <w:color w:val="000000" w:themeColor="text1"/>
        </w:rPr>
      </w:pPr>
    </w:p>
    <w:p w14:paraId="1C730B34" w14:textId="77777777" w:rsidR="005F6E02" w:rsidRPr="005A713F" w:rsidRDefault="005F6E02" w:rsidP="005F6E02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>V čl. I, § 11 ods. 2 sa slová „fond poskytuje ministerstvu“ nahrádzajú slovami „poskytuje fond ministerstvu“.</w:t>
      </w:r>
    </w:p>
    <w:p w14:paraId="79D82C9B" w14:textId="77777777" w:rsidR="005F6E02" w:rsidRPr="005A713F" w:rsidRDefault="005F6E02" w:rsidP="005F6E02">
      <w:pPr>
        <w:pStyle w:val="Odsekzoznamu"/>
        <w:overflowPunct w:val="0"/>
        <w:spacing w:after="0" w:line="240" w:lineRule="auto"/>
        <w:ind w:left="4248"/>
        <w:jc w:val="both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>Pozmeňujúci návrh, ktorým sa ustanovenie gramaticky precizuje.</w:t>
      </w:r>
    </w:p>
    <w:p w14:paraId="75343310" w14:textId="77777777" w:rsidR="005F6E02" w:rsidRPr="005A713F" w:rsidRDefault="005F6E02" w:rsidP="005F6E02">
      <w:pPr>
        <w:pStyle w:val="Odsekzoznamu"/>
        <w:overflowPunct w:val="0"/>
        <w:spacing w:after="0" w:line="360" w:lineRule="auto"/>
        <w:ind w:left="284"/>
        <w:jc w:val="both"/>
        <w:rPr>
          <w:color w:val="000000" w:themeColor="text1"/>
          <w:sz w:val="24"/>
          <w:szCs w:val="24"/>
        </w:rPr>
      </w:pPr>
    </w:p>
    <w:p w14:paraId="522AE9B4" w14:textId="77777777" w:rsidR="005F6E02" w:rsidRPr="005A713F" w:rsidRDefault="005F6E02" w:rsidP="005F6E02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>V čl. I, § 14, 1. bode sa za slová „zákona č. 525/2023 Z. z.“ vkladá čiarka a slová „a zákona č. 236/2024 Z. z.“ sa nahrádzajú slovami „zákona č. 236/2024 Z. z., zákona č. 261/2025 Z. z. a zákona č. 273/2025 Z. z.“.</w:t>
      </w:r>
    </w:p>
    <w:p w14:paraId="667F0A47" w14:textId="77777777" w:rsidR="005F6E02" w:rsidRDefault="005F6E02" w:rsidP="005F6E02">
      <w:pPr>
        <w:overflowPunct w:val="0"/>
        <w:ind w:left="4247"/>
        <w:jc w:val="both"/>
        <w:textAlignment w:val="baseline"/>
        <w:rPr>
          <w:color w:val="000000" w:themeColor="text1"/>
        </w:rPr>
      </w:pPr>
    </w:p>
    <w:p w14:paraId="6C726BA3" w14:textId="747924A0" w:rsidR="005F6E02" w:rsidRPr="005A713F" w:rsidRDefault="005F6E02" w:rsidP="005F6E02">
      <w:pPr>
        <w:overflowPunct w:val="0"/>
        <w:ind w:left="4247"/>
        <w:jc w:val="both"/>
        <w:textAlignment w:val="baseline"/>
        <w:rPr>
          <w:color w:val="000000" w:themeColor="text1"/>
        </w:rPr>
      </w:pPr>
      <w:r w:rsidRPr="005A713F">
        <w:rPr>
          <w:color w:val="000000" w:themeColor="text1"/>
        </w:rPr>
        <w:t>Pozmeňujúci návrh, ktorým sa v zrušovacom ustanovení dopĺňa úvodná veta zákona č. 587/2004 Z. z. o Environmentálnom fonde a o zmene a doplnení niektorých zákonov v znení neskorších predpisov o posledné novely.</w:t>
      </w:r>
    </w:p>
    <w:p w14:paraId="7C982C0B" w14:textId="77777777" w:rsidR="005F6E02" w:rsidRPr="005A713F" w:rsidRDefault="005F6E02" w:rsidP="005F6E02">
      <w:pPr>
        <w:overflowPunct w:val="0"/>
        <w:ind w:left="4247"/>
        <w:jc w:val="both"/>
        <w:textAlignment w:val="baseline"/>
        <w:rPr>
          <w:color w:val="000000" w:themeColor="text1"/>
        </w:rPr>
      </w:pPr>
    </w:p>
    <w:p w14:paraId="74DEAE7C" w14:textId="77777777" w:rsidR="005F6E02" w:rsidRDefault="005F6E02" w:rsidP="005F6E02">
      <w:pPr>
        <w:pStyle w:val="Normlnywebov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V čl. III, 1. bode (§ 15 ods. 6) sa slová „Environmentálneho fondu“ nahrádzajú slovami „prostriedky Environmentálneho fondu“.</w:t>
      </w:r>
    </w:p>
    <w:p w14:paraId="1DD8BB11" w14:textId="77777777" w:rsidR="005F6E02" w:rsidRDefault="005F6E02" w:rsidP="005F6E02">
      <w:pPr>
        <w:pStyle w:val="Normlnywebov"/>
        <w:shd w:val="clear" w:color="auto" w:fill="FFFFFF"/>
        <w:spacing w:before="0" w:beforeAutospacing="0" w:after="0" w:afterAutospacing="0"/>
        <w:ind w:left="284"/>
        <w:jc w:val="both"/>
        <w:rPr>
          <w:color w:val="000000" w:themeColor="text1"/>
        </w:rPr>
      </w:pPr>
    </w:p>
    <w:p w14:paraId="1E8D43EF" w14:textId="77777777" w:rsidR="005F6E02" w:rsidRDefault="005F6E02" w:rsidP="005F6E02">
      <w:pPr>
        <w:pStyle w:val="Normlnywebov"/>
        <w:shd w:val="clear" w:color="auto" w:fill="FFFFFF"/>
        <w:spacing w:before="0" w:beforeAutospacing="0" w:after="0" w:afterAutospacing="0"/>
        <w:ind w:left="4247"/>
        <w:jc w:val="both"/>
        <w:rPr>
          <w:color w:val="000000" w:themeColor="text1"/>
        </w:rPr>
      </w:pPr>
      <w:r w:rsidRPr="005A713F">
        <w:rPr>
          <w:color w:val="000000" w:themeColor="text1"/>
        </w:rPr>
        <w:t xml:space="preserve">Pozmeňujúci návrh legislatívno-technickej povahy, </w:t>
      </w:r>
      <w:r>
        <w:rPr>
          <w:color w:val="000000" w:themeColor="text1"/>
        </w:rPr>
        <w:t xml:space="preserve">ktorý upresňuje zavedenie legislatívnej skratky vzhľadom na opakovaný výskyt nahrádzaných slov v dotknutom </w:t>
      </w:r>
      <w:proofErr w:type="spellStart"/>
      <w:r>
        <w:rPr>
          <w:color w:val="000000" w:themeColor="text1"/>
        </w:rPr>
        <w:t>ustnaovení</w:t>
      </w:r>
      <w:proofErr w:type="spellEnd"/>
      <w:r>
        <w:rPr>
          <w:color w:val="000000" w:themeColor="text1"/>
        </w:rPr>
        <w:t xml:space="preserve">. </w:t>
      </w:r>
    </w:p>
    <w:p w14:paraId="2C73E99D" w14:textId="77777777" w:rsidR="005F6E02" w:rsidRPr="00553FCD" w:rsidRDefault="005F6E02" w:rsidP="005F6E0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5D5F1F1" w14:textId="77777777" w:rsidR="005F6E02" w:rsidRPr="005A713F" w:rsidRDefault="005F6E02" w:rsidP="005F6E02">
      <w:pPr>
        <w:pStyle w:val="Normlnywebov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000000" w:themeColor="text1"/>
        </w:rPr>
      </w:pPr>
      <w:r w:rsidRPr="005A713F">
        <w:rPr>
          <w:rFonts w:eastAsia="Calibri"/>
          <w:color w:val="000000" w:themeColor="text1"/>
        </w:rPr>
        <w:t>V čl. III, 3. bode, § 28 ods. 1 písm. b) znie:</w:t>
      </w:r>
    </w:p>
    <w:p w14:paraId="2BAF9673" w14:textId="77777777" w:rsidR="005F6E02" w:rsidRPr="005A713F" w:rsidRDefault="005F6E02" w:rsidP="005F6E02">
      <w:pPr>
        <w:pStyle w:val="Normlnywebov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eastAsia="Calibri"/>
          <w:color w:val="000000" w:themeColor="text1"/>
        </w:rPr>
      </w:pPr>
      <w:r w:rsidRPr="005A713F">
        <w:rPr>
          <w:color w:val="000000" w:themeColor="text1"/>
        </w:rPr>
        <w:t>„</w:t>
      </w:r>
      <w:r w:rsidRPr="005A713F">
        <w:rPr>
          <w:rFonts w:eastAsia="Calibri"/>
          <w:color w:val="000000" w:themeColor="text1"/>
        </w:rPr>
        <w:t>b) právnická osoba so sídlom v Slovenskej republike, ktor</w:t>
      </w:r>
      <w:r>
        <w:rPr>
          <w:rFonts w:eastAsia="Calibri"/>
          <w:color w:val="000000" w:themeColor="text1"/>
        </w:rPr>
        <w:t xml:space="preserve">á je založená, vlastnená a prevádzkovaná </w:t>
      </w:r>
      <w:r w:rsidRPr="005A713F">
        <w:rPr>
          <w:rFonts w:eastAsia="Calibri"/>
          <w:color w:val="000000" w:themeColor="text1"/>
        </w:rPr>
        <w:t>výrobc</w:t>
      </w:r>
      <w:r>
        <w:rPr>
          <w:rFonts w:eastAsia="Calibri"/>
          <w:color w:val="000000" w:themeColor="text1"/>
        </w:rPr>
        <w:t>ami</w:t>
      </w:r>
      <w:r w:rsidRPr="005A713F">
        <w:rPr>
          <w:rFonts w:eastAsia="Calibri"/>
          <w:color w:val="000000" w:themeColor="text1"/>
        </w:rPr>
        <w:t xml:space="preserve"> vyhradených výrobkov </w:t>
      </w:r>
      <w:r>
        <w:rPr>
          <w:rFonts w:eastAsia="Calibri"/>
          <w:color w:val="000000" w:themeColor="text1"/>
        </w:rPr>
        <w:t>so sídlom</w:t>
      </w:r>
      <w:r w:rsidRPr="005A713F">
        <w:rPr>
          <w:rFonts w:eastAsia="Calibri"/>
          <w:color w:val="000000" w:themeColor="text1"/>
        </w:rPr>
        <w:t xml:space="preserve"> v členskom štáte.“.</w:t>
      </w:r>
    </w:p>
    <w:p w14:paraId="0A2B82D6" w14:textId="77777777" w:rsidR="005F6E02" w:rsidRPr="005A713F" w:rsidRDefault="005F6E02" w:rsidP="005F6E02">
      <w:pPr>
        <w:pStyle w:val="Normlnywebov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eastAsia="Calibri"/>
          <w:color w:val="000000" w:themeColor="text1"/>
        </w:rPr>
      </w:pPr>
    </w:p>
    <w:p w14:paraId="4247030A" w14:textId="77777777" w:rsidR="005F6E02" w:rsidRPr="005A713F" w:rsidRDefault="005F6E02" w:rsidP="005F6E02">
      <w:pPr>
        <w:ind w:left="4248"/>
        <w:jc w:val="both"/>
        <w:rPr>
          <w:rFonts w:eastAsia="Calibri"/>
          <w:color w:val="000000" w:themeColor="text1"/>
        </w:rPr>
      </w:pPr>
      <w:r w:rsidRPr="005A713F">
        <w:rPr>
          <w:rFonts w:eastAsia="Calibri"/>
          <w:color w:val="000000" w:themeColor="text1"/>
        </w:rPr>
        <w:t>Ide o spresnenie navrhovaného textu zákona a terminologické zosúladenie s čl. 49 zmluvy o Fungovaní Európskej únie, ktorý používa termín „usadiť sa“.</w:t>
      </w:r>
    </w:p>
    <w:p w14:paraId="394C726C" w14:textId="77777777" w:rsidR="005F6E02" w:rsidRPr="005A713F" w:rsidRDefault="005F6E02" w:rsidP="005F6E0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44CE6044" w14:textId="77777777" w:rsidR="005F6E02" w:rsidRPr="005A713F" w:rsidRDefault="005F6E02" w:rsidP="005F6E02">
      <w:pPr>
        <w:pStyle w:val="Normlnywebov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000000" w:themeColor="text1"/>
        </w:rPr>
      </w:pPr>
      <w:r w:rsidRPr="005A713F">
        <w:rPr>
          <w:color w:val="000000" w:themeColor="text1"/>
        </w:rPr>
        <w:t>V čl. IV, 25. bode, § 8a ods. 7 návrhu zákona sa vypúšťajú slová „Slovenskej republiky“.</w:t>
      </w:r>
    </w:p>
    <w:p w14:paraId="6E40ED6E" w14:textId="77777777" w:rsidR="005F6E02" w:rsidRDefault="005F6E02" w:rsidP="005F6E02">
      <w:pPr>
        <w:pStyle w:val="Normlnywebov"/>
        <w:shd w:val="clear" w:color="auto" w:fill="FFFFFF"/>
        <w:spacing w:before="0" w:beforeAutospacing="0" w:after="0" w:afterAutospacing="0"/>
        <w:ind w:left="4247"/>
        <w:jc w:val="both"/>
        <w:rPr>
          <w:color w:val="000000" w:themeColor="text1"/>
        </w:rPr>
      </w:pPr>
    </w:p>
    <w:p w14:paraId="62051B3C" w14:textId="4345F7D1" w:rsidR="005F6E02" w:rsidRPr="005A713F" w:rsidRDefault="005F6E02" w:rsidP="005F6E02">
      <w:pPr>
        <w:pStyle w:val="Normlnywebov"/>
        <w:shd w:val="clear" w:color="auto" w:fill="FFFFFF"/>
        <w:spacing w:before="0" w:beforeAutospacing="0" w:after="0" w:afterAutospacing="0"/>
        <w:ind w:left="4247"/>
        <w:jc w:val="both"/>
        <w:rPr>
          <w:color w:val="000000" w:themeColor="text1"/>
        </w:rPr>
      </w:pPr>
      <w:r w:rsidRPr="005A713F">
        <w:rPr>
          <w:color w:val="000000" w:themeColor="text1"/>
        </w:rPr>
        <w:t>Navrhuje sa precizovanie textu v súlade so zavedenou legislatívnou skratkou.</w:t>
      </w:r>
    </w:p>
    <w:p w14:paraId="78F2B013" w14:textId="77777777" w:rsidR="005F6E02" w:rsidRPr="005A713F" w:rsidRDefault="005F6E02" w:rsidP="005F6E02">
      <w:pPr>
        <w:pStyle w:val="Odsekzoznamu"/>
        <w:overflowPunct w:val="0"/>
        <w:spacing w:line="360" w:lineRule="auto"/>
        <w:ind w:left="284"/>
        <w:textAlignment w:val="baseline"/>
        <w:rPr>
          <w:color w:val="000000" w:themeColor="text1"/>
          <w:sz w:val="24"/>
          <w:szCs w:val="24"/>
        </w:rPr>
      </w:pPr>
    </w:p>
    <w:p w14:paraId="1159BC98" w14:textId="77777777" w:rsidR="005F6E02" w:rsidRPr="0053661A" w:rsidRDefault="005F6E02" w:rsidP="005F6E02">
      <w:pPr>
        <w:pStyle w:val="Odsekzoznamu"/>
        <w:numPr>
          <w:ilvl w:val="0"/>
          <w:numId w:val="33"/>
        </w:numPr>
        <w:overflowPunct w:val="0"/>
        <w:spacing w:line="360" w:lineRule="auto"/>
        <w:ind w:left="284"/>
        <w:textAlignment w:val="baseline"/>
        <w:rPr>
          <w:color w:val="000000" w:themeColor="text1"/>
          <w:sz w:val="24"/>
          <w:szCs w:val="24"/>
        </w:rPr>
      </w:pPr>
      <w:r w:rsidRPr="0053661A">
        <w:rPr>
          <w:color w:val="000000" w:themeColor="text1"/>
          <w:sz w:val="24"/>
          <w:szCs w:val="24"/>
        </w:rPr>
        <w:t>V čl. IV, 30. bod znie:</w:t>
      </w:r>
    </w:p>
    <w:p w14:paraId="3AA4D814" w14:textId="77777777" w:rsidR="005F6E02" w:rsidRPr="0053661A" w:rsidRDefault="005F6E02" w:rsidP="005F6E02">
      <w:pPr>
        <w:pStyle w:val="Odsekzoznamu"/>
        <w:overflowPunct w:val="0"/>
        <w:spacing w:after="0" w:line="360" w:lineRule="auto"/>
        <w:ind w:left="284"/>
        <w:textAlignment w:val="baseline"/>
        <w:rPr>
          <w:color w:val="000000" w:themeColor="text1"/>
          <w:sz w:val="24"/>
          <w:szCs w:val="24"/>
        </w:rPr>
      </w:pPr>
      <w:r w:rsidRPr="0053661A">
        <w:rPr>
          <w:color w:val="000000" w:themeColor="text1"/>
          <w:sz w:val="24"/>
          <w:szCs w:val="24"/>
        </w:rPr>
        <w:t>„30. V § 9 ods. 5 písm. b) sa na konci pripájajú slová „a 5“.</w:t>
      </w:r>
      <w:r>
        <w:rPr>
          <w:color w:val="000000" w:themeColor="text1"/>
          <w:sz w:val="24"/>
          <w:szCs w:val="24"/>
        </w:rPr>
        <w:t>“.</w:t>
      </w:r>
    </w:p>
    <w:p w14:paraId="61024E55" w14:textId="77777777" w:rsidR="005F6E02" w:rsidRPr="005A713F" w:rsidRDefault="005F6E02" w:rsidP="005F6E02">
      <w:pPr>
        <w:overflowPunct w:val="0"/>
        <w:ind w:left="4247"/>
        <w:jc w:val="both"/>
        <w:textAlignment w:val="baseline"/>
        <w:rPr>
          <w:color w:val="000000" w:themeColor="text1"/>
        </w:rPr>
      </w:pPr>
      <w:r w:rsidRPr="005A713F">
        <w:rPr>
          <w:color w:val="000000" w:themeColor="text1"/>
        </w:rPr>
        <w:t>Pozmeňujúci návrh legislatívno-technickej povahy, ktorým sa upravuje legislatívna technika v súlade s legislatívnymi pravidlami.</w:t>
      </w:r>
    </w:p>
    <w:p w14:paraId="3083EF44" w14:textId="77777777" w:rsidR="005F6E02" w:rsidRDefault="005F6E02" w:rsidP="005F6E02">
      <w:pPr>
        <w:overflowPunct w:val="0"/>
        <w:ind w:left="4248"/>
        <w:textAlignment w:val="baseline"/>
        <w:rPr>
          <w:color w:val="000000" w:themeColor="text1"/>
        </w:rPr>
      </w:pPr>
    </w:p>
    <w:p w14:paraId="1D896904" w14:textId="77777777" w:rsidR="005F6E02" w:rsidRDefault="005F6E02" w:rsidP="005F6E02">
      <w:pPr>
        <w:overflowPunct w:val="0"/>
        <w:ind w:left="4248"/>
        <w:textAlignment w:val="baseline"/>
        <w:rPr>
          <w:color w:val="000000" w:themeColor="text1"/>
        </w:rPr>
      </w:pPr>
    </w:p>
    <w:p w14:paraId="66B4DB17" w14:textId="77777777" w:rsidR="005F6E02" w:rsidRPr="005A713F" w:rsidRDefault="005F6E02" w:rsidP="005F6E02">
      <w:pPr>
        <w:overflowPunct w:val="0"/>
        <w:ind w:left="4248"/>
        <w:textAlignment w:val="baseline"/>
        <w:rPr>
          <w:color w:val="000000" w:themeColor="text1"/>
        </w:rPr>
      </w:pPr>
    </w:p>
    <w:p w14:paraId="507EDC1E" w14:textId="77777777" w:rsidR="005F6E02" w:rsidRPr="005A713F" w:rsidRDefault="005F6E02" w:rsidP="005F6E02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284"/>
        <w:textAlignment w:val="baseline"/>
        <w:rPr>
          <w:color w:val="000000" w:themeColor="text1"/>
          <w:sz w:val="24"/>
          <w:szCs w:val="24"/>
        </w:rPr>
      </w:pPr>
      <w:r w:rsidRPr="005A713F">
        <w:rPr>
          <w:color w:val="000000" w:themeColor="text1"/>
          <w:sz w:val="24"/>
          <w:szCs w:val="24"/>
        </w:rPr>
        <w:t>V čl. V sa slovo „januára“ nahrádza slovom „júna“.</w:t>
      </w:r>
    </w:p>
    <w:p w14:paraId="057B4218" w14:textId="77777777" w:rsidR="005F6E02" w:rsidRPr="005A713F" w:rsidRDefault="005F6E02" w:rsidP="005F6E02">
      <w:pPr>
        <w:pStyle w:val="Bezriadkovania"/>
        <w:spacing w:line="360" w:lineRule="auto"/>
        <w:ind w:left="284"/>
        <w:jc w:val="both"/>
        <w:rPr>
          <w:color w:val="000000" w:themeColor="text1"/>
        </w:rPr>
      </w:pPr>
      <w:r w:rsidRPr="005A713F">
        <w:rPr>
          <w:color w:val="000000" w:themeColor="text1"/>
        </w:rPr>
        <w:t>V súvislosti s touto zmenou v čl. I, § 13 ods. 1 a 2 sa slovo „decembra“ nahrádza slovom „mája“ a v čl. I, § 13 ods. 3 až 7 a čl. III, 11. bode, nadpise § 135o sa slovo „januára“ nahrádza slovom „júna“.</w:t>
      </w:r>
    </w:p>
    <w:p w14:paraId="63FA1E2A" w14:textId="77777777" w:rsidR="005F6E02" w:rsidRPr="005A713F" w:rsidRDefault="005F6E02" w:rsidP="005F6E02">
      <w:pPr>
        <w:overflowPunct w:val="0"/>
        <w:ind w:left="4253"/>
        <w:jc w:val="both"/>
        <w:rPr>
          <w:color w:val="000000" w:themeColor="text1"/>
        </w:rPr>
      </w:pPr>
      <w:r w:rsidRPr="005A713F">
        <w:rPr>
          <w:color w:val="000000" w:themeColor="text1"/>
        </w:rPr>
        <w:t xml:space="preserve">Pozmeňujúci návrh zabezpečuje posunutie účinnosti návrhu zákona vzhľadom na potrebu </w:t>
      </w:r>
      <w:r w:rsidRPr="005A713F">
        <w:rPr>
          <w:color w:val="000000" w:themeColor="text1"/>
        </w:rPr>
        <w:lastRenderedPageBreak/>
        <w:t>dodržania lehoty podľa čl. 102 ods. 1 písm. o) Ústavy Slovenskej republiky. Z dôvodu premietnutia tejto zmeny do celého návrhu zákona je potrebné upraviť prechodné ustanovenia v celom návrhu zákona.</w:t>
      </w:r>
    </w:p>
    <w:p w14:paraId="0D642B78" w14:textId="77777777" w:rsidR="005F6E02" w:rsidRDefault="005F6E02" w:rsidP="005F6E02">
      <w:pPr>
        <w:pStyle w:val="Bezriadkovania"/>
        <w:spacing w:line="360" w:lineRule="auto"/>
        <w:ind w:left="4253"/>
        <w:jc w:val="both"/>
        <w:rPr>
          <w:color w:val="000000" w:themeColor="text1"/>
        </w:rPr>
      </w:pPr>
    </w:p>
    <w:p w14:paraId="370FDE65" w14:textId="77777777" w:rsidR="005F6E02" w:rsidRPr="00AE3AE6" w:rsidRDefault="005F6E02" w:rsidP="003A3FFB">
      <w:pPr>
        <w:tabs>
          <w:tab w:val="left" w:pos="284"/>
        </w:tabs>
        <w:jc w:val="both"/>
        <w:rPr>
          <w:b/>
        </w:rPr>
      </w:pPr>
    </w:p>
    <w:sectPr w:rsidR="005F6E02" w:rsidRPr="00AE3AE6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FFA"/>
    <w:multiLevelType w:val="hybridMultilevel"/>
    <w:tmpl w:val="3926CCF8"/>
    <w:lvl w:ilvl="0" w:tplc="1F86D58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1CC3"/>
    <w:multiLevelType w:val="hybridMultilevel"/>
    <w:tmpl w:val="051C495E"/>
    <w:lvl w:ilvl="0" w:tplc="1584B44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85259">
    <w:abstractNumId w:val="17"/>
  </w:num>
  <w:num w:numId="2" w16cid:durableId="810366524">
    <w:abstractNumId w:val="27"/>
  </w:num>
  <w:num w:numId="3" w16cid:durableId="1009137262">
    <w:abstractNumId w:val="2"/>
  </w:num>
  <w:num w:numId="4" w16cid:durableId="1675112415">
    <w:abstractNumId w:val="22"/>
  </w:num>
  <w:num w:numId="5" w16cid:durableId="1270310145">
    <w:abstractNumId w:val="9"/>
  </w:num>
  <w:num w:numId="6" w16cid:durableId="2046245466">
    <w:abstractNumId w:val="18"/>
  </w:num>
  <w:num w:numId="7" w16cid:durableId="198511452">
    <w:abstractNumId w:val="3"/>
  </w:num>
  <w:num w:numId="8" w16cid:durableId="358895628">
    <w:abstractNumId w:val="26"/>
  </w:num>
  <w:num w:numId="9" w16cid:durableId="946932350">
    <w:abstractNumId w:val="6"/>
  </w:num>
  <w:num w:numId="10" w16cid:durableId="1749620894">
    <w:abstractNumId w:val="1"/>
  </w:num>
  <w:num w:numId="11" w16cid:durableId="818574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9227051">
    <w:abstractNumId w:val="19"/>
  </w:num>
  <w:num w:numId="13" w16cid:durableId="479228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779949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884388">
    <w:abstractNumId w:val="8"/>
  </w:num>
  <w:num w:numId="16" w16cid:durableId="69156757">
    <w:abstractNumId w:val="24"/>
  </w:num>
  <w:num w:numId="17" w16cid:durableId="97794140">
    <w:abstractNumId w:val="21"/>
  </w:num>
  <w:num w:numId="18" w16cid:durableId="519853206">
    <w:abstractNumId w:val="15"/>
  </w:num>
  <w:num w:numId="19" w16cid:durableId="1861627642">
    <w:abstractNumId w:val="12"/>
  </w:num>
  <w:num w:numId="20" w16cid:durableId="611713047">
    <w:abstractNumId w:val="11"/>
  </w:num>
  <w:num w:numId="21" w16cid:durableId="1145245881">
    <w:abstractNumId w:val="25"/>
  </w:num>
  <w:num w:numId="22" w16cid:durableId="565535670">
    <w:abstractNumId w:val="16"/>
  </w:num>
  <w:num w:numId="23" w16cid:durableId="1499735560">
    <w:abstractNumId w:val="23"/>
  </w:num>
  <w:num w:numId="24" w16cid:durableId="1962757415">
    <w:abstractNumId w:val="10"/>
  </w:num>
  <w:num w:numId="25" w16cid:durableId="8037412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8749238">
    <w:abstractNumId w:val="29"/>
  </w:num>
  <w:num w:numId="27" w16cid:durableId="329800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703377">
    <w:abstractNumId w:val="28"/>
  </w:num>
  <w:num w:numId="29" w16cid:durableId="1592010543">
    <w:abstractNumId w:val="4"/>
  </w:num>
  <w:num w:numId="30" w16cid:durableId="950941996">
    <w:abstractNumId w:val="30"/>
  </w:num>
  <w:num w:numId="31" w16cid:durableId="270088532">
    <w:abstractNumId w:val="7"/>
  </w:num>
  <w:num w:numId="32" w16cid:durableId="136187168">
    <w:abstractNumId w:val="0"/>
  </w:num>
  <w:num w:numId="33" w16cid:durableId="851534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14595"/>
    <w:rsid w:val="000244B8"/>
    <w:rsid w:val="000324AA"/>
    <w:rsid w:val="00040A7F"/>
    <w:rsid w:val="0007770F"/>
    <w:rsid w:val="000831C0"/>
    <w:rsid w:val="00090408"/>
    <w:rsid w:val="00093569"/>
    <w:rsid w:val="00096C14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51B69"/>
    <w:rsid w:val="001600AF"/>
    <w:rsid w:val="0018256D"/>
    <w:rsid w:val="00186DF6"/>
    <w:rsid w:val="00187AFD"/>
    <w:rsid w:val="00187C94"/>
    <w:rsid w:val="00191F1D"/>
    <w:rsid w:val="001936D6"/>
    <w:rsid w:val="001B7191"/>
    <w:rsid w:val="001D4247"/>
    <w:rsid w:val="002203D9"/>
    <w:rsid w:val="0022102D"/>
    <w:rsid w:val="002333EB"/>
    <w:rsid w:val="0023486F"/>
    <w:rsid w:val="00244013"/>
    <w:rsid w:val="00250C67"/>
    <w:rsid w:val="002571D8"/>
    <w:rsid w:val="0025742F"/>
    <w:rsid w:val="00270266"/>
    <w:rsid w:val="00297A5C"/>
    <w:rsid w:val="002B6BD5"/>
    <w:rsid w:val="002B7718"/>
    <w:rsid w:val="002F3849"/>
    <w:rsid w:val="00315035"/>
    <w:rsid w:val="00326696"/>
    <w:rsid w:val="003315B1"/>
    <w:rsid w:val="0033457C"/>
    <w:rsid w:val="00335108"/>
    <w:rsid w:val="00347B8B"/>
    <w:rsid w:val="00362C11"/>
    <w:rsid w:val="00363C5B"/>
    <w:rsid w:val="00365EA9"/>
    <w:rsid w:val="003802F7"/>
    <w:rsid w:val="00391992"/>
    <w:rsid w:val="003953AB"/>
    <w:rsid w:val="003A14A6"/>
    <w:rsid w:val="003A3FFB"/>
    <w:rsid w:val="003B45F1"/>
    <w:rsid w:val="003C7040"/>
    <w:rsid w:val="003D4B88"/>
    <w:rsid w:val="003D507F"/>
    <w:rsid w:val="003E5B24"/>
    <w:rsid w:val="003F2912"/>
    <w:rsid w:val="004240F0"/>
    <w:rsid w:val="0046107C"/>
    <w:rsid w:val="00462138"/>
    <w:rsid w:val="00462FE2"/>
    <w:rsid w:val="00480859"/>
    <w:rsid w:val="00484C12"/>
    <w:rsid w:val="0048624B"/>
    <w:rsid w:val="0048696C"/>
    <w:rsid w:val="00492C04"/>
    <w:rsid w:val="00496E3E"/>
    <w:rsid w:val="004C273F"/>
    <w:rsid w:val="004D0AD7"/>
    <w:rsid w:val="004D4D4F"/>
    <w:rsid w:val="004E641D"/>
    <w:rsid w:val="00507EF7"/>
    <w:rsid w:val="0051091B"/>
    <w:rsid w:val="0051243D"/>
    <w:rsid w:val="00522801"/>
    <w:rsid w:val="00530752"/>
    <w:rsid w:val="005379FF"/>
    <w:rsid w:val="00554AD9"/>
    <w:rsid w:val="00584C05"/>
    <w:rsid w:val="005A4F17"/>
    <w:rsid w:val="005B21D2"/>
    <w:rsid w:val="005B29B7"/>
    <w:rsid w:val="005B7CBC"/>
    <w:rsid w:val="005D7341"/>
    <w:rsid w:val="005F2408"/>
    <w:rsid w:val="005F6E02"/>
    <w:rsid w:val="00621391"/>
    <w:rsid w:val="006221F7"/>
    <w:rsid w:val="00626717"/>
    <w:rsid w:val="00636109"/>
    <w:rsid w:val="00671F73"/>
    <w:rsid w:val="00672D2A"/>
    <w:rsid w:val="0067585E"/>
    <w:rsid w:val="00691D01"/>
    <w:rsid w:val="00695BE2"/>
    <w:rsid w:val="00696255"/>
    <w:rsid w:val="006A278F"/>
    <w:rsid w:val="006A4D8E"/>
    <w:rsid w:val="006B1BF1"/>
    <w:rsid w:val="006C14EF"/>
    <w:rsid w:val="006C3DB6"/>
    <w:rsid w:val="006D13BE"/>
    <w:rsid w:val="006F0DF1"/>
    <w:rsid w:val="006F1787"/>
    <w:rsid w:val="00710C15"/>
    <w:rsid w:val="00725496"/>
    <w:rsid w:val="007413EC"/>
    <w:rsid w:val="0074278D"/>
    <w:rsid w:val="00744EA5"/>
    <w:rsid w:val="00765460"/>
    <w:rsid w:val="0079425B"/>
    <w:rsid w:val="0079430C"/>
    <w:rsid w:val="007B120A"/>
    <w:rsid w:val="007C6A8C"/>
    <w:rsid w:val="007D5420"/>
    <w:rsid w:val="007E50E2"/>
    <w:rsid w:val="007F1592"/>
    <w:rsid w:val="007F1DCE"/>
    <w:rsid w:val="007F7482"/>
    <w:rsid w:val="00801C75"/>
    <w:rsid w:val="0081117D"/>
    <w:rsid w:val="008160A3"/>
    <w:rsid w:val="00822337"/>
    <w:rsid w:val="00830CEB"/>
    <w:rsid w:val="00842749"/>
    <w:rsid w:val="00846CE1"/>
    <w:rsid w:val="008554D3"/>
    <w:rsid w:val="00861213"/>
    <w:rsid w:val="0086796F"/>
    <w:rsid w:val="00870C49"/>
    <w:rsid w:val="008953EC"/>
    <w:rsid w:val="008A6D30"/>
    <w:rsid w:val="008E1E87"/>
    <w:rsid w:val="008E4E0E"/>
    <w:rsid w:val="008F03EF"/>
    <w:rsid w:val="008F2908"/>
    <w:rsid w:val="0090285D"/>
    <w:rsid w:val="00907091"/>
    <w:rsid w:val="00915884"/>
    <w:rsid w:val="00936D00"/>
    <w:rsid w:val="00952C3D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52F8"/>
    <w:rsid w:val="009F6464"/>
    <w:rsid w:val="00A107BB"/>
    <w:rsid w:val="00A11DB6"/>
    <w:rsid w:val="00A251B4"/>
    <w:rsid w:val="00A25B06"/>
    <w:rsid w:val="00A26254"/>
    <w:rsid w:val="00A30102"/>
    <w:rsid w:val="00A428D2"/>
    <w:rsid w:val="00A4574C"/>
    <w:rsid w:val="00A52738"/>
    <w:rsid w:val="00A6122E"/>
    <w:rsid w:val="00A663BA"/>
    <w:rsid w:val="00A7631F"/>
    <w:rsid w:val="00A90BE9"/>
    <w:rsid w:val="00A96228"/>
    <w:rsid w:val="00AD58A0"/>
    <w:rsid w:val="00AE3AE6"/>
    <w:rsid w:val="00AF4CC6"/>
    <w:rsid w:val="00B15DB1"/>
    <w:rsid w:val="00B17C7A"/>
    <w:rsid w:val="00B33E14"/>
    <w:rsid w:val="00B45FB0"/>
    <w:rsid w:val="00B55912"/>
    <w:rsid w:val="00B62F5C"/>
    <w:rsid w:val="00B850C4"/>
    <w:rsid w:val="00B90F7A"/>
    <w:rsid w:val="00BB7C64"/>
    <w:rsid w:val="00BC08F2"/>
    <w:rsid w:val="00BC4D30"/>
    <w:rsid w:val="00BD0F1D"/>
    <w:rsid w:val="00BE0A66"/>
    <w:rsid w:val="00BE5845"/>
    <w:rsid w:val="00BF0C56"/>
    <w:rsid w:val="00BF3DED"/>
    <w:rsid w:val="00C11C19"/>
    <w:rsid w:val="00C125CB"/>
    <w:rsid w:val="00C325C9"/>
    <w:rsid w:val="00C4436A"/>
    <w:rsid w:val="00C47906"/>
    <w:rsid w:val="00C545BD"/>
    <w:rsid w:val="00C55D8D"/>
    <w:rsid w:val="00C719AF"/>
    <w:rsid w:val="00C75700"/>
    <w:rsid w:val="00C7754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06800"/>
    <w:rsid w:val="00D07A89"/>
    <w:rsid w:val="00D110F5"/>
    <w:rsid w:val="00D54E6A"/>
    <w:rsid w:val="00D60BD2"/>
    <w:rsid w:val="00D67E24"/>
    <w:rsid w:val="00D761E5"/>
    <w:rsid w:val="00D81511"/>
    <w:rsid w:val="00D82D77"/>
    <w:rsid w:val="00D86D9E"/>
    <w:rsid w:val="00D944E0"/>
    <w:rsid w:val="00DB0275"/>
    <w:rsid w:val="00DB27CA"/>
    <w:rsid w:val="00DB6AF2"/>
    <w:rsid w:val="00DB6F16"/>
    <w:rsid w:val="00DC6119"/>
    <w:rsid w:val="00E00EB7"/>
    <w:rsid w:val="00E1459C"/>
    <w:rsid w:val="00E15DC6"/>
    <w:rsid w:val="00E17E00"/>
    <w:rsid w:val="00E303EC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74AEA"/>
    <w:rsid w:val="00F82667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qFormat/>
    <w:rsid w:val="005F6E02"/>
    <w:pPr>
      <w:spacing w:before="100" w:beforeAutospacing="1" w:after="100" w:afterAutospacing="1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253</cp:revision>
  <cp:lastPrinted>2025-01-30T13:45:00Z</cp:lastPrinted>
  <dcterms:created xsi:type="dcterms:W3CDTF">2021-04-01T09:49:00Z</dcterms:created>
  <dcterms:modified xsi:type="dcterms:W3CDTF">2026-04-01T12:10:00Z</dcterms:modified>
</cp:coreProperties>
</file>