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DCF3" w14:textId="419049E6" w:rsidR="00E428CD" w:rsidRPr="00193B0D" w:rsidRDefault="00670FA0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>
        <w:t xml:space="preserve"> </w:t>
      </w:r>
      <w:r w:rsidR="00E428CD" w:rsidRPr="00193B0D">
        <w:t>ÚSTAVNOPRÁVNY VÝBOR</w:t>
      </w:r>
    </w:p>
    <w:p w14:paraId="16023B5C" w14:textId="5FB06104" w:rsidR="00E428CD" w:rsidRPr="00193B0D" w:rsidRDefault="00E428CD" w:rsidP="00E428CD">
      <w:pPr>
        <w:spacing w:line="360" w:lineRule="auto"/>
        <w:rPr>
          <w:b/>
        </w:rPr>
      </w:pPr>
      <w:r w:rsidRPr="00193B0D">
        <w:rPr>
          <w:b/>
        </w:rPr>
        <w:t>NÁRODNEJ RADY SLOVENSKEJ REPUBLIKY</w:t>
      </w:r>
    </w:p>
    <w:p w14:paraId="47EDB6C3" w14:textId="77777777" w:rsidR="00670FA0" w:rsidRDefault="00670FA0" w:rsidP="00A107BB">
      <w:pPr>
        <w:ind w:left="4955" w:firstLine="709"/>
      </w:pPr>
    </w:p>
    <w:p w14:paraId="10229A1C" w14:textId="77777777" w:rsidR="00670FA0" w:rsidRPr="00670FA0" w:rsidRDefault="00670FA0" w:rsidP="00670FA0">
      <w:pPr>
        <w:ind w:left="4955" w:firstLine="709"/>
        <w:rPr>
          <w:b/>
        </w:rPr>
      </w:pPr>
    </w:p>
    <w:p w14:paraId="1A7EDC98" w14:textId="03AE2D08" w:rsidR="00670FA0" w:rsidRPr="00670FA0" w:rsidRDefault="00670FA0" w:rsidP="00670FA0">
      <w:pPr>
        <w:ind w:left="4955" w:firstLine="709"/>
        <w:rPr>
          <w:bCs/>
        </w:rPr>
      </w:pPr>
      <w:r w:rsidRPr="00670FA0">
        <w:rPr>
          <w:bCs/>
        </w:rPr>
        <w:t>11</w:t>
      </w:r>
      <w:r w:rsidR="0053084B">
        <w:rPr>
          <w:bCs/>
        </w:rPr>
        <w:t>7</w:t>
      </w:r>
      <w:r w:rsidRPr="00670FA0">
        <w:rPr>
          <w:bCs/>
        </w:rPr>
        <w:t xml:space="preserve"> schôdza</w:t>
      </w:r>
    </w:p>
    <w:p w14:paraId="0FE18472" w14:textId="5CD80295" w:rsidR="00670FA0" w:rsidRPr="00670FA0" w:rsidRDefault="00670FA0" w:rsidP="00670FA0">
      <w:pPr>
        <w:ind w:left="4955" w:firstLine="709"/>
        <w:rPr>
          <w:bCs/>
        </w:rPr>
      </w:pPr>
      <w:r w:rsidRPr="00670FA0">
        <w:rPr>
          <w:bCs/>
        </w:rPr>
        <w:t>Č.: KNR-UPV-4</w:t>
      </w:r>
      <w:r w:rsidR="0053084B">
        <w:rPr>
          <w:bCs/>
        </w:rPr>
        <w:t>1</w:t>
      </w:r>
      <w:r w:rsidRPr="00670FA0">
        <w:rPr>
          <w:bCs/>
        </w:rPr>
        <w:t>8</w:t>
      </w:r>
      <w:r w:rsidR="0053084B">
        <w:rPr>
          <w:bCs/>
        </w:rPr>
        <w:t>1</w:t>
      </w:r>
      <w:r w:rsidRPr="00670FA0">
        <w:rPr>
          <w:bCs/>
        </w:rPr>
        <w:t>/2026-</w:t>
      </w:r>
      <w:r w:rsidR="00F85F76">
        <w:rPr>
          <w:bCs/>
        </w:rPr>
        <w:t>10</w:t>
      </w:r>
    </w:p>
    <w:p w14:paraId="59A2B8FE" w14:textId="77777777" w:rsidR="00670FA0" w:rsidRPr="00670FA0" w:rsidRDefault="00670FA0" w:rsidP="00670FA0">
      <w:pPr>
        <w:ind w:left="4955" w:firstLine="709"/>
      </w:pPr>
    </w:p>
    <w:p w14:paraId="2911E38C" w14:textId="77777777" w:rsidR="00D1464F" w:rsidRDefault="00D1464F" w:rsidP="005D7341">
      <w:pPr>
        <w:rPr>
          <w:i/>
          <w:iCs/>
        </w:rPr>
      </w:pPr>
    </w:p>
    <w:p w14:paraId="426513F6" w14:textId="77777777" w:rsidR="002D0FC9" w:rsidRPr="00193B0D" w:rsidRDefault="002D0FC9" w:rsidP="005D7341">
      <w:pPr>
        <w:rPr>
          <w:i/>
          <w:iCs/>
        </w:rPr>
      </w:pPr>
    </w:p>
    <w:p w14:paraId="054E26CA" w14:textId="7CC1053B" w:rsidR="003953AB" w:rsidRPr="00193B0D" w:rsidRDefault="00F85F76" w:rsidP="003953AB">
      <w:pPr>
        <w:jc w:val="center"/>
        <w:rPr>
          <w:i/>
          <w:iCs/>
          <w:sz w:val="36"/>
          <w:szCs w:val="36"/>
        </w:rPr>
      </w:pPr>
      <w:r>
        <w:rPr>
          <w:sz w:val="36"/>
          <w:szCs w:val="36"/>
        </w:rPr>
        <w:t>424</w:t>
      </w:r>
    </w:p>
    <w:p w14:paraId="2232C24A" w14:textId="77777777" w:rsidR="00A107BB" w:rsidRPr="00193B0D" w:rsidRDefault="00A107BB" w:rsidP="00A107BB">
      <w:pPr>
        <w:jc w:val="center"/>
        <w:rPr>
          <w:b/>
        </w:rPr>
      </w:pPr>
      <w:r w:rsidRPr="00193B0D">
        <w:rPr>
          <w:b/>
        </w:rPr>
        <w:t xml:space="preserve">U z n e s e n i e </w:t>
      </w:r>
    </w:p>
    <w:p w14:paraId="10545F7C" w14:textId="77777777" w:rsidR="00A107BB" w:rsidRPr="00193B0D" w:rsidRDefault="00A107BB" w:rsidP="00A107BB">
      <w:pPr>
        <w:jc w:val="center"/>
        <w:rPr>
          <w:b/>
        </w:rPr>
      </w:pPr>
      <w:r w:rsidRPr="00193B0D">
        <w:rPr>
          <w:b/>
        </w:rPr>
        <w:t>Ústavnoprávneho výboru Národnej rady Slovenskej republiky</w:t>
      </w:r>
    </w:p>
    <w:p w14:paraId="0FDFE048" w14:textId="00E59CF0" w:rsidR="00E428CD" w:rsidRPr="00193B0D" w:rsidRDefault="00A107BB" w:rsidP="00CD11E1">
      <w:pPr>
        <w:jc w:val="center"/>
      </w:pPr>
      <w:r w:rsidRPr="00193B0D">
        <w:rPr>
          <w:b/>
        </w:rPr>
        <w:t>z</w:t>
      </w:r>
      <w:r w:rsidR="007E50E2" w:rsidRPr="00193B0D">
        <w:rPr>
          <w:b/>
        </w:rPr>
        <w:t> </w:t>
      </w:r>
      <w:r w:rsidR="002278EB">
        <w:rPr>
          <w:b/>
        </w:rPr>
        <w:t>9</w:t>
      </w:r>
      <w:r w:rsidR="005319F8">
        <w:rPr>
          <w:b/>
        </w:rPr>
        <w:t>. apríla</w:t>
      </w:r>
      <w:r w:rsidR="003953AB" w:rsidRPr="00193B0D">
        <w:rPr>
          <w:b/>
        </w:rPr>
        <w:t xml:space="preserve"> 202</w:t>
      </w:r>
      <w:r w:rsidR="00630769">
        <w:rPr>
          <w:b/>
        </w:rPr>
        <w:t>6</w:t>
      </w:r>
    </w:p>
    <w:p w14:paraId="080E44D2" w14:textId="77777777" w:rsidR="00955D48" w:rsidRDefault="00955D48" w:rsidP="00FC2B10">
      <w:pPr>
        <w:jc w:val="both"/>
        <w:rPr>
          <w:bCs/>
          <w:lang w:eastAsia="en-US"/>
        </w:rPr>
      </w:pPr>
    </w:p>
    <w:p w14:paraId="6ECA2A79" w14:textId="77777777" w:rsidR="008202D1" w:rsidRPr="008202D1" w:rsidRDefault="00E428CD" w:rsidP="008202D1">
      <w:pPr>
        <w:tabs>
          <w:tab w:val="left" w:pos="284"/>
        </w:tabs>
        <w:jc w:val="both"/>
      </w:pPr>
      <w:r w:rsidRPr="008202D1">
        <w:rPr>
          <w:bCs/>
          <w:lang w:eastAsia="en-US"/>
        </w:rPr>
        <w:t>k</w:t>
      </w:r>
      <w:r w:rsidR="00FC2B10" w:rsidRPr="008202D1">
        <w:rPr>
          <w:bCs/>
          <w:lang w:eastAsia="en-US"/>
        </w:rPr>
        <w:t xml:space="preserve"> vládnemu </w:t>
      </w:r>
      <w:r w:rsidR="00BD574E" w:rsidRPr="008202D1">
        <w:rPr>
          <w:bCs/>
          <w:lang w:eastAsia="en-US"/>
        </w:rPr>
        <w:t>n</w:t>
      </w:r>
      <w:r w:rsidR="00BD574E" w:rsidRPr="008202D1">
        <w:rPr>
          <w:rFonts w:cs="Arial"/>
          <w:noProof/>
        </w:rPr>
        <w:t>ávrhu</w:t>
      </w:r>
      <w:r w:rsidR="00FC2B10" w:rsidRPr="008202D1">
        <w:rPr>
          <w:rFonts w:cs="Arial"/>
          <w:noProof/>
        </w:rPr>
        <w:t xml:space="preserve"> zákona</w:t>
      </w:r>
      <w:r w:rsidR="008202D1" w:rsidRPr="008202D1">
        <w:rPr>
          <w:rFonts w:cs="Arial"/>
          <w:noProof/>
        </w:rPr>
        <w:t xml:space="preserve"> </w:t>
      </w:r>
      <w:r w:rsidR="008202D1" w:rsidRPr="008202D1">
        <w:rPr>
          <w:b/>
        </w:rPr>
        <w:t>o medzinárodnej ochrane</w:t>
      </w:r>
      <w:r w:rsidR="008202D1" w:rsidRPr="008202D1">
        <w:t xml:space="preserve"> a o zmene a doplnení niektorých zákonov (tlač 1148)</w:t>
      </w:r>
    </w:p>
    <w:p w14:paraId="155F629B" w14:textId="77777777" w:rsidR="008D3B0A" w:rsidRPr="008202D1" w:rsidRDefault="008D3B0A" w:rsidP="008D3B0A">
      <w:pPr>
        <w:jc w:val="both"/>
        <w:rPr>
          <w:rFonts w:cs="Arial"/>
          <w:noProof/>
        </w:rPr>
      </w:pPr>
    </w:p>
    <w:p w14:paraId="78B05CB9" w14:textId="77777777" w:rsidR="00587575" w:rsidRPr="00193B0D" w:rsidRDefault="00587575" w:rsidP="00187AFD">
      <w:pPr>
        <w:pStyle w:val="Bezriadkovania"/>
      </w:pPr>
    </w:p>
    <w:p w14:paraId="1591AD63" w14:textId="77777777" w:rsidR="00E428CD" w:rsidRPr="00193B0D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193B0D">
        <w:tab/>
      </w:r>
      <w:r w:rsidRPr="00193B0D">
        <w:rPr>
          <w:b/>
        </w:rPr>
        <w:t>Ústavnoprávny výbor Národnej rady Slovenskej republiky</w:t>
      </w:r>
    </w:p>
    <w:p w14:paraId="6A39BD96" w14:textId="77777777" w:rsidR="00D1464F" w:rsidRPr="00193B0D" w:rsidRDefault="00D1464F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193B0D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93B0D">
        <w:rPr>
          <w:b/>
        </w:rPr>
        <w:tab/>
        <w:t>A.  s ú h l a s í</w:t>
      </w:r>
    </w:p>
    <w:p w14:paraId="74A12044" w14:textId="77777777" w:rsidR="007A7C31" w:rsidRPr="008202D1" w:rsidRDefault="00CD11E1" w:rsidP="007A7C31">
      <w:pPr>
        <w:jc w:val="both"/>
      </w:pPr>
      <w:r w:rsidRPr="00193B0D">
        <w:tab/>
      </w:r>
    </w:p>
    <w:p w14:paraId="36C15E0A" w14:textId="43557DB8" w:rsidR="008202D1" w:rsidRPr="008202D1" w:rsidRDefault="004F17C8" w:rsidP="008202D1">
      <w:pPr>
        <w:ind w:firstLine="1134"/>
        <w:jc w:val="both"/>
        <w:rPr>
          <w:noProof/>
        </w:rPr>
      </w:pPr>
      <w:r w:rsidRPr="008202D1">
        <w:t xml:space="preserve"> </w:t>
      </w:r>
      <w:r w:rsidR="007A7C31" w:rsidRPr="008202D1">
        <w:t xml:space="preserve">s vládnym </w:t>
      </w:r>
      <w:r w:rsidR="004078A9" w:rsidRPr="008202D1">
        <w:t>n</w:t>
      </w:r>
      <w:r w:rsidR="004078A9" w:rsidRPr="008202D1">
        <w:rPr>
          <w:noProof/>
        </w:rPr>
        <w:t>ávrhom</w:t>
      </w:r>
      <w:r w:rsidR="008202D1" w:rsidRPr="008202D1">
        <w:rPr>
          <w:noProof/>
        </w:rPr>
        <w:t xml:space="preserve"> zákona </w:t>
      </w:r>
      <w:r w:rsidR="008202D1" w:rsidRPr="008202D1">
        <w:rPr>
          <w:bCs/>
        </w:rPr>
        <w:t>o medzinárodnej ochrane a</w:t>
      </w:r>
      <w:r w:rsidR="008202D1" w:rsidRPr="008202D1">
        <w:t xml:space="preserve"> o zmene a doplnení niektorých zákonov (tlač 1148);</w:t>
      </w:r>
    </w:p>
    <w:p w14:paraId="2675FB35" w14:textId="77777777" w:rsidR="008D3B0A" w:rsidRDefault="008D3B0A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59D79B3" w14:textId="4048085F" w:rsidR="00E428CD" w:rsidRPr="00193B0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193B0D">
        <w:rPr>
          <w:b/>
        </w:rPr>
        <w:tab/>
        <w:t>  B.  o d p o r ú č a</w:t>
      </w:r>
    </w:p>
    <w:p w14:paraId="555284CB" w14:textId="77777777" w:rsidR="00E428CD" w:rsidRPr="00193B0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193B0D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193B0D">
        <w:rPr>
          <w:b/>
        </w:rPr>
        <w:tab/>
      </w:r>
      <w:r w:rsidRPr="00193B0D">
        <w:rPr>
          <w:b/>
        </w:rPr>
        <w:tab/>
      </w:r>
      <w:r w:rsidRPr="00193B0D">
        <w:rPr>
          <w:b/>
        </w:rPr>
        <w:tab/>
      </w:r>
      <w:r w:rsidR="00584C05" w:rsidRPr="00193B0D">
        <w:rPr>
          <w:b/>
        </w:rPr>
        <w:t> </w:t>
      </w:r>
      <w:r w:rsidR="00584C05" w:rsidRPr="00193B0D">
        <w:rPr>
          <w:b/>
        </w:rPr>
        <w:tab/>
      </w:r>
      <w:r w:rsidR="00584C05" w:rsidRPr="00193B0D">
        <w:t>Národnej rade Slovenskej republiky</w:t>
      </w:r>
    </w:p>
    <w:p w14:paraId="3C1577F9" w14:textId="77777777" w:rsidR="007E50E2" w:rsidRPr="008202D1" w:rsidRDefault="007B120A" w:rsidP="007E50E2">
      <w:pPr>
        <w:jc w:val="both"/>
      </w:pPr>
      <w:r w:rsidRPr="00193B0D">
        <w:tab/>
      </w:r>
    </w:p>
    <w:p w14:paraId="4D200C9A" w14:textId="02801564" w:rsidR="002B6BD5" w:rsidRPr="00587575" w:rsidRDefault="006C250D" w:rsidP="00587575">
      <w:pPr>
        <w:ind w:firstLine="1134"/>
        <w:jc w:val="both"/>
        <w:rPr>
          <w:rFonts w:cs="Arial"/>
          <w:noProof/>
        </w:rPr>
      </w:pPr>
      <w:r w:rsidRPr="008202D1">
        <w:rPr>
          <w:lang w:eastAsia="en-US"/>
        </w:rPr>
        <w:t xml:space="preserve">vládny </w:t>
      </w:r>
      <w:r w:rsidR="004078A9" w:rsidRPr="008202D1">
        <w:rPr>
          <w:lang w:eastAsia="en-US"/>
        </w:rPr>
        <w:t>n</w:t>
      </w:r>
      <w:r w:rsidR="004078A9" w:rsidRPr="008202D1">
        <w:rPr>
          <w:noProof/>
        </w:rPr>
        <w:t xml:space="preserve">ávrh </w:t>
      </w:r>
      <w:r w:rsidRPr="008202D1">
        <w:rPr>
          <w:noProof/>
        </w:rPr>
        <w:t>zákona</w:t>
      </w:r>
      <w:r w:rsidR="008202D1" w:rsidRPr="008202D1">
        <w:rPr>
          <w:noProof/>
        </w:rPr>
        <w:t xml:space="preserve"> </w:t>
      </w:r>
      <w:r w:rsidR="008202D1" w:rsidRPr="008202D1">
        <w:rPr>
          <w:bCs/>
        </w:rPr>
        <w:t>o medzinárodnej ochrane a</w:t>
      </w:r>
      <w:r w:rsidR="008202D1" w:rsidRPr="008202D1">
        <w:t xml:space="preserve"> o zmene a doplnení niektorých zákonov (tlač 1148)</w:t>
      </w:r>
      <w:r w:rsidR="008D3B0A">
        <w:rPr>
          <w:rFonts w:cs="Arial"/>
          <w:noProof/>
        </w:rPr>
        <w:t xml:space="preserve"> </w:t>
      </w:r>
      <w:r w:rsidR="00584C05" w:rsidRPr="00955D48">
        <w:rPr>
          <w:rFonts w:cs="Arial"/>
          <w:b/>
        </w:rPr>
        <w:t>schváliť</w:t>
      </w:r>
      <w:r w:rsidR="00584C05" w:rsidRPr="00955D48">
        <w:rPr>
          <w:rFonts w:cs="Arial"/>
        </w:rPr>
        <w:t xml:space="preserve"> </w:t>
      </w:r>
      <w:r w:rsidR="00584C05" w:rsidRPr="00955D48">
        <w:rPr>
          <w:iCs/>
        </w:rPr>
        <w:t>so zmenami a doplnkami uvedenými v prílohe tohto uznesenia</w:t>
      </w:r>
      <w:r w:rsidR="00584C05" w:rsidRPr="00955D48">
        <w:t xml:space="preserve">; </w:t>
      </w:r>
      <w:r w:rsidR="002B6BD5" w:rsidRPr="00955D48">
        <w:t xml:space="preserve"> </w:t>
      </w:r>
    </w:p>
    <w:p w14:paraId="45335EC7" w14:textId="77777777" w:rsidR="00D1464F" w:rsidRPr="00955D48" w:rsidRDefault="00D1464F" w:rsidP="002B6BD5">
      <w:pPr>
        <w:tabs>
          <w:tab w:val="left" w:pos="1134"/>
          <w:tab w:val="left" w:pos="1276"/>
        </w:tabs>
        <w:ind w:left="708"/>
        <w:jc w:val="both"/>
      </w:pPr>
    </w:p>
    <w:p w14:paraId="76E45BC4" w14:textId="77777777" w:rsidR="007D5420" w:rsidRPr="00193B0D" w:rsidRDefault="007D5420" w:rsidP="007D5420">
      <w:pPr>
        <w:tabs>
          <w:tab w:val="left" w:pos="1134"/>
        </w:tabs>
        <w:ind w:firstLine="708"/>
        <w:rPr>
          <w:b/>
        </w:rPr>
      </w:pPr>
      <w:r w:rsidRPr="00193B0D">
        <w:rPr>
          <w:b/>
        </w:rPr>
        <w:t> C.</w:t>
      </w:r>
      <w:r w:rsidRPr="00193B0D">
        <w:rPr>
          <w:b/>
        </w:rPr>
        <w:tab/>
        <w:t>p o v e r u j e</w:t>
      </w:r>
    </w:p>
    <w:p w14:paraId="31A16FD5" w14:textId="77777777" w:rsidR="007D5420" w:rsidRPr="00193B0D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193B0D" w:rsidRDefault="007D5420" w:rsidP="007D5420">
      <w:pPr>
        <w:tabs>
          <w:tab w:val="left" w:pos="1134"/>
        </w:tabs>
        <w:jc w:val="both"/>
      </w:pPr>
      <w:r w:rsidRPr="00193B0D">
        <w:tab/>
        <w:t xml:space="preserve">predsedu výboru </w:t>
      </w:r>
    </w:p>
    <w:p w14:paraId="12EEA032" w14:textId="77777777" w:rsidR="007D5420" w:rsidRPr="00193B0D" w:rsidRDefault="007D5420" w:rsidP="007D5420">
      <w:pPr>
        <w:tabs>
          <w:tab w:val="left" w:pos="1134"/>
        </w:tabs>
        <w:jc w:val="both"/>
      </w:pPr>
    </w:p>
    <w:p w14:paraId="67846B43" w14:textId="2B0EDF8C" w:rsidR="007D5420" w:rsidRDefault="007D5420" w:rsidP="007D5420">
      <w:pPr>
        <w:tabs>
          <w:tab w:val="left" w:pos="1134"/>
        </w:tabs>
        <w:jc w:val="both"/>
      </w:pPr>
      <w:r w:rsidRPr="00193B0D">
        <w:tab/>
        <w:t xml:space="preserve">predložiť stanovisko výboru k uvedenému návrhu zákona </w:t>
      </w:r>
      <w:r w:rsidR="00394649">
        <w:t xml:space="preserve">predsedovi </w:t>
      </w:r>
      <w:r w:rsidRPr="00193B0D">
        <w:t>gestorské</w:t>
      </w:r>
      <w:r w:rsidR="00394649">
        <w:t>ho</w:t>
      </w:r>
      <w:r w:rsidR="00EB2E6B" w:rsidRPr="00193B0D">
        <w:t xml:space="preserve"> </w:t>
      </w:r>
      <w:r w:rsidRPr="00193B0D">
        <w:t>Výboru Národnej rady Slovenskej republiky pre</w:t>
      </w:r>
      <w:r w:rsidR="007B120A" w:rsidRPr="00193B0D">
        <w:t xml:space="preserve"> </w:t>
      </w:r>
      <w:r w:rsidR="008202D1">
        <w:t>obranu a bezpečnosť</w:t>
      </w:r>
      <w:r w:rsidR="008D3B0A">
        <w:t xml:space="preserve">. </w:t>
      </w:r>
    </w:p>
    <w:p w14:paraId="08DE58C1" w14:textId="77777777" w:rsidR="008D3B0A" w:rsidRDefault="008D3B0A" w:rsidP="007D5420">
      <w:pPr>
        <w:tabs>
          <w:tab w:val="left" w:pos="1134"/>
        </w:tabs>
        <w:jc w:val="both"/>
      </w:pPr>
    </w:p>
    <w:p w14:paraId="6AC96026" w14:textId="77777777" w:rsidR="008D3B0A" w:rsidRPr="00193B0D" w:rsidRDefault="008D3B0A" w:rsidP="007D5420">
      <w:pPr>
        <w:tabs>
          <w:tab w:val="left" w:pos="1134"/>
        </w:tabs>
        <w:jc w:val="both"/>
      </w:pPr>
    </w:p>
    <w:p w14:paraId="6F1FF12E" w14:textId="77777777" w:rsidR="004078A9" w:rsidRDefault="004078A9" w:rsidP="007D5420">
      <w:pPr>
        <w:tabs>
          <w:tab w:val="left" w:pos="1134"/>
        </w:tabs>
        <w:jc w:val="both"/>
      </w:pPr>
    </w:p>
    <w:p w14:paraId="3505B99F" w14:textId="77777777" w:rsidR="00D1464F" w:rsidRDefault="00D1464F" w:rsidP="007D5420">
      <w:pPr>
        <w:tabs>
          <w:tab w:val="left" w:pos="1134"/>
        </w:tabs>
        <w:jc w:val="both"/>
      </w:pPr>
    </w:p>
    <w:p w14:paraId="44052A04" w14:textId="77777777" w:rsidR="00587575" w:rsidRPr="00193B0D" w:rsidRDefault="00587575" w:rsidP="007D5420">
      <w:pPr>
        <w:tabs>
          <w:tab w:val="left" w:pos="1134"/>
        </w:tabs>
        <w:jc w:val="both"/>
      </w:pPr>
    </w:p>
    <w:p w14:paraId="2193A9CA" w14:textId="37B5FB9A" w:rsidR="002B6BD5" w:rsidRPr="00193B0D" w:rsidRDefault="009B055C" w:rsidP="002B6BD5">
      <w:pPr>
        <w:jc w:val="both"/>
      </w:pPr>
      <w:r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0671D8" w:rsidRPr="00193B0D">
        <w:t xml:space="preserve">  </w:t>
      </w:r>
      <w:r w:rsidR="002B6BD5" w:rsidRPr="00193B0D">
        <w:t xml:space="preserve">Miroslav Čellár </w:t>
      </w:r>
    </w:p>
    <w:p w14:paraId="38E55BD6" w14:textId="77777777" w:rsidR="002B6BD5" w:rsidRPr="00193B0D" w:rsidRDefault="002B6BD5" w:rsidP="002B6BD5">
      <w:pPr>
        <w:jc w:val="both"/>
        <w:rPr>
          <w:rFonts w:ascii="AT*Toronto" w:hAnsi="AT*Toronto"/>
          <w:szCs w:val="20"/>
        </w:rPr>
      </w:pPr>
      <w:r w:rsidRPr="00193B0D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193B0D" w:rsidRDefault="002B6BD5" w:rsidP="002B6BD5">
      <w:pPr>
        <w:tabs>
          <w:tab w:val="left" w:pos="1021"/>
        </w:tabs>
        <w:jc w:val="both"/>
      </w:pPr>
      <w:r w:rsidRPr="00193B0D">
        <w:t>overovatelia výboru:</w:t>
      </w:r>
    </w:p>
    <w:p w14:paraId="09ED7F90" w14:textId="77777777" w:rsidR="002B6BD5" w:rsidRPr="00193B0D" w:rsidRDefault="002B6BD5" w:rsidP="002B6BD5">
      <w:r w:rsidRPr="00193B0D">
        <w:t>Štefan Gašparovič</w:t>
      </w:r>
    </w:p>
    <w:p w14:paraId="58A0BB51" w14:textId="2EA5A7F3" w:rsidR="004078A9" w:rsidRDefault="002B6BD5" w:rsidP="004E641D">
      <w:r w:rsidRPr="00193B0D">
        <w:t>Branislav Vanč</w:t>
      </w:r>
      <w:r w:rsidR="009666CB">
        <w:t>o</w:t>
      </w:r>
    </w:p>
    <w:p w14:paraId="7E5BB60D" w14:textId="77777777" w:rsidR="00587575" w:rsidRDefault="00587575" w:rsidP="004E641D"/>
    <w:p w14:paraId="72E2BC57" w14:textId="77777777" w:rsidR="00391992" w:rsidRPr="00193B0D" w:rsidRDefault="00391992" w:rsidP="00391992">
      <w:pPr>
        <w:pStyle w:val="Nadpis2"/>
        <w:jc w:val="left"/>
      </w:pPr>
      <w:r w:rsidRPr="00193B0D">
        <w:lastRenderedPageBreak/>
        <w:t>P r í l o h a</w:t>
      </w:r>
    </w:p>
    <w:p w14:paraId="7F605B33" w14:textId="77777777" w:rsidR="00391992" w:rsidRPr="00193B0D" w:rsidRDefault="00391992" w:rsidP="00391992">
      <w:pPr>
        <w:ind w:left="4253" w:firstLine="708"/>
        <w:jc w:val="both"/>
        <w:rPr>
          <w:b/>
          <w:bCs/>
        </w:rPr>
      </w:pPr>
      <w:r w:rsidRPr="00193B0D">
        <w:rPr>
          <w:b/>
          <w:bCs/>
        </w:rPr>
        <w:t xml:space="preserve">k uzneseniu Ústavnoprávneho </w:t>
      </w:r>
    </w:p>
    <w:p w14:paraId="2E97AEA3" w14:textId="3BEEFF95" w:rsidR="00636109" w:rsidRPr="00193B0D" w:rsidRDefault="00391992" w:rsidP="00391992">
      <w:pPr>
        <w:ind w:left="4253" w:firstLine="708"/>
        <w:jc w:val="both"/>
        <w:rPr>
          <w:b/>
        </w:rPr>
      </w:pPr>
      <w:r w:rsidRPr="00193B0D">
        <w:rPr>
          <w:b/>
        </w:rPr>
        <w:t>výboru Národnej rady SR č.</w:t>
      </w:r>
      <w:r w:rsidR="000017FD" w:rsidRPr="00193B0D">
        <w:rPr>
          <w:b/>
        </w:rPr>
        <w:t xml:space="preserve"> </w:t>
      </w:r>
      <w:r w:rsidR="00F85F76">
        <w:rPr>
          <w:b/>
        </w:rPr>
        <w:t>424</w:t>
      </w:r>
    </w:p>
    <w:p w14:paraId="0C13677A" w14:textId="1E58878B" w:rsidR="00391992" w:rsidRPr="00193B0D" w:rsidRDefault="00391992" w:rsidP="00391992">
      <w:pPr>
        <w:ind w:left="4253" w:firstLine="708"/>
        <w:jc w:val="both"/>
        <w:rPr>
          <w:b/>
        </w:rPr>
      </w:pPr>
      <w:r w:rsidRPr="00193B0D">
        <w:rPr>
          <w:b/>
        </w:rPr>
        <w:t>z</w:t>
      </w:r>
      <w:r w:rsidR="00630769">
        <w:rPr>
          <w:b/>
        </w:rPr>
        <w:t> </w:t>
      </w:r>
      <w:r w:rsidR="002278EB">
        <w:rPr>
          <w:b/>
        </w:rPr>
        <w:t>9</w:t>
      </w:r>
      <w:r w:rsidR="008C157E">
        <w:rPr>
          <w:b/>
        </w:rPr>
        <w:t>. apríla</w:t>
      </w:r>
      <w:r w:rsidR="0007770F" w:rsidRPr="00193B0D">
        <w:rPr>
          <w:b/>
        </w:rPr>
        <w:t xml:space="preserve"> </w:t>
      </w:r>
      <w:r w:rsidR="007C6A8C" w:rsidRPr="00193B0D">
        <w:rPr>
          <w:b/>
        </w:rPr>
        <w:t>202</w:t>
      </w:r>
      <w:r w:rsidR="002E0FC8">
        <w:rPr>
          <w:b/>
        </w:rPr>
        <w:t>6</w:t>
      </w:r>
    </w:p>
    <w:p w14:paraId="5F757901" w14:textId="77777777" w:rsidR="00391992" w:rsidRPr="00193B0D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193B0D">
        <w:rPr>
          <w:b/>
          <w:bCs/>
        </w:rPr>
        <w:t>_______________________</w:t>
      </w:r>
      <w:r w:rsidR="00391992" w:rsidRPr="00193B0D">
        <w:rPr>
          <w:b/>
          <w:bCs/>
        </w:rPr>
        <w:t>__</w:t>
      </w:r>
      <w:r w:rsidR="0051091B" w:rsidRPr="00193B0D">
        <w:rPr>
          <w:b/>
          <w:bCs/>
        </w:rPr>
        <w:t>___</w:t>
      </w:r>
    </w:p>
    <w:p w14:paraId="38AFF25B" w14:textId="77777777" w:rsidR="009C1641" w:rsidRPr="00193B0D" w:rsidRDefault="009C1641" w:rsidP="001B7191">
      <w:pPr>
        <w:rPr>
          <w:lang w:eastAsia="en-US"/>
        </w:rPr>
      </w:pPr>
    </w:p>
    <w:p w14:paraId="50F1627A" w14:textId="3533D3C6" w:rsidR="003A3FFB" w:rsidRPr="00193B0D" w:rsidRDefault="003A3FFB" w:rsidP="001B7191">
      <w:pPr>
        <w:rPr>
          <w:lang w:eastAsia="en-US"/>
        </w:rPr>
      </w:pPr>
    </w:p>
    <w:p w14:paraId="20501D1C" w14:textId="3C798E45" w:rsidR="00BC4D30" w:rsidRPr="00193B0D" w:rsidRDefault="00BC4D30" w:rsidP="001B7191">
      <w:pPr>
        <w:rPr>
          <w:lang w:eastAsia="en-US"/>
        </w:rPr>
      </w:pPr>
    </w:p>
    <w:p w14:paraId="1E53B167" w14:textId="77777777" w:rsidR="00BC4D30" w:rsidRPr="00193B0D" w:rsidRDefault="00BC4D30" w:rsidP="001B7191">
      <w:pPr>
        <w:rPr>
          <w:lang w:eastAsia="en-US"/>
        </w:rPr>
      </w:pPr>
    </w:p>
    <w:p w14:paraId="75B5BDE8" w14:textId="77777777" w:rsidR="00391992" w:rsidRPr="00193B0D" w:rsidRDefault="00391992" w:rsidP="003A3FFB">
      <w:pPr>
        <w:rPr>
          <w:lang w:eastAsia="en-US"/>
        </w:rPr>
      </w:pPr>
    </w:p>
    <w:p w14:paraId="58437221" w14:textId="77777777" w:rsidR="003A3FFB" w:rsidRPr="00193B0D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193B0D">
        <w:t>Pozmeňujúce a doplňujúce návrhy</w:t>
      </w:r>
      <w:bookmarkEnd w:id="0"/>
    </w:p>
    <w:p w14:paraId="2E7E37C7" w14:textId="77777777" w:rsidR="003A3FFB" w:rsidRPr="008D3B0A" w:rsidRDefault="003A3FFB" w:rsidP="003A3FFB">
      <w:pPr>
        <w:rPr>
          <w:b/>
          <w:lang w:eastAsia="en-US"/>
        </w:rPr>
      </w:pPr>
    </w:p>
    <w:p w14:paraId="3907431A" w14:textId="5A2E9863" w:rsidR="008202D1" w:rsidRPr="008202D1" w:rsidRDefault="00A43844" w:rsidP="008202D1">
      <w:pPr>
        <w:jc w:val="both"/>
        <w:rPr>
          <w:rFonts w:cs="Arial"/>
          <w:b/>
          <w:noProof/>
        </w:rPr>
      </w:pPr>
      <w:r w:rsidRPr="008202D1">
        <w:rPr>
          <w:b/>
          <w:lang w:eastAsia="en-US"/>
        </w:rPr>
        <w:t>k</w:t>
      </w:r>
      <w:r w:rsidR="009666CB" w:rsidRPr="008202D1">
        <w:rPr>
          <w:b/>
          <w:lang w:eastAsia="en-US"/>
        </w:rPr>
        <w:t xml:space="preserve"> vládnemu </w:t>
      </w:r>
      <w:r w:rsidRPr="008202D1">
        <w:rPr>
          <w:b/>
          <w:lang w:eastAsia="en-US"/>
        </w:rPr>
        <w:t>n</w:t>
      </w:r>
      <w:r w:rsidRPr="008202D1">
        <w:rPr>
          <w:rFonts w:cs="Arial"/>
          <w:b/>
          <w:noProof/>
        </w:rPr>
        <w:t>ávrhu</w:t>
      </w:r>
      <w:r w:rsidR="004078A9" w:rsidRPr="008202D1">
        <w:rPr>
          <w:rFonts w:cs="Arial"/>
          <w:b/>
          <w:noProof/>
        </w:rPr>
        <w:t xml:space="preserve"> </w:t>
      </w:r>
      <w:r w:rsidR="009666CB" w:rsidRPr="008202D1">
        <w:rPr>
          <w:rFonts w:cs="Arial"/>
          <w:b/>
          <w:noProof/>
        </w:rPr>
        <w:t>zákona</w:t>
      </w:r>
      <w:r w:rsidR="008202D1" w:rsidRPr="008202D1">
        <w:rPr>
          <w:rFonts w:cs="Arial"/>
          <w:b/>
          <w:noProof/>
        </w:rPr>
        <w:t xml:space="preserve"> </w:t>
      </w:r>
      <w:r w:rsidR="008202D1" w:rsidRPr="008202D1">
        <w:rPr>
          <w:b/>
        </w:rPr>
        <w:t>o medzinárodnej ochrane a o zmene a doplnení niektorých zákonov (tlač 1148)</w:t>
      </w:r>
    </w:p>
    <w:p w14:paraId="04FD157D" w14:textId="0BD039AB" w:rsidR="0051091B" w:rsidRPr="00193B0D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193B0D">
        <w:rPr>
          <w:shd w:val="clear" w:color="auto" w:fill="FFFFFF"/>
        </w:rPr>
        <w:t>_______________________________</w:t>
      </w:r>
      <w:r w:rsidR="004E641D" w:rsidRPr="00193B0D">
        <w:rPr>
          <w:shd w:val="clear" w:color="auto" w:fill="FFFFFF"/>
        </w:rPr>
        <w:t>__________</w:t>
      </w:r>
      <w:r w:rsidR="009C1641" w:rsidRPr="00193B0D">
        <w:rPr>
          <w:shd w:val="clear" w:color="auto" w:fill="FFFFFF"/>
        </w:rPr>
        <w:t>________________________________</w:t>
      </w:r>
      <w:r w:rsidR="003A3FFB" w:rsidRPr="00193B0D">
        <w:rPr>
          <w:shd w:val="clear" w:color="auto" w:fill="FFFFFF"/>
        </w:rPr>
        <w:t>__</w:t>
      </w:r>
    </w:p>
    <w:p w14:paraId="7C2E0E02" w14:textId="69A5A98E" w:rsidR="0051091B" w:rsidRPr="00193B0D" w:rsidRDefault="0051091B" w:rsidP="003A3FFB">
      <w:pPr>
        <w:tabs>
          <w:tab w:val="left" w:pos="284"/>
        </w:tabs>
        <w:jc w:val="both"/>
      </w:pPr>
    </w:p>
    <w:p w14:paraId="18EA3006" w14:textId="220820B9" w:rsidR="00FD6ACB" w:rsidRPr="00A43EBA" w:rsidRDefault="00FD6ACB" w:rsidP="00FD6ACB">
      <w:pPr>
        <w:jc w:val="both"/>
      </w:pPr>
    </w:p>
    <w:p w14:paraId="1DAF40ED" w14:textId="77777777" w:rsidR="0033390F" w:rsidRPr="00A43EBA" w:rsidRDefault="0033390F" w:rsidP="0033390F">
      <w:pPr>
        <w:spacing w:line="360" w:lineRule="auto"/>
        <w:ind w:firstLine="708"/>
        <w:jc w:val="both"/>
        <w:rPr>
          <w:color w:val="000000" w:themeColor="text1"/>
        </w:rPr>
      </w:pPr>
    </w:p>
    <w:p w14:paraId="675A782C" w14:textId="77777777" w:rsidR="0033390F" w:rsidRPr="00A43EBA" w:rsidRDefault="0033390F" w:rsidP="0033390F">
      <w:pPr>
        <w:pStyle w:val="Bezriadkovania"/>
        <w:spacing w:line="360" w:lineRule="auto"/>
        <w:jc w:val="both"/>
        <w:rPr>
          <w:color w:val="000000" w:themeColor="text1"/>
        </w:rPr>
      </w:pPr>
      <w:r w:rsidRPr="00A43EBA">
        <w:rPr>
          <w:color w:val="000000" w:themeColor="text1"/>
        </w:rPr>
        <w:t>1. V čl. I § 9 ods. 2 a v § 10 sa slovo „policajt“ nahrádza slovami „policajný útvar“.</w:t>
      </w:r>
    </w:p>
    <w:p w14:paraId="14C1130B" w14:textId="77777777" w:rsidR="0033390F" w:rsidRPr="00A43EBA" w:rsidRDefault="0033390F" w:rsidP="0033390F">
      <w:pPr>
        <w:pStyle w:val="Bezriadkovania"/>
        <w:ind w:left="4253"/>
        <w:jc w:val="both"/>
        <w:rPr>
          <w:color w:val="000000" w:themeColor="text1"/>
        </w:rPr>
      </w:pPr>
      <w:r w:rsidRPr="00A43EBA">
        <w:rPr>
          <w:color w:val="000000" w:themeColor="text1"/>
        </w:rPr>
        <w:t>Ide o legislatívno-technickú úpravu, ktorou sa zosúlaďuje navrhovaná terminológia. V prípade rozhodnutí sa v § 9 ods. 4 požíva pojem policajný útvar, čo správne reflektuje na skutočnosť, že r</w:t>
      </w:r>
      <w:r w:rsidRPr="00A43EBA">
        <w:t>ozhodnutie v mene štátu vydáva správny orgán (rozhodnutie o obmedzení slobody pohybu), v danom prípade policajný útvar, nie jednotlivec (policajt). Rovnako je to aj v prípade úpravy § 10.</w:t>
      </w:r>
    </w:p>
    <w:p w14:paraId="4E04456B" w14:textId="77777777" w:rsidR="0033390F" w:rsidRPr="00A43EBA" w:rsidRDefault="0033390F" w:rsidP="0033390F">
      <w:pPr>
        <w:pStyle w:val="Bezriadkovania"/>
        <w:spacing w:line="360" w:lineRule="auto"/>
        <w:jc w:val="both"/>
        <w:rPr>
          <w:color w:val="000000" w:themeColor="text1"/>
        </w:rPr>
      </w:pPr>
    </w:p>
    <w:p w14:paraId="14E7EB19" w14:textId="77777777" w:rsidR="0033390F" w:rsidRPr="00A43EBA" w:rsidRDefault="0033390F" w:rsidP="0033390F">
      <w:pPr>
        <w:pStyle w:val="Bezriadkovania"/>
        <w:spacing w:line="360" w:lineRule="auto"/>
        <w:jc w:val="both"/>
        <w:rPr>
          <w:color w:val="000000" w:themeColor="text1"/>
        </w:rPr>
      </w:pPr>
      <w:r w:rsidRPr="00A43EBA">
        <w:rPr>
          <w:color w:val="000000" w:themeColor="text1"/>
        </w:rPr>
        <w:t>2. V čl. I § 10  sa pred slovo „</w:t>
      </w:r>
      <w:r w:rsidRPr="00A43EBA">
        <w:t>zabezpečí</w:t>
      </w:r>
      <w:r w:rsidRPr="00A43EBA">
        <w:rPr>
          <w:color w:val="000000" w:themeColor="text1"/>
        </w:rPr>
        <w:t>“ vkladá slovo „</w:t>
      </w:r>
      <w:r w:rsidRPr="00A43EBA">
        <w:t>bezodkladne</w:t>
      </w:r>
      <w:r w:rsidRPr="00A43EBA">
        <w:rPr>
          <w:color w:val="000000" w:themeColor="text1"/>
        </w:rPr>
        <w:t>“.</w:t>
      </w:r>
    </w:p>
    <w:p w14:paraId="2032CDAA" w14:textId="77777777" w:rsidR="0033390F" w:rsidRPr="00A43EBA" w:rsidRDefault="0033390F" w:rsidP="0033390F">
      <w:pPr>
        <w:pStyle w:val="Bezriadkovania"/>
        <w:ind w:left="4253"/>
        <w:jc w:val="both"/>
      </w:pPr>
      <w:r w:rsidRPr="00A43EBA">
        <w:rPr>
          <w:color w:val="000000" w:themeColor="text1"/>
        </w:rPr>
        <w:t>Ide o legislatívno-technickú úpravu, ktorou sa precizuje navrhované ustanovenie.</w:t>
      </w:r>
      <w:r w:rsidRPr="00A43EBA">
        <w:t xml:space="preserve"> Keďže úprava nehovorí, kedy sa má preprava uskutočniť a cudzinec sa nachádza na policajnom útvare (v celách predbežného zaistenia alebo na hraničnom priechode), preprava by mala byť zabezpečená </w:t>
      </w:r>
      <w:r w:rsidRPr="00A43EBA">
        <w:rPr>
          <w:bCs/>
        </w:rPr>
        <w:t>bezodkladne</w:t>
      </w:r>
      <w:r w:rsidRPr="00A43EBA">
        <w:t>. Bez určenia lehoty môže dochádzať k faktickému (nezákonnému) zadržiavaniu osôb na útvaroch po neobmedzenú dobu.</w:t>
      </w:r>
    </w:p>
    <w:p w14:paraId="5808B358" w14:textId="77777777" w:rsidR="0033390F" w:rsidRPr="00A43EBA" w:rsidRDefault="0033390F" w:rsidP="0033390F">
      <w:pPr>
        <w:pStyle w:val="Bezriadkovania"/>
        <w:ind w:left="4253"/>
        <w:jc w:val="both"/>
        <w:rPr>
          <w:color w:val="000000" w:themeColor="text1"/>
        </w:rPr>
      </w:pPr>
    </w:p>
    <w:p w14:paraId="60D526D6" w14:textId="77777777" w:rsidR="0033390F" w:rsidRPr="00A43EBA" w:rsidRDefault="0033390F" w:rsidP="0033390F">
      <w:pPr>
        <w:pStyle w:val="Bezriadkovania"/>
        <w:spacing w:line="360" w:lineRule="auto"/>
        <w:jc w:val="both"/>
        <w:rPr>
          <w:color w:val="000000" w:themeColor="text1"/>
        </w:rPr>
      </w:pPr>
      <w:r w:rsidRPr="00A43EBA">
        <w:rPr>
          <w:color w:val="000000" w:themeColor="text1"/>
        </w:rPr>
        <w:t>3. V čl. I § 12 ods. 2  sa za slová „predvolaní v jazyku,“ vkladajú slová „k</w:t>
      </w:r>
      <w:r w:rsidRPr="00A43EBA">
        <w:t>torému žiadateľ o udelenie medzinárodnej ochrany rozumie alebo</w:t>
      </w:r>
      <w:r w:rsidRPr="00A43EBA">
        <w:rPr>
          <w:color w:val="000000" w:themeColor="text1"/>
        </w:rPr>
        <w:t>“.</w:t>
      </w:r>
    </w:p>
    <w:p w14:paraId="6C3FC0D9" w14:textId="77777777" w:rsidR="0033390F" w:rsidRPr="00A43EBA" w:rsidRDefault="0033390F" w:rsidP="0033390F">
      <w:pPr>
        <w:pStyle w:val="Bezriadkovania"/>
        <w:ind w:left="4253"/>
        <w:jc w:val="both"/>
        <w:rPr>
          <w:color w:val="000000" w:themeColor="text1"/>
        </w:rPr>
      </w:pPr>
      <w:r w:rsidRPr="00A43EBA">
        <w:rPr>
          <w:color w:val="000000" w:themeColor="text1"/>
        </w:rPr>
        <w:t>Ide o legislatívno-technickú úpravu, ktorou sa precizuje navrhované ustanovenie.</w:t>
      </w:r>
      <w:r w:rsidRPr="00A43EBA">
        <w:t xml:space="preserve"> V prechádzajúcich  ustanoveniach týkajúcich sa poučenia a právneho poradenstva sa používa komplexnejšia formulácia, ktorou je „jazyk, ktorému žiadateľ o udelenie medzinárodnej </w:t>
      </w:r>
      <w:r w:rsidRPr="00A43EBA">
        <w:lastRenderedPageBreak/>
        <w:t>ochrany rozumie alebo o ktorom sa odôvodnene predpokladá, že mu žiadateľ o udelenie medzinárodnej ochrany rozumie“.</w:t>
      </w:r>
    </w:p>
    <w:p w14:paraId="64D62E41" w14:textId="77777777" w:rsidR="0033390F" w:rsidRPr="00A43EBA" w:rsidRDefault="0033390F" w:rsidP="0033390F">
      <w:pPr>
        <w:pStyle w:val="Bezriadkovania"/>
        <w:spacing w:line="360" w:lineRule="auto"/>
        <w:jc w:val="both"/>
        <w:rPr>
          <w:color w:val="000000" w:themeColor="text1"/>
        </w:rPr>
      </w:pPr>
    </w:p>
    <w:p w14:paraId="07B96356" w14:textId="77777777" w:rsidR="0033390F" w:rsidRPr="00A43EBA" w:rsidRDefault="0033390F" w:rsidP="0033390F">
      <w:pPr>
        <w:pStyle w:val="Bezriadkovania"/>
        <w:spacing w:line="360" w:lineRule="auto"/>
        <w:jc w:val="both"/>
        <w:rPr>
          <w:color w:val="000000" w:themeColor="text1"/>
        </w:rPr>
      </w:pPr>
      <w:r w:rsidRPr="00A43EBA">
        <w:rPr>
          <w:color w:val="000000" w:themeColor="text1"/>
        </w:rPr>
        <w:t>4. V čl. I § 12 ods. 6  sa slová „k azylovému spisu“ nahrádzajú slovami „</w:t>
      </w:r>
      <w:r w:rsidRPr="00A43EBA">
        <w:t>k spisu v konaní o udelení medzinárodnej ochrany (ďalej len „azylový spis“)</w:t>
      </w:r>
      <w:r w:rsidRPr="00A43EBA">
        <w:rPr>
          <w:color w:val="000000" w:themeColor="text1"/>
        </w:rPr>
        <w:t>“.</w:t>
      </w:r>
    </w:p>
    <w:p w14:paraId="6E24870C" w14:textId="77777777" w:rsidR="0033390F" w:rsidRPr="00A43EBA" w:rsidRDefault="0033390F" w:rsidP="0033390F">
      <w:pPr>
        <w:pStyle w:val="Bezriadkovania"/>
        <w:ind w:left="4253"/>
        <w:jc w:val="both"/>
        <w:rPr>
          <w:color w:val="000000" w:themeColor="text1"/>
        </w:rPr>
      </w:pPr>
      <w:r w:rsidRPr="00A43EBA">
        <w:rPr>
          <w:color w:val="000000" w:themeColor="text1"/>
        </w:rPr>
        <w:t>Ide o legislatívno-technickú úpravu, ktorou sa precizuje navrhované ustanovenie.</w:t>
      </w:r>
      <w:r w:rsidRPr="00A43EBA">
        <w:t xml:space="preserve"> Keďže pojem azylový spis nie je vymedzený ako samostatný pojem, z dôvodu lepšej zrozumiteľnosti textu sa zavádza legislatívna skratka „azylového spisu“, z ktorej je zrejmé, že ide o spis v konaní o medzinárodnej ochrane (keďže i de o konanie o udelení medzinárodnej ochrane).</w:t>
      </w:r>
    </w:p>
    <w:p w14:paraId="0A5DC907" w14:textId="77777777" w:rsidR="0033390F" w:rsidRPr="00A43EBA" w:rsidRDefault="0033390F" w:rsidP="0033390F">
      <w:pPr>
        <w:pStyle w:val="Bezriadkovania"/>
        <w:ind w:left="4253"/>
        <w:jc w:val="both"/>
        <w:rPr>
          <w:color w:val="000000" w:themeColor="text1"/>
        </w:rPr>
      </w:pPr>
    </w:p>
    <w:p w14:paraId="4AF5DA26" w14:textId="77777777" w:rsidR="0033390F" w:rsidRPr="00A43EBA" w:rsidRDefault="0033390F" w:rsidP="0033390F">
      <w:pPr>
        <w:spacing w:line="360" w:lineRule="auto"/>
        <w:jc w:val="both"/>
      </w:pPr>
      <w:r w:rsidRPr="00A43EBA">
        <w:rPr>
          <w:color w:val="000000" w:themeColor="text1"/>
        </w:rPr>
        <w:t xml:space="preserve">5. </w:t>
      </w:r>
      <w:r w:rsidRPr="00A43EBA">
        <w:t xml:space="preserve">V čl. I § 26 ods. 2 sa slová „v osobitnom predpise“ nahrádzajú slovami „v medzinárodnej zmluve, ktorou je Slovenská republika viazaná“ a v poznámke pod čiarou k odkazu 36 sa vypúšťajú slová „pripojený k Zmluve o fungovaní Európskej únie“. </w:t>
      </w:r>
    </w:p>
    <w:p w14:paraId="54BEBE04" w14:textId="77777777" w:rsidR="0033390F" w:rsidRPr="00A43EBA" w:rsidRDefault="0033390F" w:rsidP="0033390F">
      <w:pPr>
        <w:ind w:left="4248"/>
        <w:jc w:val="both"/>
      </w:pPr>
      <w:r w:rsidRPr="00A43EBA">
        <w:t>Protokoly k Zmluve o fungovaní Európskej únie, sú súčasťou zakladajúcich zmlúv EÚ a ako také sú medzinárodnou zmluvou, ktorou je Slovenská republika viazaná.</w:t>
      </w:r>
    </w:p>
    <w:p w14:paraId="1139C971" w14:textId="77777777" w:rsidR="0033390F" w:rsidRPr="00A43EBA" w:rsidRDefault="0033390F" w:rsidP="0033390F">
      <w:pPr>
        <w:ind w:left="4248"/>
        <w:jc w:val="both"/>
      </w:pPr>
    </w:p>
    <w:p w14:paraId="348C93F8" w14:textId="77777777" w:rsidR="0033390F" w:rsidRPr="00A43EBA" w:rsidRDefault="0033390F" w:rsidP="0033390F">
      <w:pPr>
        <w:pStyle w:val="Bezriadkovania"/>
        <w:spacing w:line="360" w:lineRule="auto"/>
        <w:jc w:val="both"/>
        <w:rPr>
          <w:color w:val="000000" w:themeColor="text1"/>
        </w:rPr>
      </w:pPr>
      <w:r w:rsidRPr="00A43EBA">
        <w:rPr>
          <w:color w:val="000000" w:themeColor="text1"/>
        </w:rPr>
        <w:t xml:space="preserve">6. V čl. I § 35 ods. 5 úvodnej vete a v § 37 ods. 5 úvodnej vete sa slovo „udelil“ nahrádza slovom „udelí“. </w:t>
      </w:r>
    </w:p>
    <w:p w14:paraId="101555E2" w14:textId="77777777" w:rsidR="0033390F" w:rsidRPr="00A43EBA" w:rsidRDefault="0033390F" w:rsidP="0033390F">
      <w:pPr>
        <w:pStyle w:val="Bezriadkovania"/>
        <w:ind w:left="4253"/>
        <w:jc w:val="both"/>
        <w:rPr>
          <w:color w:val="000000" w:themeColor="text1"/>
        </w:rPr>
      </w:pPr>
      <w:r w:rsidRPr="00A43EBA">
        <w:rPr>
          <w:color w:val="000000" w:themeColor="text1"/>
        </w:rPr>
        <w:t>Ide o legislatívno-technickú úpravu, ktorou sa zosúlaďuje text zákona s bodom 3 legislatívno-technických pokynov k Legislatívnym pravidlám tvorby zákonov.</w:t>
      </w:r>
    </w:p>
    <w:p w14:paraId="1D8C68D7" w14:textId="77777777" w:rsidR="0033390F" w:rsidRPr="00A43EBA" w:rsidRDefault="0033390F" w:rsidP="0033390F">
      <w:pPr>
        <w:pStyle w:val="Bezriadkovania"/>
        <w:ind w:left="4253"/>
        <w:jc w:val="both"/>
        <w:rPr>
          <w:color w:val="000000" w:themeColor="text1"/>
        </w:rPr>
      </w:pPr>
    </w:p>
    <w:p w14:paraId="2E9EBA40" w14:textId="77777777" w:rsidR="0033390F" w:rsidRPr="00A43EBA" w:rsidRDefault="0033390F" w:rsidP="0033390F">
      <w:pPr>
        <w:jc w:val="both"/>
      </w:pPr>
      <w:r w:rsidRPr="00A43EBA">
        <w:t xml:space="preserve">7. </w:t>
      </w:r>
      <w:r w:rsidRPr="00A43EBA">
        <w:rPr>
          <w:bCs/>
        </w:rPr>
        <w:t>V čl. I</w:t>
      </w:r>
      <w:r w:rsidRPr="00A43EBA">
        <w:t xml:space="preserve"> § 41 ods. 3 písm. c) a ods. 4  sa slová „predpisu.</w:t>
      </w:r>
      <w:r w:rsidRPr="00A43EBA">
        <w:rPr>
          <w:vertAlign w:val="superscript"/>
        </w:rPr>
        <w:t>52</w:t>
      </w:r>
      <w:r w:rsidRPr="00A43EBA">
        <w:t>)“ nahrádzajú slovami „predpisu.</w:t>
      </w:r>
      <w:r w:rsidRPr="00A43EBA">
        <w:rPr>
          <w:vertAlign w:val="superscript"/>
        </w:rPr>
        <w:t>51</w:t>
      </w:r>
      <w:r w:rsidRPr="00A43EBA">
        <w:t>)“.</w:t>
      </w:r>
    </w:p>
    <w:p w14:paraId="1A5C014B" w14:textId="77777777" w:rsidR="0033390F" w:rsidRPr="00A43EBA" w:rsidRDefault="0033390F" w:rsidP="0033390F">
      <w:pPr>
        <w:pStyle w:val="Bezriadkovania"/>
        <w:ind w:left="4253"/>
        <w:jc w:val="both"/>
        <w:rPr>
          <w:color w:val="000000" w:themeColor="text1"/>
        </w:rPr>
      </w:pPr>
      <w:r w:rsidRPr="00A43EBA">
        <w:rPr>
          <w:color w:val="000000" w:themeColor="text1"/>
        </w:rPr>
        <w:t>Ide o legislatívno-technickú úpravu, ktorou sa upravuje nesprávny odkaz na poznámku pod čiarou.</w:t>
      </w:r>
    </w:p>
    <w:p w14:paraId="56AA5E21" w14:textId="77777777" w:rsidR="0033390F" w:rsidRPr="00A43EBA" w:rsidRDefault="0033390F" w:rsidP="0033390F">
      <w:pPr>
        <w:pStyle w:val="Bezriadkovania"/>
        <w:ind w:left="4253"/>
        <w:jc w:val="both"/>
        <w:rPr>
          <w:color w:val="000000" w:themeColor="text1"/>
        </w:rPr>
      </w:pPr>
    </w:p>
    <w:p w14:paraId="60EA078E" w14:textId="77777777" w:rsidR="0033390F" w:rsidRPr="00A43EBA" w:rsidRDefault="0033390F" w:rsidP="0033390F">
      <w:pPr>
        <w:pStyle w:val="Bezriadkovania"/>
        <w:spacing w:line="360" w:lineRule="auto"/>
        <w:jc w:val="both"/>
        <w:rPr>
          <w:color w:val="000000" w:themeColor="text1"/>
        </w:rPr>
      </w:pPr>
      <w:r w:rsidRPr="00A43EBA">
        <w:rPr>
          <w:color w:val="000000" w:themeColor="text1"/>
        </w:rPr>
        <w:t>8. V čl. I § 56 ods. 6 sa slová „aj vtedy“ vypúšťajú.</w:t>
      </w:r>
    </w:p>
    <w:p w14:paraId="0D30BE30" w14:textId="77777777" w:rsidR="0033390F" w:rsidRPr="00A43EBA" w:rsidRDefault="0033390F" w:rsidP="0033390F">
      <w:pPr>
        <w:pStyle w:val="Bezriadkovania"/>
        <w:ind w:left="4253"/>
        <w:jc w:val="both"/>
        <w:rPr>
          <w:color w:val="000000" w:themeColor="text1"/>
        </w:rPr>
      </w:pPr>
      <w:r w:rsidRPr="00A43EBA">
        <w:rPr>
          <w:color w:val="000000" w:themeColor="text1"/>
        </w:rPr>
        <w:t>Ide o legislatívno-technickú úpravu, ktorou sa vypúšťajú navrhované slová z dôvodu nadbytočnosti. Keďže § 56 neupravuje iný výpočet oprávnení na opustenie azylového zariadenia, javia sa navrhované slová ako nadbytočné.</w:t>
      </w:r>
    </w:p>
    <w:p w14:paraId="21FCE49F" w14:textId="77777777" w:rsidR="0033390F" w:rsidRPr="00A43EBA" w:rsidRDefault="0033390F" w:rsidP="0033390F">
      <w:pPr>
        <w:pStyle w:val="Bezriadkovania"/>
        <w:ind w:left="4253"/>
        <w:jc w:val="both"/>
        <w:rPr>
          <w:color w:val="000000" w:themeColor="text1"/>
        </w:rPr>
      </w:pPr>
    </w:p>
    <w:p w14:paraId="7DDB6F8A" w14:textId="77777777" w:rsidR="0033390F" w:rsidRPr="00A43EBA" w:rsidRDefault="0033390F" w:rsidP="0033390F">
      <w:pPr>
        <w:pStyle w:val="Bezriadkovania"/>
        <w:spacing w:line="360" w:lineRule="auto"/>
        <w:jc w:val="both"/>
        <w:rPr>
          <w:color w:val="00B050"/>
        </w:rPr>
      </w:pPr>
      <w:r w:rsidRPr="00A43EBA">
        <w:lastRenderedPageBreak/>
        <w:t>9. V čl. I § 68 ods. 1 sa slová „odídencom ubytovaným“ nahrádzajú slovami „odídencovi ubytovanému“.</w:t>
      </w:r>
      <w:r w:rsidRPr="00A43EBA">
        <w:rPr>
          <w:color w:val="FF0000"/>
        </w:rPr>
        <w:t xml:space="preserve"> </w:t>
      </w:r>
    </w:p>
    <w:p w14:paraId="665301C8" w14:textId="77777777" w:rsidR="0033390F" w:rsidRPr="00A43EBA" w:rsidRDefault="0033390F" w:rsidP="0033390F">
      <w:pPr>
        <w:pStyle w:val="Bezriadkovania"/>
        <w:ind w:left="4253"/>
        <w:jc w:val="both"/>
        <w:rPr>
          <w:color w:val="000000" w:themeColor="text1"/>
        </w:rPr>
      </w:pPr>
      <w:r w:rsidRPr="00A43EBA">
        <w:rPr>
          <w:color w:val="000000" w:themeColor="text1"/>
        </w:rPr>
        <w:t>Ide o legislatívno-technickú úpravu, ktorou sa zosúlaďuje text zákona s bodom 3 legislatívno-technických pokynov k Legislatívnym pravidlám tvorby zákonov (navrhuje sa použiť jednotné číslo).</w:t>
      </w:r>
    </w:p>
    <w:p w14:paraId="19785137" w14:textId="77777777" w:rsidR="0033390F" w:rsidRPr="00A43EBA" w:rsidRDefault="0033390F" w:rsidP="0033390F">
      <w:pPr>
        <w:pStyle w:val="Bezriadkovania"/>
        <w:spacing w:line="360" w:lineRule="auto"/>
        <w:jc w:val="both"/>
        <w:rPr>
          <w:color w:val="000000" w:themeColor="text1"/>
        </w:rPr>
      </w:pPr>
    </w:p>
    <w:p w14:paraId="37D0729D" w14:textId="77777777" w:rsidR="0033390F" w:rsidRPr="00A43EBA" w:rsidRDefault="0033390F" w:rsidP="0033390F">
      <w:pPr>
        <w:pStyle w:val="Bezriadkovania"/>
        <w:spacing w:line="360" w:lineRule="auto"/>
        <w:jc w:val="both"/>
        <w:rPr>
          <w:color w:val="000000" w:themeColor="text1"/>
        </w:rPr>
      </w:pPr>
      <w:r w:rsidRPr="00A43EBA">
        <w:rPr>
          <w:color w:val="000000" w:themeColor="text1"/>
        </w:rPr>
        <w:t>10. V čl. VI 4. bode (§ 8a ods. 4) sa za slovo „konci“ vkladajú slová „prvej vety“.</w:t>
      </w:r>
    </w:p>
    <w:p w14:paraId="52C9BD63" w14:textId="77777777" w:rsidR="0033390F" w:rsidRPr="00A43EBA" w:rsidRDefault="0033390F" w:rsidP="0033390F">
      <w:pPr>
        <w:pStyle w:val="Bezriadkovania"/>
        <w:ind w:left="4253"/>
        <w:jc w:val="both"/>
        <w:rPr>
          <w:color w:val="000000" w:themeColor="text1"/>
        </w:rPr>
      </w:pPr>
      <w:r w:rsidRPr="00A43EBA">
        <w:rPr>
          <w:color w:val="000000" w:themeColor="text1"/>
        </w:rPr>
        <w:t>Ide o legislatívno-technickú úpravu, ktorou sa precizuje navrhované ustanovenie.</w:t>
      </w:r>
    </w:p>
    <w:p w14:paraId="20735C54" w14:textId="77777777" w:rsidR="0033390F" w:rsidRPr="00A43EBA" w:rsidRDefault="0033390F" w:rsidP="0033390F">
      <w:pPr>
        <w:pStyle w:val="Bezriadkovania"/>
        <w:ind w:left="4253"/>
        <w:jc w:val="both"/>
        <w:rPr>
          <w:color w:val="000000" w:themeColor="text1"/>
        </w:rPr>
      </w:pPr>
    </w:p>
    <w:p w14:paraId="04A9C26F" w14:textId="77777777" w:rsidR="0033390F" w:rsidRPr="00A43EBA" w:rsidRDefault="0033390F" w:rsidP="0033390F">
      <w:pPr>
        <w:pStyle w:val="Bezriadkovania"/>
        <w:spacing w:line="360" w:lineRule="auto"/>
        <w:jc w:val="both"/>
        <w:rPr>
          <w:color w:val="000000" w:themeColor="text1"/>
        </w:rPr>
      </w:pPr>
      <w:r w:rsidRPr="00A43EBA">
        <w:rPr>
          <w:color w:val="000000" w:themeColor="text1"/>
        </w:rPr>
        <w:t>11. V čl. VIII 1. bode § 3 ods. 4 sa slová „konaniu o azyle“ nahrádzajú slovami „konaniu o medzinárodnej ochrane“.</w:t>
      </w:r>
    </w:p>
    <w:p w14:paraId="7F94CD79" w14:textId="77777777" w:rsidR="0033390F" w:rsidRPr="00A43EBA" w:rsidRDefault="0033390F" w:rsidP="0033390F">
      <w:pPr>
        <w:pStyle w:val="Bezriadkovania"/>
        <w:ind w:left="4253"/>
        <w:jc w:val="both"/>
        <w:rPr>
          <w:color w:val="000000" w:themeColor="text1"/>
        </w:rPr>
      </w:pPr>
      <w:r w:rsidRPr="00A43EBA">
        <w:rPr>
          <w:color w:val="000000" w:themeColor="text1"/>
        </w:rPr>
        <w:t>Ide o legislatívno-technickú úpravu, ktorou sa precizuje navrhované ustanovenie. Zosúlaďuje sa terminológia s terminológiou v rámci navrhovaného zákona o medzinárodnej ochrane a o zmene a doplnení niektorých zákonov, ako aj s terminológiou použitou v súvisiacom ustanovení, v čl. VIII 6. bode § 22b ods. 1 písm. a).</w:t>
      </w:r>
    </w:p>
    <w:p w14:paraId="0A9BA128" w14:textId="77777777" w:rsidR="0033390F" w:rsidRPr="00A43EBA" w:rsidRDefault="0033390F" w:rsidP="0033390F">
      <w:pPr>
        <w:jc w:val="both"/>
        <w:rPr>
          <w:color w:val="000000" w:themeColor="text1"/>
        </w:rPr>
      </w:pPr>
    </w:p>
    <w:p w14:paraId="0F823B4C" w14:textId="77777777" w:rsidR="0033390F" w:rsidRPr="00A43EBA" w:rsidRDefault="0033390F" w:rsidP="0033390F">
      <w:pPr>
        <w:pStyle w:val="Bezriadkovania"/>
        <w:spacing w:line="360" w:lineRule="auto"/>
        <w:jc w:val="both"/>
        <w:rPr>
          <w:color w:val="000000" w:themeColor="text1"/>
        </w:rPr>
      </w:pPr>
      <w:r w:rsidRPr="00A43EBA">
        <w:rPr>
          <w:color w:val="000000" w:themeColor="text1"/>
        </w:rPr>
        <w:t>12. V čl. XII 13. bode v úvodnej vete sa slová „§ 38ezk“ nahrádzajú slovami „§ 38ezla“ a v úvodnej vete a v označení paragrafu sa  slová „§ 38ezl“ nahrádzajú slovami „§ 38ezlb“.</w:t>
      </w:r>
    </w:p>
    <w:p w14:paraId="12299C31" w14:textId="77777777" w:rsidR="0033390F" w:rsidRPr="00A43EBA" w:rsidRDefault="0033390F" w:rsidP="0033390F">
      <w:pPr>
        <w:pStyle w:val="Bezriadkovania"/>
        <w:ind w:left="4253"/>
        <w:jc w:val="both"/>
        <w:rPr>
          <w:color w:val="000000" w:themeColor="text1"/>
        </w:rPr>
      </w:pPr>
      <w:r w:rsidRPr="00A43EBA">
        <w:rPr>
          <w:color w:val="000000" w:themeColor="text1"/>
        </w:rPr>
        <w:t xml:space="preserve">Ide o legislatívno-technickú úpravu. V súčasnom znení zákona sa už nachádza prechodné ustanovenie s označením § 38ezl a § 38ezm, preto dochádza k správnemu preznačeniu navrhovaného prechodného ustanovenia a úvodnej vety k nemu. </w:t>
      </w:r>
    </w:p>
    <w:p w14:paraId="6159C583" w14:textId="77777777" w:rsidR="0033390F" w:rsidRPr="00A43EBA" w:rsidRDefault="0033390F" w:rsidP="0033390F">
      <w:pPr>
        <w:pStyle w:val="Bezriadkovania"/>
        <w:ind w:left="4253"/>
        <w:jc w:val="both"/>
        <w:rPr>
          <w:color w:val="000000" w:themeColor="text1"/>
        </w:rPr>
      </w:pPr>
    </w:p>
    <w:p w14:paraId="4BFB17E4" w14:textId="77777777" w:rsidR="0033390F" w:rsidRPr="00A43EBA" w:rsidRDefault="0033390F" w:rsidP="0033390F">
      <w:pPr>
        <w:spacing w:line="360" w:lineRule="auto"/>
        <w:jc w:val="both"/>
      </w:pPr>
      <w:r w:rsidRPr="00A43EBA">
        <w:rPr>
          <w:bCs/>
        </w:rPr>
        <w:t xml:space="preserve">13. </w:t>
      </w:r>
      <w:r w:rsidRPr="00A43EBA">
        <w:t xml:space="preserve">V čl. XVII 8. bode v  poznámke pod čiarou k odkazu 68a sa slová „tretích krajín“ nahrádzajú slovami „tretej krajiny“. </w:t>
      </w:r>
    </w:p>
    <w:p w14:paraId="7AD075D8" w14:textId="1DD3ADD8" w:rsidR="0033390F" w:rsidRPr="00A43EBA" w:rsidRDefault="0033390F" w:rsidP="0033390F">
      <w:pPr>
        <w:ind w:left="4248"/>
        <w:jc w:val="both"/>
      </w:pPr>
      <w:r w:rsidRPr="00A43EBA">
        <w:t xml:space="preserve">Legislatívno-technická pripomienka, ktorou sa precizuje citácia na nariadenie (EÚ) 2024/1347. </w:t>
      </w:r>
    </w:p>
    <w:p w14:paraId="264BB4B0" w14:textId="77777777" w:rsidR="00A43EBA" w:rsidRPr="00A43EBA" w:rsidRDefault="00A43EBA" w:rsidP="0033390F">
      <w:pPr>
        <w:ind w:left="4248"/>
        <w:jc w:val="both"/>
      </w:pPr>
    </w:p>
    <w:p w14:paraId="2A45CE84" w14:textId="77777777" w:rsidR="0033390F" w:rsidRPr="00A43EBA" w:rsidRDefault="0033390F" w:rsidP="0033390F">
      <w:pPr>
        <w:spacing w:line="360" w:lineRule="auto"/>
        <w:jc w:val="both"/>
      </w:pPr>
      <w:r w:rsidRPr="00A43EBA">
        <w:rPr>
          <w:bCs/>
        </w:rPr>
        <w:t xml:space="preserve">14. </w:t>
      </w:r>
      <w:r w:rsidRPr="00A43EBA">
        <w:t>V čl. XVII 10. bode v poznámke pod čiarou k odkazu 85 sa slová „</w:t>
      </w:r>
      <w:r w:rsidRPr="00A43EBA">
        <w:rPr>
          <w:rFonts w:eastAsia="Calibri"/>
        </w:rPr>
        <w:t>22.5.2024/1351“ nahrádzajú slovami</w:t>
      </w:r>
      <w:r w:rsidRPr="00A43EBA">
        <w:t xml:space="preserve"> „</w:t>
      </w:r>
      <w:r w:rsidRPr="00A43EBA">
        <w:rPr>
          <w:rFonts w:eastAsia="Calibri"/>
        </w:rPr>
        <w:t>2024/1351</w:t>
      </w:r>
      <w:r w:rsidRPr="00A43EBA">
        <w:t xml:space="preserve">“. </w:t>
      </w:r>
    </w:p>
    <w:p w14:paraId="531058EC" w14:textId="72ED75F5" w:rsidR="0033390F" w:rsidRPr="00A43EBA" w:rsidRDefault="0033390F" w:rsidP="0033390F">
      <w:pPr>
        <w:ind w:left="4248"/>
        <w:jc w:val="both"/>
      </w:pPr>
      <w:r w:rsidRPr="00A43EBA">
        <w:t>Legislatívno-technická pripomienka, ktorou sa opravuje zrejmá chyba pri citácii nariadenia (EÚ) 2024/1351.</w:t>
      </w:r>
    </w:p>
    <w:p w14:paraId="09F5C6D5" w14:textId="77777777" w:rsidR="00A43EBA" w:rsidRPr="00A43EBA" w:rsidRDefault="00A43EBA" w:rsidP="0033390F">
      <w:pPr>
        <w:ind w:left="4248"/>
        <w:jc w:val="both"/>
      </w:pPr>
    </w:p>
    <w:p w14:paraId="35302DB4" w14:textId="77777777" w:rsidR="0033390F" w:rsidRPr="00A43EBA" w:rsidRDefault="0033390F" w:rsidP="0033390F">
      <w:pPr>
        <w:spacing w:line="360" w:lineRule="auto"/>
        <w:jc w:val="both"/>
      </w:pPr>
      <w:r w:rsidRPr="00A43EBA">
        <w:rPr>
          <w:bCs/>
        </w:rPr>
        <w:lastRenderedPageBreak/>
        <w:t xml:space="preserve">15. </w:t>
      </w:r>
      <w:r w:rsidRPr="00A43EBA">
        <w:t xml:space="preserve">V čl. XVII 18. bode v poznámke pod čiarou k odkazu 79b sa za slovami „Rady (EÚ) 2024/1349“ vkladajú slová „zo 14. mája 2024“. </w:t>
      </w:r>
    </w:p>
    <w:p w14:paraId="14560F4F" w14:textId="38D43D31" w:rsidR="0033390F" w:rsidRPr="00A43EBA" w:rsidRDefault="0033390F" w:rsidP="0033390F">
      <w:pPr>
        <w:ind w:left="4248"/>
        <w:jc w:val="both"/>
      </w:pPr>
      <w:r w:rsidRPr="00A43EBA">
        <w:t xml:space="preserve">Legislatívno-technická pripomienka, ktorou sa precizuje citácia na nariadenie (EÚ) 2024/1348. </w:t>
      </w:r>
    </w:p>
    <w:p w14:paraId="1BB51FF0" w14:textId="77777777" w:rsidR="00A43EBA" w:rsidRPr="00A43EBA" w:rsidRDefault="00A43EBA" w:rsidP="0033390F">
      <w:pPr>
        <w:ind w:left="4248"/>
        <w:jc w:val="both"/>
      </w:pPr>
    </w:p>
    <w:p w14:paraId="44961706" w14:textId="77777777" w:rsidR="0033390F" w:rsidRPr="00A43EBA" w:rsidRDefault="0033390F" w:rsidP="0033390F">
      <w:pPr>
        <w:jc w:val="both"/>
        <w:rPr>
          <w:b/>
          <w:bCs/>
        </w:rPr>
      </w:pPr>
      <w:r w:rsidRPr="00A43EBA">
        <w:rPr>
          <w:bCs/>
        </w:rPr>
        <w:t>16. V čl. XVII</w:t>
      </w:r>
      <w:r w:rsidRPr="00A43EBA">
        <w:rPr>
          <w:b/>
          <w:bCs/>
        </w:rPr>
        <w:t xml:space="preserve"> </w:t>
      </w:r>
      <w:r w:rsidRPr="00A43EBA">
        <w:t xml:space="preserve">23. bode § 88a ods. 1 písm. f) sa za slovo „konania“ vkladajú slová „o azyle“. </w:t>
      </w:r>
    </w:p>
    <w:p w14:paraId="4F1CE4F2" w14:textId="77777777" w:rsidR="00A43EBA" w:rsidRPr="00A43EBA" w:rsidRDefault="00A43EBA" w:rsidP="0033390F">
      <w:pPr>
        <w:pStyle w:val="Bezriadkovania"/>
        <w:ind w:left="4253"/>
        <w:jc w:val="both"/>
        <w:rPr>
          <w:color w:val="000000" w:themeColor="text1"/>
        </w:rPr>
      </w:pPr>
    </w:p>
    <w:p w14:paraId="4CFE2C67" w14:textId="0E96ED5E" w:rsidR="0033390F" w:rsidRPr="00A43EBA" w:rsidRDefault="0033390F" w:rsidP="0033390F">
      <w:pPr>
        <w:pStyle w:val="Bezriadkovania"/>
        <w:ind w:left="4253"/>
        <w:jc w:val="both"/>
        <w:rPr>
          <w:color w:val="000000" w:themeColor="text1"/>
        </w:rPr>
      </w:pPr>
      <w:r w:rsidRPr="00A43EBA">
        <w:rPr>
          <w:color w:val="000000" w:themeColor="text1"/>
        </w:rPr>
        <w:t>Ide o legislatívno-technickú úpravu, ktorou sa zosúlaďuje navrhovaná terminológia.</w:t>
      </w:r>
    </w:p>
    <w:p w14:paraId="4DFA427C" w14:textId="77777777" w:rsidR="0033390F" w:rsidRPr="00A43EBA" w:rsidRDefault="0033390F" w:rsidP="0033390F">
      <w:pPr>
        <w:pStyle w:val="Bezriadkovania"/>
        <w:ind w:left="4253"/>
        <w:jc w:val="both"/>
        <w:rPr>
          <w:color w:val="000000" w:themeColor="text1"/>
        </w:rPr>
      </w:pPr>
    </w:p>
    <w:p w14:paraId="14D56B70" w14:textId="77777777" w:rsidR="0033390F" w:rsidRPr="00A43EBA" w:rsidRDefault="0033390F" w:rsidP="0033390F">
      <w:pPr>
        <w:spacing w:line="360" w:lineRule="auto"/>
        <w:jc w:val="both"/>
      </w:pPr>
      <w:r w:rsidRPr="00A43EBA">
        <w:rPr>
          <w:color w:val="000000" w:themeColor="text1"/>
        </w:rPr>
        <w:t xml:space="preserve">17. </w:t>
      </w:r>
      <w:r w:rsidRPr="00A43EBA">
        <w:t>V prílohe č. 5 bode 1 sa slová „</w:t>
      </w:r>
      <w:r w:rsidRPr="00A43EBA">
        <w:rPr>
          <w:rFonts w:eastAsia="Calibri"/>
        </w:rPr>
        <w:t>(Ú. v. ES L 212, 07. 08. 2001)“ nahrádzajú slovami</w:t>
      </w:r>
      <w:r w:rsidRPr="00A43EBA">
        <w:t xml:space="preserve"> „(Mimoriadne vydanie Ú. v. EÚ, kap. 19/zv. 4; Ú. v. ES L 212, 07. 08. 2001)“.</w:t>
      </w:r>
    </w:p>
    <w:p w14:paraId="5A8759BD" w14:textId="404C1B55" w:rsidR="0033390F" w:rsidRPr="00A43EBA" w:rsidRDefault="0033390F" w:rsidP="0033390F">
      <w:pPr>
        <w:pStyle w:val="Odsekzoznamu"/>
        <w:spacing w:line="240" w:lineRule="auto"/>
        <w:ind w:left="4248"/>
        <w:jc w:val="both"/>
        <w:rPr>
          <w:sz w:val="24"/>
          <w:szCs w:val="24"/>
        </w:rPr>
      </w:pPr>
      <w:r w:rsidRPr="00A43EBA">
        <w:rPr>
          <w:sz w:val="24"/>
          <w:szCs w:val="24"/>
        </w:rPr>
        <w:t xml:space="preserve">Legislatívno-technická pripomienka, ktorou sa dopĺňa publikačný zdroj smernice 2001/55/ES o mimoriadne vydanie v slovenskom jazyku. </w:t>
      </w:r>
    </w:p>
    <w:p w14:paraId="158A8E64" w14:textId="77777777" w:rsidR="0033390F" w:rsidRPr="00A43EBA" w:rsidRDefault="0033390F" w:rsidP="0033390F">
      <w:pPr>
        <w:pStyle w:val="Odsekzoznamu"/>
        <w:spacing w:line="240" w:lineRule="auto"/>
        <w:ind w:left="4248"/>
        <w:jc w:val="both"/>
        <w:rPr>
          <w:sz w:val="24"/>
          <w:szCs w:val="24"/>
        </w:rPr>
      </w:pPr>
    </w:p>
    <w:p w14:paraId="3309E552" w14:textId="77777777" w:rsidR="0033390F" w:rsidRPr="00A43EBA" w:rsidRDefault="0033390F" w:rsidP="00FD6ACB">
      <w:pPr>
        <w:jc w:val="both"/>
      </w:pPr>
    </w:p>
    <w:sectPr w:rsidR="0033390F" w:rsidRPr="00A43EBA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00552"/>
    <w:multiLevelType w:val="hybridMultilevel"/>
    <w:tmpl w:val="3BC2CE72"/>
    <w:lvl w:ilvl="0" w:tplc="609483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C077A"/>
    <w:multiLevelType w:val="hybridMultilevel"/>
    <w:tmpl w:val="2B0A9DEE"/>
    <w:lvl w:ilvl="0" w:tplc="4AE2488C">
      <w:start w:val="1"/>
      <w:numFmt w:val="decimal"/>
      <w:lvlText w:val="%1."/>
      <w:lvlJc w:val="left"/>
      <w:pPr>
        <w:ind w:left="108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9E2DB5"/>
    <w:multiLevelType w:val="hybridMultilevel"/>
    <w:tmpl w:val="2A847E78"/>
    <w:lvl w:ilvl="0" w:tplc="DED41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A67AC"/>
    <w:multiLevelType w:val="hybridMultilevel"/>
    <w:tmpl w:val="49B411AC"/>
    <w:lvl w:ilvl="0" w:tplc="3CE0E8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84021"/>
    <w:multiLevelType w:val="hybridMultilevel"/>
    <w:tmpl w:val="2B0A9DEE"/>
    <w:lvl w:ilvl="0" w:tplc="4AE2488C">
      <w:start w:val="1"/>
      <w:numFmt w:val="decimal"/>
      <w:lvlText w:val="%1."/>
      <w:lvlJc w:val="left"/>
      <w:pPr>
        <w:ind w:left="108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E2DF8"/>
    <w:multiLevelType w:val="hybridMultilevel"/>
    <w:tmpl w:val="55B8FAFE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334924">
    <w:abstractNumId w:val="17"/>
  </w:num>
  <w:num w:numId="2" w16cid:durableId="1692141503">
    <w:abstractNumId w:val="28"/>
  </w:num>
  <w:num w:numId="3" w16cid:durableId="1089154581">
    <w:abstractNumId w:val="1"/>
  </w:num>
  <w:num w:numId="4" w16cid:durableId="1548561830">
    <w:abstractNumId w:val="22"/>
  </w:num>
  <w:num w:numId="5" w16cid:durableId="1663700728">
    <w:abstractNumId w:val="7"/>
  </w:num>
  <w:num w:numId="6" w16cid:durableId="478154832">
    <w:abstractNumId w:val="18"/>
  </w:num>
  <w:num w:numId="7" w16cid:durableId="636036505">
    <w:abstractNumId w:val="2"/>
  </w:num>
  <w:num w:numId="8" w16cid:durableId="1198204358">
    <w:abstractNumId w:val="27"/>
  </w:num>
  <w:num w:numId="9" w16cid:durableId="2012951093">
    <w:abstractNumId w:val="5"/>
  </w:num>
  <w:num w:numId="10" w16cid:durableId="966471235">
    <w:abstractNumId w:val="0"/>
  </w:num>
  <w:num w:numId="11" w16cid:durableId="20072020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5782328">
    <w:abstractNumId w:val="20"/>
  </w:num>
  <w:num w:numId="13" w16cid:durableId="19924377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490237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4171373">
    <w:abstractNumId w:val="6"/>
  </w:num>
  <w:num w:numId="16" w16cid:durableId="451562468">
    <w:abstractNumId w:val="25"/>
  </w:num>
  <w:num w:numId="17" w16cid:durableId="26418416">
    <w:abstractNumId w:val="21"/>
  </w:num>
  <w:num w:numId="18" w16cid:durableId="2011712891">
    <w:abstractNumId w:val="14"/>
  </w:num>
  <w:num w:numId="19" w16cid:durableId="2091076056">
    <w:abstractNumId w:val="10"/>
  </w:num>
  <w:num w:numId="20" w16cid:durableId="2085368856">
    <w:abstractNumId w:val="9"/>
  </w:num>
  <w:num w:numId="21" w16cid:durableId="954412584">
    <w:abstractNumId w:val="26"/>
  </w:num>
  <w:num w:numId="22" w16cid:durableId="2092576669">
    <w:abstractNumId w:val="15"/>
  </w:num>
  <w:num w:numId="23" w16cid:durableId="364448240">
    <w:abstractNumId w:val="24"/>
  </w:num>
  <w:num w:numId="24" w16cid:durableId="1361734855">
    <w:abstractNumId w:val="8"/>
  </w:num>
  <w:num w:numId="25" w16cid:durableId="12398226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3938291">
    <w:abstractNumId w:val="31"/>
  </w:num>
  <w:num w:numId="27" w16cid:durableId="11317539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3109153">
    <w:abstractNumId w:val="29"/>
  </w:num>
  <w:num w:numId="29" w16cid:durableId="889999735">
    <w:abstractNumId w:val="3"/>
  </w:num>
  <w:num w:numId="30" w16cid:durableId="94328064">
    <w:abstractNumId w:val="32"/>
  </w:num>
  <w:num w:numId="31" w16cid:durableId="2457241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126873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84008153">
    <w:abstractNumId w:val="30"/>
  </w:num>
  <w:num w:numId="34" w16cid:durableId="30693427">
    <w:abstractNumId w:val="16"/>
  </w:num>
  <w:num w:numId="35" w16cid:durableId="17757099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31068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BE9"/>
    <w:rsid w:val="0000048A"/>
    <w:rsid w:val="000017FD"/>
    <w:rsid w:val="00005764"/>
    <w:rsid w:val="00014595"/>
    <w:rsid w:val="00015663"/>
    <w:rsid w:val="000324AA"/>
    <w:rsid w:val="00040A7F"/>
    <w:rsid w:val="000671D8"/>
    <w:rsid w:val="0007770F"/>
    <w:rsid w:val="000831C0"/>
    <w:rsid w:val="00093569"/>
    <w:rsid w:val="000A23F5"/>
    <w:rsid w:val="000A36F6"/>
    <w:rsid w:val="000A6EC2"/>
    <w:rsid w:val="000A7662"/>
    <w:rsid w:val="000C44AA"/>
    <w:rsid w:val="000D3027"/>
    <w:rsid w:val="000D686D"/>
    <w:rsid w:val="000E5095"/>
    <w:rsid w:val="000F5094"/>
    <w:rsid w:val="000F69D8"/>
    <w:rsid w:val="00121AA0"/>
    <w:rsid w:val="001330D7"/>
    <w:rsid w:val="0014368D"/>
    <w:rsid w:val="00144B43"/>
    <w:rsid w:val="001600AF"/>
    <w:rsid w:val="00165E0E"/>
    <w:rsid w:val="0018256D"/>
    <w:rsid w:val="001862EE"/>
    <w:rsid w:val="00187AFD"/>
    <w:rsid w:val="00187C94"/>
    <w:rsid w:val="00191F1D"/>
    <w:rsid w:val="001936D6"/>
    <w:rsid w:val="00193B0D"/>
    <w:rsid w:val="001B5435"/>
    <w:rsid w:val="001B7191"/>
    <w:rsid w:val="0022102D"/>
    <w:rsid w:val="002278EB"/>
    <w:rsid w:val="0023486F"/>
    <w:rsid w:val="00244013"/>
    <w:rsid w:val="00250C67"/>
    <w:rsid w:val="002571D8"/>
    <w:rsid w:val="0026013C"/>
    <w:rsid w:val="00264FC0"/>
    <w:rsid w:val="00270266"/>
    <w:rsid w:val="00297A5C"/>
    <w:rsid w:val="00297F2F"/>
    <w:rsid w:val="002B2DCA"/>
    <w:rsid w:val="002B6BD5"/>
    <w:rsid w:val="002D0FC9"/>
    <w:rsid w:val="002D2648"/>
    <w:rsid w:val="002E0FC8"/>
    <w:rsid w:val="002F02B9"/>
    <w:rsid w:val="002F3849"/>
    <w:rsid w:val="00315035"/>
    <w:rsid w:val="00326696"/>
    <w:rsid w:val="003315B1"/>
    <w:rsid w:val="0033390F"/>
    <w:rsid w:val="0033457C"/>
    <w:rsid w:val="00335108"/>
    <w:rsid w:val="00347B8B"/>
    <w:rsid w:val="00365EA9"/>
    <w:rsid w:val="003802F7"/>
    <w:rsid w:val="00391992"/>
    <w:rsid w:val="00394649"/>
    <w:rsid w:val="003953AB"/>
    <w:rsid w:val="003A3FFB"/>
    <w:rsid w:val="003B45F1"/>
    <w:rsid w:val="003C7040"/>
    <w:rsid w:val="003D14DE"/>
    <w:rsid w:val="003D4B88"/>
    <w:rsid w:val="003D507F"/>
    <w:rsid w:val="003E5B24"/>
    <w:rsid w:val="003F2912"/>
    <w:rsid w:val="004078A9"/>
    <w:rsid w:val="0046107C"/>
    <w:rsid w:val="00462138"/>
    <w:rsid w:val="00462668"/>
    <w:rsid w:val="00480859"/>
    <w:rsid w:val="0048624B"/>
    <w:rsid w:val="0048696C"/>
    <w:rsid w:val="00492C04"/>
    <w:rsid w:val="00496CE0"/>
    <w:rsid w:val="00496E3E"/>
    <w:rsid w:val="004C273F"/>
    <w:rsid w:val="004D0AD7"/>
    <w:rsid w:val="004D2FCD"/>
    <w:rsid w:val="004E641D"/>
    <w:rsid w:val="004F17C8"/>
    <w:rsid w:val="0051091B"/>
    <w:rsid w:val="0051243D"/>
    <w:rsid w:val="00522801"/>
    <w:rsid w:val="00530752"/>
    <w:rsid w:val="0053084B"/>
    <w:rsid w:val="005319F8"/>
    <w:rsid w:val="00536406"/>
    <w:rsid w:val="005379FF"/>
    <w:rsid w:val="0055742A"/>
    <w:rsid w:val="00564895"/>
    <w:rsid w:val="00584C05"/>
    <w:rsid w:val="00587575"/>
    <w:rsid w:val="005A0A9F"/>
    <w:rsid w:val="005B29B7"/>
    <w:rsid w:val="005B7CBC"/>
    <w:rsid w:val="005D7341"/>
    <w:rsid w:val="006221F7"/>
    <w:rsid w:val="00626717"/>
    <w:rsid w:val="00630769"/>
    <w:rsid w:val="00636109"/>
    <w:rsid w:val="0066054D"/>
    <w:rsid w:val="00670FA0"/>
    <w:rsid w:val="00671C4B"/>
    <w:rsid w:val="00671F73"/>
    <w:rsid w:val="00672D2A"/>
    <w:rsid w:val="00673FBA"/>
    <w:rsid w:val="00691D01"/>
    <w:rsid w:val="006936FC"/>
    <w:rsid w:val="00696255"/>
    <w:rsid w:val="006A278F"/>
    <w:rsid w:val="006A4D8E"/>
    <w:rsid w:val="006B1BF1"/>
    <w:rsid w:val="006C14EF"/>
    <w:rsid w:val="006C250D"/>
    <w:rsid w:val="006C2A9A"/>
    <w:rsid w:val="006C3DB6"/>
    <w:rsid w:val="006E05E4"/>
    <w:rsid w:val="006F0DF1"/>
    <w:rsid w:val="00706D70"/>
    <w:rsid w:val="007179C1"/>
    <w:rsid w:val="00725496"/>
    <w:rsid w:val="007413EC"/>
    <w:rsid w:val="0074278D"/>
    <w:rsid w:val="00744EA5"/>
    <w:rsid w:val="00765460"/>
    <w:rsid w:val="0079425B"/>
    <w:rsid w:val="007A010C"/>
    <w:rsid w:val="007A7C31"/>
    <w:rsid w:val="007B120A"/>
    <w:rsid w:val="007C6A8C"/>
    <w:rsid w:val="007D219D"/>
    <w:rsid w:val="007D5420"/>
    <w:rsid w:val="007D6092"/>
    <w:rsid w:val="007E50E2"/>
    <w:rsid w:val="007F1592"/>
    <w:rsid w:val="007F1DCE"/>
    <w:rsid w:val="0081117D"/>
    <w:rsid w:val="008160A3"/>
    <w:rsid w:val="008202D1"/>
    <w:rsid w:val="00830CEB"/>
    <w:rsid w:val="00831A5C"/>
    <w:rsid w:val="00835C19"/>
    <w:rsid w:val="00842749"/>
    <w:rsid w:val="00846CE1"/>
    <w:rsid w:val="00853ADF"/>
    <w:rsid w:val="008554D3"/>
    <w:rsid w:val="0086796F"/>
    <w:rsid w:val="00870C49"/>
    <w:rsid w:val="008953EC"/>
    <w:rsid w:val="008A6D30"/>
    <w:rsid w:val="008C157E"/>
    <w:rsid w:val="008D3B0A"/>
    <w:rsid w:val="008E1E87"/>
    <w:rsid w:val="008E4E0E"/>
    <w:rsid w:val="008E70C3"/>
    <w:rsid w:val="008F2908"/>
    <w:rsid w:val="0090285D"/>
    <w:rsid w:val="00906B92"/>
    <w:rsid w:val="00915884"/>
    <w:rsid w:val="009358E4"/>
    <w:rsid w:val="00936D00"/>
    <w:rsid w:val="00955D48"/>
    <w:rsid w:val="009562C4"/>
    <w:rsid w:val="009666CB"/>
    <w:rsid w:val="00973A9F"/>
    <w:rsid w:val="00981E60"/>
    <w:rsid w:val="00983191"/>
    <w:rsid w:val="009920C6"/>
    <w:rsid w:val="00992469"/>
    <w:rsid w:val="009944D3"/>
    <w:rsid w:val="009B055C"/>
    <w:rsid w:val="009B6796"/>
    <w:rsid w:val="009C1641"/>
    <w:rsid w:val="009E72B8"/>
    <w:rsid w:val="009F6464"/>
    <w:rsid w:val="00A107BB"/>
    <w:rsid w:val="00A11DB6"/>
    <w:rsid w:val="00A2401C"/>
    <w:rsid w:val="00A25B06"/>
    <w:rsid w:val="00A26254"/>
    <w:rsid w:val="00A30102"/>
    <w:rsid w:val="00A43844"/>
    <w:rsid w:val="00A43EBA"/>
    <w:rsid w:val="00A52738"/>
    <w:rsid w:val="00A603A0"/>
    <w:rsid w:val="00A6122E"/>
    <w:rsid w:val="00A663BA"/>
    <w:rsid w:val="00A90BE9"/>
    <w:rsid w:val="00A96228"/>
    <w:rsid w:val="00AC503C"/>
    <w:rsid w:val="00AD2AB6"/>
    <w:rsid w:val="00AD58A0"/>
    <w:rsid w:val="00AF4CC6"/>
    <w:rsid w:val="00B15DB1"/>
    <w:rsid w:val="00B17C7A"/>
    <w:rsid w:val="00B245EA"/>
    <w:rsid w:val="00B30A51"/>
    <w:rsid w:val="00B33E14"/>
    <w:rsid w:val="00B45FB0"/>
    <w:rsid w:val="00B55912"/>
    <w:rsid w:val="00B82A12"/>
    <w:rsid w:val="00B850C4"/>
    <w:rsid w:val="00B90F7A"/>
    <w:rsid w:val="00BC4D30"/>
    <w:rsid w:val="00BD0F1D"/>
    <w:rsid w:val="00BD574E"/>
    <w:rsid w:val="00BE0A66"/>
    <w:rsid w:val="00BE5845"/>
    <w:rsid w:val="00BF3DED"/>
    <w:rsid w:val="00C11C19"/>
    <w:rsid w:val="00C125CB"/>
    <w:rsid w:val="00C31A99"/>
    <w:rsid w:val="00C325C9"/>
    <w:rsid w:val="00C47906"/>
    <w:rsid w:val="00C545BD"/>
    <w:rsid w:val="00C63F32"/>
    <w:rsid w:val="00C719AF"/>
    <w:rsid w:val="00C75700"/>
    <w:rsid w:val="00C945F3"/>
    <w:rsid w:val="00CA1860"/>
    <w:rsid w:val="00CA23FF"/>
    <w:rsid w:val="00CA4E08"/>
    <w:rsid w:val="00CB6B15"/>
    <w:rsid w:val="00CD11E1"/>
    <w:rsid w:val="00CD41BA"/>
    <w:rsid w:val="00CE09D5"/>
    <w:rsid w:val="00CE7B39"/>
    <w:rsid w:val="00CF4469"/>
    <w:rsid w:val="00D05DFD"/>
    <w:rsid w:val="00D110F5"/>
    <w:rsid w:val="00D1464F"/>
    <w:rsid w:val="00D30DF0"/>
    <w:rsid w:val="00D37B3C"/>
    <w:rsid w:val="00D54E6A"/>
    <w:rsid w:val="00D67E24"/>
    <w:rsid w:val="00D722F8"/>
    <w:rsid w:val="00D761E5"/>
    <w:rsid w:val="00D82D77"/>
    <w:rsid w:val="00D86D9E"/>
    <w:rsid w:val="00D944E0"/>
    <w:rsid w:val="00DB0275"/>
    <w:rsid w:val="00DC6119"/>
    <w:rsid w:val="00DD58F8"/>
    <w:rsid w:val="00E00EB7"/>
    <w:rsid w:val="00E10317"/>
    <w:rsid w:val="00E1459C"/>
    <w:rsid w:val="00E15DC6"/>
    <w:rsid w:val="00E17E00"/>
    <w:rsid w:val="00E348D4"/>
    <w:rsid w:val="00E35288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A5E46"/>
    <w:rsid w:val="00EB2E6B"/>
    <w:rsid w:val="00EB55BA"/>
    <w:rsid w:val="00EC11C7"/>
    <w:rsid w:val="00EC6C66"/>
    <w:rsid w:val="00EC7126"/>
    <w:rsid w:val="00ED105A"/>
    <w:rsid w:val="00ED12BD"/>
    <w:rsid w:val="00F231B2"/>
    <w:rsid w:val="00F2516F"/>
    <w:rsid w:val="00F409F2"/>
    <w:rsid w:val="00F70C9B"/>
    <w:rsid w:val="00F80BB0"/>
    <w:rsid w:val="00F814BD"/>
    <w:rsid w:val="00F85F76"/>
    <w:rsid w:val="00FB371C"/>
    <w:rsid w:val="00FC0F82"/>
    <w:rsid w:val="00FC2B10"/>
    <w:rsid w:val="00FD6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291</cp:revision>
  <cp:lastPrinted>2025-10-08T11:52:00Z</cp:lastPrinted>
  <dcterms:created xsi:type="dcterms:W3CDTF">2021-04-01T09:49:00Z</dcterms:created>
  <dcterms:modified xsi:type="dcterms:W3CDTF">2026-04-09T12:06:00Z</dcterms:modified>
</cp:coreProperties>
</file>