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22FCB" w:rsidP="00D22FC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     Výbor</w:t>
      </w:r>
    </w:p>
    <w:p w:rsidR="00D22FCB" w:rsidP="00D22FC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D22FCB" w:rsidP="00D22FC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D4719B" w:rsidP="00D4719B">
      <w:pPr>
        <w:bidi w:val="0"/>
        <w:jc w:val="both"/>
        <w:rPr>
          <w:rFonts w:ascii="Arial" w:eastAsia="Times New Roman" w:hAnsi="Arial" w:cs="Arial"/>
        </w:rPr>
      </w:pPr>
    </w:p>
    <w:p w:rsidR="00D4719B" w:rsidP="00D4719B">
      <w:pPr>
        <w:bidi w:val="0"/>
        <w:jc w:val="both"/>
        <w:rPr>
          <w:rFonts w:ascii="Arial" w:eastAsia="Times New Roman" w:hAnsi="Arial" w:cs="Arial"/>
        </w:rPr>
      </w:pPr>
    </w:p>
    <w:p w:rsidR="008B5CBA" w:rsidP="00D4719B">
      <w:pPr>
        <w:bidi w:val="0"/>
        <w:jc w:val="both"/>
        <w:rPr>
          <w:rFonts w:ascii="Arial" w:eastAsia="Times New Roman" w:hAnsi="Arial" w:cs="Arial"/>
        </w:rPr>
      </w:pPr>
    </w:p>
    <w:p w:rsidR="00D4719B" w:rsidP="001D01C1">
      <w:pPr>
        <w:bidi w:val="0"/>
        <w:jc w:val="right"/>
        <w:rPr>
          <w:rFonts w:ascii="Arial" w:eastAsia="Times New Roman" w:hAnsi="Arial" w:cs="Arial"/>
        </w:rPr>
      </w:pPr>
      <w:r w:rsidR="009660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FA40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Bratislava</w:t>
      </w:r>
      <w:r w:rsidR="00DA6C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="00FA40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A6C62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1. apríla</w:t>
      </w:r>
      <w:r w:rsid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3B7B6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</w:p>
    <w:p w:rsidR="00D4719B" w:rsidP="001D01C1">
      <w:pPr>
        <w:bidi w:val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Pr="00655FB8" w:rsid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A6C62" w:rsidR="00DA6C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KNR-PZP-4367/2026</w:t>
      </w:r>
      <w:r w:rsidR="00B1234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-1</w:t>
      </w:r>
    </w:p>
    <w:p w:rsidR="00D4719B" w:rsidP="00D4719B">
      <w:pPr>
        <w:bidi w:val="0"/>
        <w:jc w:val="both"/>
        <w:rPr>
          <w:rFonts w:ascii="Arial" w:eastAsia="Times New Roman" w:hAnsi="Arial" w:cs="Arial"/>
        </w:rPr>
      </w:pPr>
    </w:p>
    <w:p w:rsidR="00655FB8" w:rsidP="00D4719B">
      <w:pPr>
        <w:bidi w:val="0"/>
        <w:jc w:val="both"/>
        <w:rPr>
          <w:rFonts w:ascii="Arial" w:eastAsia="Times New Roman" w:hAnsi="Arial" w:cs="Arial"/>
        </w:rPr>
      </w:pPr>
    </w:p>
    <w:p w:rsidR="003B7B6E" w:rsidP="00D4719B">
      <w:pPr>
        <w:bidi w:val="0"/>
        <w:jc w:val="both"/>
        <w:rPr>
          <w:rFonts w:ascii="Arial" w:eastAsia="Times New Roman" w:hAnsi="Arial" w:cs="Arial"/>
        </w:rPr>
      </w:pPr>
    </w:p>
    <w:p w:rsidR="00D4719B" w:rsidP="00D4719B">
      <w:pPr>
        <w:pStyle w:val="Heading2"/>
        <w:bidi w:val="0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 w:val="0"/>
          <w:cs w:val="0"/>
          <w:lang w:val="sk-SK" w:eastAsia="sk-SK" w:bidi="ar-SA"/>
        </w:rPr>
        <w:t>P o z v á n k a</w:t>
      </w:r>
    </w:p>
    <w:p w:rsidR="00D4719B" w:rsidP="001D01C1">
      <w:pPr>
        <w:bidi w:val="0"/>
        <w:jc w:val="both"/>
        <w:rPr>
          <w:rFonts w:ascii="Arial" w:eastAsia="Times New Roman" w:hAnsi="Arial" w:cs="Arial"/>
        </w:rPr>
      </w:pPr>
    </w:p>
    <w:p w:rsidR="003B7B6E" w:rsidP="001D01C1">
      <w:pPr>
        <w:bidi w:val="0"/>
        <w:jc w:val="both"/>
        <w:rPr>
          <w:rFonts w:ascii="Arial" w:eastAsia="Times New Roman" w:hAnsi="Arial" w:cs="Arial"/>
        </w:rPr>
      </w:pPr>
    </w:p>
    <w:p w:rsidR="00D4719B" w:rsidP="001D01C1">
      <w:pPr>
        <w:bidi w:val="0"/>
        <w:jc w:val="both"/>
        <w:rPr>
          <w:rFonts w:ascii="Arial" w:eastAsia="Times New Roman" w:hAnsi="Arial" w:cs="Arial"/>
        </w:rPr>
      </w:pPr>
      <w:r w:rsidRPr="005135F1" w:rsidR="00854FD0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Podľa § 49 ods. 2 zákona č. 350/1996 Z. z. o rokovacom poriadku Národnej rady Slovenskej republiky v znení neskorších predpisov zvolávam </w:t>
      </w:r>
      <w:r w:rsidR="00B7723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</w:t>
      </w:r>
      <w:r w:rsidR="003B7B6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7</w:t>
      </w:r>
      <w:r w:rsidRPr="005135F1" w:rsidR="00854FD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5135F1" w:rsidR="00854FD0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schôdzu Výboru Národnej rady Slovenskej republiky pre pôdohospodárstvo a životné prostredie, ktorá sa uskutoční</w:t>
      </w:r>
    </w:p>
    <w:p w:rsidR="00365C90" w:rsidP="001D01C1">
      <w:pPr>
        <w:bidi w:val="0"/>
        <w:jc w:val="both"/>
        <w:rPr>
          <w:rFonts w:ascii="Arial" w:eastAsia="Times New Roman" w:hAnsi="Arial" w:cs="Arial"/>
        </w:rPr>
      </w:pPr>
    </w:p>
    <w:p w:rsidR="00D4719B" w:rsidRPr="003B7B6E" w:rsidP="001D01C1">
      <w:pPr>
        <w:bidi w:val="0"/>
        <w:jc w:val="center"/>
        <w:rPr>
          <w:rFonts w:ascii="Arial" w:eastAsia="Times New Roman" w:hAnsi="Arial" w:cs="Arial"/>
          <w:b/>
          <w:bCs/>
          <w:color w:val="FF0000"/>
        </w:rPr>
      </w:pPr>
      <w:r w:rsidRPr="00E75577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 xml:space="preserve">v </w:t>
      </w:r>
      <w:r w:rsidRPr="00E75577" w:rsidR="003B7B6E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utorok</w:t>
      </w:r>
      <w:r w:rsidRPr="00E75577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 xml:space="preserve"> </w:t>
      </w:r>
      <w:r w:rsidRPr="00E75577" w:rsidR="003B7B6E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14</w:t>
      </w:r>
      <w:r w:rsidRPr="00E75577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 xml:space="preserve">. </w:t>
      </w:r>
      <w:r w:rsidRPr="00E75577" w:rsidR="003B7B6E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apríla</w:t>
      </w:r>
      <w:r w:rsidRPr="00E75577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 xml:space="preserve"> 2026  </w:t>
      </w:r>
      <w:r w:rsidRPr="00F81744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 xml:space="preserve">o </w:t>
      </w:r>
      <w:r w:rsidR="00F8174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10</w:t>
      </w:r>
      <w:r w:rsidRPr="00F81744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:</w:t>
      </w:r>
      <w:r w:rsidR="00F8174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0</w:t>
      </w:r>
      <w:r w:rsidRPr="00F81744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0 hod.</w:t>
      </w:r>
    </w:p>
    <w:p w:rsidR="008B5CBA" w:rsidP="001D01C1">
      <w:pPr>
        <w:bidi w:val="0"/>
        <w:jc w:val="both"/>
        <w:rPr>
          <w:rFonts w:ascii="Arial" w:eastAsia="Times New Roman" w:hAnsi="Arial" w:cs="Arial"/>
          <w:b/>
          <w:bCs/>
        </w:rPr>
      </w:pPr>
    </w:p>
    <w:p w:rsidR="008B5CBA" w:rsidP="001D01C1">
      <w:pPr>
        <w:bidi w:val="0"/>
        <w:jc w:val="both"/>
        <w:rPr>
          <w:rFonts w:ascii="Arial" w:eastAsia="Times New Roman" w:hAnsi="Arial" w:cs="Arial"/>
          <w:b/>
          <w:bCs/>
        </w:rPr>
      </w:pPr>
    </w:p>
    <w:p w:rsidR="00D4719B" w:rsidP="001D01C1">
      <w:pPr>
        <w:pStyle w:val="BodyText"/>
        <w:bidi w:val="0"/>
        <w:jc w:val="both"/>
        <w:rPr>
          <w:rFonts w:ascii="Arial CE" w:eastAsia="Times New Roman" w:hAnsi="Arial CE" w:cs="Arial CE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 budove  Kancelárie   Ná</w:t>
      </w: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rodnej   rady Slovenskej republiky, v rokovacej miestnosti výboru č. 148,  Námestie Alexandra Dubčeka 1, Bratislava</w:t>
      </w:r>
    </w:p>
    <w:p w:rsidR="00D4719B" w:rsidP="001D01C1">
      <w:pPr>
        <w:pStyle w:val="BodyText"/>
        <w:bidi w:val="0"/>
        <w:jc w:val="both"/>
        <w:rPr>
          <w:rFonts w:ascii="Arial" w:eastAsia="Times New Roman" w:hAnsi="Arial" w:cs="Arial"/>
          <w:b/>
          <w:bCs/>
          <w:u w:val="single"/>
        </w:rPr>
      </w:pPr>
    </w:p>
    <w:p w:rsidR="00D4719B" w:rsidP="001D01C1">
      <w:pPr>
        <w:pStyle w:val="BodyText"/>
        <w:bidi w:val="0"/>
        <w:jc w:val="both"/>
        <w:rPr>
          <w:rFonts w:ascii="Arial" w:eastAsia="Times New Roman" w:hAnsi="Arial" w:cs="Arial"/>
          <w:b/>
          <w:bCs/>
          <w:u w:val="single"/>
        </w:rPr>
      </w:pPr>
      <w:r w:rsidRPr="007B7E1F">
        <w:rPr>
          <w:rFonts w:ascii="Arial" w:eastAsia="Times New Roman" w:hAnsi="Arial" w:cs="Arial" w:hint="cs"/>
          <w:b/>
          <w:bCs/>
          <w:sz w:val="24"/>
          <w:szCs w:val="24"/>
          <w:u w:val="single"/>
          <w:rtl w:val="0"/>
          <w:cs w:val="0"/>
          <w:lang w:val="sk-SK" w:eastAsia="sk-SK" w:bidi="ar-SA"/>
        </w:rPr>
        <w:t>Program</w:t>
      </w: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 w:val="0"/>
          <w:cs w:val="0"/>
          <w:lang w:val="sk-SK" w:eastAsia="sk-SK" w:bidi="ar-SA"/>
        </w:rPr>
        <w:t>:</w:t>
      </w:r>
    </w:p>
    <w:p w:rsidR="008B5CBA" w:rsidP="001D01C1">
      <w:pPr>
        <w:pStyle w:val="ListParagraph"/>
        <w:bidi w:val="0"/>
        <w:jc w:val="both"/>
        <w:rPr>
          <w:rFonts w:ascii="Arial" w:eastAsia="Times New Roman" w:hAnsi="Arial" w:cs="Arial"/>
        </w:rPr>
      </w:pPr>
    </w:p>
    <w:p w:rsidR="003B7B6E" w:rsidRPr="00365C90" w:rsidP="001D01C1">
      <w:pPr>
        <w:pStyle w:val="ListParagraph"/>
        <w:bidi w:val="0"/>
        <w:jc w:val="both"/>
        <w:rPr>
          <w:rFonts w:ascii="Arial" w:eastAsia="Times New Roman" w:hAnsi="Arial" w:cs="Arial"/>
        </w:rPr>
      </w:pPr>
    </w:p>
    <w:p w:rsidR="00365C90" w:rsidRPr="00655FB8" w:rsidP="005C41C7">
      <w:pPr>
        <w:pStyle w:val="ListParagraph"/>
        <w:numPr>
          <w:numId w:val="3"/>
        </w:numPr>
        <w:bidi w:val="0"/>
        <w:jc w:val="both"/>
        <w:rPr>
          <w:rFonts w:ascii="Arial" w:eastAsia="Times New Roman" w:hAnsi="Arial" w:cs="Arial"/>
        </w:rPr>
      </w:pPr>
      <w:r w:rsidR="001D0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Vládny</w:t>
      </w:r>
      <w:r w:rsidR="00700CF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C41C7" w:rsidR="005C41C7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zákona o Environmentálnom fonde Slovenskej republiky a o zmene a doplnení niektorých zákonov (tlač 1047)</w:t>
      </w:r>
    </w:p>
    <w:p w:rsidR="008B5CBA" w:rsidP="001D01C1">
      <w:pPr>
        <w:bidi w:val="0"/>
        <w:ind w:left="3258" w:firstLine="282"/>
        <w:jc w:val="both"/>
        <w:rPr>
          <w:rFonts w:ascii="Arial" w:eastAsia="Times New Roman" w:hAnsi="Arial" w:cs="Arial"/>
        </w:rPr>
      </w:pPr>
    </w:p>
    <w:p w:rsidR="00365C90" w:rsidRPr="00854FD0" w:rsidP="001D01C1">
      <w:pPr>
        <w:bidi w:val="0"/>
        <w:ind w:left="3258" w:firstLine="282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uvedie: </w:t>
      </w:r>
      <w:r w:rsidRPr="00854FD0" w:rsidR="007B7E1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Tomáš</w:t>
      </w: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54FD0" w:rsidR="007B7E1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Taraba</w:t>
      </w:r>
    </w:p>
    <w:p w:rsidR="007B7E1F" w:rsidRPr="00854FD0" w:rsidP="001D01C1">
      <w:pPr>
        <w:bidi w:val="0"/>
        <w:ind w:left="3258" w:firstLine="282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  </w:t>
      </w: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podpredseda vlády SR a</w:t>
      </w:r>
    </w:p>
    <w:p w:rsidR="00365C90" w:rsidP="001D01C1">
      <w:pPr>
        <w:bidi w:val="0"/>
        <w:spacing w:line="276" w:lineRule="auto"/>
        <w:ind w:left="426" w:hanging="426"/>
        <w:jc w:val="both"/>
        <w:rPr>
          <w:rFonts w:ascii="Arial" w:eastAsia="Times New Roman" w:hAnsi="Arial" w:cs="Arial"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minister životného prostredia SR</w:t>
      </w:r>
    </w:p>
    <w:p w:rsidR="00F06BBC" w:rsidRPr="00854FD0" w:rsidP="001D01C1">
      <w:pPr>
        <w:bidi w:val="0"/>
        <w:spacing w:line="276" w:lineRule="auto"/>
        <w:ind w:left="426" w:hanging="426"/>
        <w:jc w:val="both"/>
        <w:rPr>
          <w:rFonts w:ascii="Arial" w:eastAsia="Times New Roman" w:hAnsi="Arial" w:cs="Arial"/>
        </w:rPr>
      </w:pPr>
    </w:p>
    <w:p w:rsidR="00365C90" w:rsidRPr="00854FD0" w:rsidP="001D01C1">
      <w:pPr>
        <w:bidi w:val="0"/>
        <w:ind w:left="426" w:hanging="426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spravodajca: </w:t>
      </w:r>
      <w:r w:rsidR="005C41C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Peter</w:t>
      </w:r>
      <w:r w:rsidRPr="00655FB8" w:rsidR="005C41C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C41C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Kalivoda</w:t>
      </w:r>
    </w:p>
    <w:p w:rsidR="00365C90" w:rsidP="001D01C1">
      <w:pPr>
        <w:bidi w:val="0"/>
        <w:jc w:val="both"/>
        <w:rPr>
          <w:rFonts w:ascii="Arial" w:eastAsia="Times New Roman" w:hAnsi="Arial" w:cs="Arial"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</w:t>
        <w:tab/>
        <w:t xml:space="preserve">  poslan</w:t>
      </w:r>
      <w:r w:rsid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ec</w:t>
      </w: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SR</w:t>
      </w:r>
    </w:p>
    <w:p w:rsidR="003B7B6E" w:rsidP="001D01C1">
      <w:pPr>
        <w:bidi w:val="0"/>
        <w:jc w:val="both"/>
        <w:rPr>
          <w:rFonts w:ascii="Arial" w:eastAsia="Times New Roman" w:hAnsi="Arial" w:cs="Arial"/>
        </w:rPr>
      </w:pPr>
    </w:p>
    <w:p w:rsidR="003B7B6E" w:rsidP="001D01C1">
      <w:pPr>
        <w:bidi w:val="0"/>
        <w:jc w:val="both"/>
        <w:rPr>
          <w:rFonts w:ascii="Arial" w:eastAsia="Times New Roman" w:hAnsi="Arial" w:cs="Arial"/>
        </w:rPr>
      </w:pPr>
    </w:p>
    <w:p w:rsidR="003B7B6E" w:rsidRPr="00655FB8" w:rsidP="003B7B6E">
      <w:pPr>
        <w:pStyle w:val="ListParagraph"/>
        <w:numPr>
          <w:numId w:val="3"/>
        </w:numPr>
        <w:bidi w:val="0"/>
        <w:jc w:val="both"/>
        <w:rPr>
          <w:rFonts w:ascii="Arial" w:eastAsia="Times New Roman" w:hAnsi="Arial" w:cs="Arial"/>
        </w:rPr>
      </w:pPr>
      <w:r w:rsidRPr="00586C21" w:rsidR="00586C2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Výročná správa Slovenského pozemkového fondu za rok 202</w:t>
      </w:r>
      <w:r w:rsidR="00F775E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586C21" w:rsidR="00586C2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(tlač </w:t>
      </w:r>
      <w:r w:rsidRPr="00F06BBC" w:rsidR="00F06BBC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1213</w:t>
      </w:r>
      <w:r w:rsidRPr="00586C21" w:rsidR="00586C2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3B7B6E" w:rsidP="003B7B6E">
      <w:pPr>
        <w:bidi w:val="0"/>
        <w:ind w:left="3258" w:firstLine="282"/>
        <w:jc w:val="both"/>
        <w:rPr>
          <w:rFonts w:ascii="Arial" w:eastAsia="Times New Roman" w:hAnsi="Arial" w:cs="Arial"/>
        </w:rPr>
      </w:pPr>
    </w:p>
    <w:p w:rsidR="003B7B6E" w:rsidRPr="00854FD0" w:rsidP="003B7B6E">
      <w:pPr>
        <w:bidi w:val="0"/>
        <w:ind w:left="3258" w:firstLine="282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uvedie: </w:t>
      </w:r>
      <w:r w:rsidRPr="00586C21" w:rsidR="00586C2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Richard </w:t>
      </w:r>
      <w:r w:rsidRPr="00586C21" w:rsidR="00586C2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Šmída</w:t>
      </w:r>
    </w:p>
    <w:p w:rsidR="003B7B6E" w:rsidRPr="00854FD0" w:rsidP="003B7B6E">
      <w:pPr>
        <w:bidi w:val="0"/>
        <w:ind w:left="3258" w:firstLine="282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  </w:t>
      </w:r>
      <w:r w:rsidRPr="00586C21" w:rsidR="00586C2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generálny riaditeľ SPF</w:t>
      </w:r>
    </w:p>
    <w:p w:rsidR="003B7B6E" w:rsidRPr="00854FD0" w:rsidP="003B7B6E">
      <w:pPr>
        <w:bidi w:val="0"/>
        <w:spacing w:line="276" w:lineRule="auto"/>
        <w:ind w:left="426" w:hanging="426"/>
        <w:jc w:val="both"/>
        <w:rPr>
          <w:rFonts w:ascii="Arial" w:eastAsia="Times New Roman" w:hAnsi="Arial" w:cs="Arial"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</w:t>
      </w:r>
    </w:p>
    <w:p w:rsidR="003B7B6E" w:rsidRPr="00854FD0" w:rsidP="003B7B6E">
      <w:pPr>
        <w:bidi w:val="0"/>
        <w:ind w:left="426" w:hanging="426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spravodajca: </w:t>
      </w:r>
      <w:r w:rsidRPr="00F06BBC" w:rsidR="00F06BB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Ján </w:t>
      </w:r>
      <w:r w:rsidRPr="00F06BBC" w:rsidR="00F06BB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Kvorka</w:t>
      </w:r>
    </w:p>
    <w:p w:rsidR="003B7B6E" w:rsidRPr="003B7B6E" w:rsidP="003B7B6E">
      <w:pPr>
        <w:pStyle w:val="ListParagraph"/>
        <w:bidi w:val="0"/>
        <w:jc w:val="both"/>
        <w:rPr>
          <w:rFonts w:ascii="Arial" w:eastAsia="Times New Roman" w:hAnsi="Arial" w:cs="Arial"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</w:t>
        <w:tab/>
        <w:t xml:space="preserve">  poslan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ec</w:t>
      </w: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SR</w:t>
      </w:r>
    </w:p>
    <w:p w:rsidR="00365C90" w:rsidP="001D01C1">
      <w:pPr>
        <w:bidi w:val="0"/>
        <w:jc w:val="both"/>
        <w:rPr>
          <w:rFonts w:ascii="Arial" w:eastAsia="Times New Roman" w:hAnsi="Arial" w:cs="Arial"/>
        </w:rPr>
      </w:pPr>
    </w:p>
    <w:p w:rsidR="003B7B6E" w:rsidP="001D01C1">
      <w:pPr>
        <w:bidi w:val="0"/>
        <w:jc w:val="both"/>
        <w:rPr>
          <w:rFonts w:ascii="Arial" w:eastAsia="Times New Roman" w:hAnsi="Arial" w:cs="Arial"/>
        </w:rPr>
      </w:pPr>
    </w:p>
    <w:p w:rsidR="003B7B6E" w:rsidP="001D01C1">
      <w:pPr>
        <w:bidi w:val="0"/>
        <w:jc w:val="both"/>
        <w:rPr>
          <w:rFonts w:ascii="Arial" w:eastAsia="Times New Roman" w:hAnsi="Arial" w:cs="Arial"/>
        </w:rPr>
      </w:pPr>
    </w:p>
    <w:p w:rsidR="003B7B6E" w:rsidRPr="00655FB8" w:rsidP="003B7B6E">
      <w:pPr>
        <w:pStyle w:val="ListParagraph"/>
        <w:numPr>
          <w:numId w:val="3"/>
        </w:numPr>
        <w:bidi w:val="0"/>
        <w:jc w:val="both"/>
        <w:rPr>
          <w:rFonts w:ascii="Arial" w:eastAsia="Times New Roman" w:hAnsi="Arial" w:cs="Arial"/>
        </w:rPr>
      </w:pPr>
      <w:r w:rsidRPr="00F06BBC" w:rsidR="00F06BBC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Správa o činnosti Rady Slovenského pozemkového fondu za obdobie od 01.0</w:t>
      </w:r>
      <w:r w:rsidR="00F06BB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7</w:t>
      </w:r>
      <w:r w:rsidRPr="00F06BBC" w:rsidR="00F06BB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2025 do 3</w:t>
      </w:r>
      <w:r w:rsidR="00F06BB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Pr="00F06BBC" w:rsidR="00F06BB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F06BB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12</w:t>
      </w:r>
      <w:r w:rsidRPr="00F06BBC" w:rsidR="00F06BB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2025</w:t>
      </w:r>
    </w:p>
    <w:p w:rsidR="003B7B6E" w:rsidP="003B7B6E">
      <w:pPr>
        <w:bidi w:val="0"/>
        <w:ind w:left="3258" w:firstLine="282"/>
        <w:jc w:val="both"/>
        <w:rPr>
          <w:rFonts w:ascii="Arial" w:eastAsia="Times New Roman" w:hAnsi="Arial" w:cs="Arial"/>
        </w:rPr>
      </w:pPr>
    </w:p>
    <w:p w:rsidR="003B7B6E" w:rsidRPr="00854FD0" w:rsidP="003B7B6E">
      <w:pPr>
        <w:bidi w:val="0"/>
        <w:ind w:left="3258" w:firstLine="282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uvedie: </w:t>
      </w:r>
      <w:r w:rsidR="00F06BB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Martin</w:t>
      </w: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06BBC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Lukačovič</w:t>
      </w:r>
    </w:p>
    <w:p w:rsidR="003B7B6E" w:rsidRPr="00854FD0" w:rsidP="003B7B6E">
      <w:pPr>
        <w:bidi w:val="0"/>
        <w:ind w:left="3258" w:firstLine="282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  </w:t>
      </w:r>
      <w:r w:rsidR="00F06BB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predseda</w:t>
      </w:r>
    </w:p>
    <w:p w:rsidR="003B7B6E" w:rsidP="003B7B6E">
      <w:pPr>
        <w:bidi w:val="0"/>
        <w:spacing w:line="276" w:lineRule="auto"/>
        <w:ind w:left="426" w:hanging="426"/>
        <w:jc w:val="both"/>
        <w:rPr>
          <w:rFonts w:ascii="Arial" w:eastAsia="Times New Roman" w:hAnsi="Arial" w:cs="Arial"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</w:t>
      </w:r>
      <w:r w:rsidR="00F06BB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Rada pozemkového fondu</w:t>
      </w:r>
    </w:p>
    <w:p w:rsidR="00F06BBC" w:rsidRPr="00854FD0" w:rsidP="003B7B6E">
      <w:pPr>
        <w:bidi w:val="0"/>
        <w:spacing w:line="276" w:lineRule="auto"/>
        <w:ind w:left="426" w:hanging="426"/>
        <w:jc w:val="both"/>
        <w:rPr>
          <w:rFonts w:ascii="Arial" w:eastAsia="Times New Roman" w:hAnsi="Arial" w:cs="Arial"/>
        </w:rPr>
      </w:pPr>
    </w:p>
    <w:p w:rsidR="003B7B6E" w:rsidRPr="00854FD0" w:rsidP="003B7B6E">
      <w:pPr>
        <w:bidi w:val="0"/>
        <w:ind w:left="426" w:hanging="426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spravodajca: </w:t>
      </w:r>
      <w:r w:rsidR="00F06BB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Boleslav</w:t>
      </w:r>
      <w:r w:rsidRP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06BB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Lešo</w:t>
      </w:r>
    </w:p>
    <w:p w:rsidR="003B7B6E" w:rsidP="003B7B6E">
      <w:pPr>
        <w:pStyle w:val="ListParagraph"/>
        <w:bidi w:val="0"/>
        <w:jc w:val="both"/>
        <w:rPr>
          <w:rFonts w:ascii="Arial" w:eastAsia="Times New Roman" w:hAnsi="Arial" w:cs="Arial"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F06BB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ec</w:t>
      </w: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SR</w:t>
      </w:r>
    </w:p>
    <w:p w:rsidR="00F06BBC" w:rsidP="003B7B6E">
      <w:pPr>
        <w:pStyle w:val="ListParagraph"/>
        <w:bidi w:val="0"/>
        <w:jc w:val="both"/>
        <w:rPr>
          <w:rFonts w:ascii="Arial" w:eastAsia="Times New Roman" w:hAnsi="Arial" w:cs="Arial"/>
        </w:rPr>
      </w:pPr>
    </w:p>
    <w:p w:rsidR="00C91053" w:rsidP="003B7B6E">
      <w:pPr>
        <w:pStyle w:val="ListParagraph"/>
        <w:bidi w:val="0"/>
        <w:jc w:val="both"/>
        <w:rPr>
          <w:rFonts w:ascii="Arial" w:eastAsia="Times New Roman" w:hAnsi="Arial" w:cs="Arial"/>
        </w:rPr>
      </w:pPr>
    </w:p>
    <w:p w:rsidR="00F06BBC" w:rsidP="00F06BBC">
      <w:pPr>
        <w:pStyle w:val="ListParagraph"/>
        <w:numPr>
          <w:numId w:val="3"/>
        </w:num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F06BBC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skupiny poslancov Národnej rady Slovenskej republiky na prijatie uznesenia Národnej rady Slovenskej republiky k bohapustému ničnerobeniu ministra pôdohospodárstva a rozvoja vidieka Slovenskej republiky s neustále sa zvyšujúcimi cenami potravín (tlač 1174)</w:t>
      </w:r>
    </w:p>
    <w:p w:rsidR="00AA6D1B" w:rsidP="00AA6D1B">
      <w:pPr>
        <w:bidi w:val="0"/>
        <w:jc w:val="both"/>
        <w:rPr>
          <w:rFonts w:ascii="Arial" w:eastAsia="Times New Roman" w:hAnsi="Arial" w:cs="Arial"/>
        </w:rPr>
      </w:pPr>
    </w:p>
    <w:p w:rsidR="00AA6D1B" w:rsidRPr="00854FD0" w:rsidP="00C91053">
      <w:pPr>
        <w:bidi w:val="0"/>
        <w:ind w:left="3258" w:firstLine="282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uvedie: </w:t>
      </w:r>
      <w:r w:rsidR="00C9105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Jozef</w:t>
      </w: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91053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Pročko</w:t>
      </w:r>
    </w:p>
    <w:p w:rsidR="00C91053" w:rsidRPr="00C91053" w:rsidP="00C91053">
      <w:pPr>
        <w:bidi w:val="0"/>
        <w:ind w:left="3258" w:firstLine="282"/>
        <w:jc w:val="both"/>
        <w:rPr>
          <w:rFonts w:ascii="Arial" w:eastAsia="Times New Roman" w:hAnsi="Arial" w:cs="Arial"/>
          <w:bCs/>
        </w:rPr>
      </w:pPr>
      <w:r w:rsidRPr="00854FD0" w:rsidR="00AA6D1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  </w:t>
      </w:r>
      <w:r w:rsidRPr="00C9105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poslanec Národnej rady SR</w:t>
      </w:r>
    </w:p>
    <w:p w:rsidR="00AA6D1B" w:rsidP="00C91053">
      <w:pPr>
        <w:bidi w:val="0"/>
        <w:ind w:left="708"/>
        <w:jc w:val="both"/>
        <w:rPr>
          <w:rFonts w:ascii="Arial" w:eastAsia="Times New Roman" w:hAnsi="Arial" w:cs="Arial"/>
        </w:rPr>
      </w:pPr>
    </w:p>
    <w:p w:rsidR="00AA6D1B" w:rsidRPr="00AA6D1B" w:rsidP="00C91053">
      <w:pPr>
        <w:bidi w:val="0"/>
        <w:ind w:left="708"/>
        <w:jc w:val="both"/>
        <w:rPr>
          <w:rFonts w:ascii="Arial" w:eastAsia="Times New Roman" w:hAnsi="Arial" w:cs="Arial"/>
        </w:rPr>
      </w:pPr>
    </w:p>
    <w:p w:rsidR="00AA6D1B" w:rsidRPr="00854FD0" w:rsidP="00C91053">
      <w:pPr>
        <w:bidi w:val="0"/>
        <w:ind w:left="3258" w:firstLine="282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spravodajca: </w:t>
      </w:r>
      <w:r w:rsidR="00C9105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Marián</w:t>
      </w:r>
      <w:r w:rsidRP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91053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Čaučík</w:t>
      </w:r>
    </w:p>
    <w:p w:rsidR="003B7B6E" w:rsidP="00C91053">
      <w:pPr>
        <w:pStyle w:val="ListParagraph"/>
        <w:bidi w:val="0"/>
        <w:jc w:val="both"/>
        <w:rPr>
          <w:rFonts w:ascii="Arial" w:eastAsia="Times New Roman" w:hAnsi="Arial" w:cs="Arial"/>
        </w:rPr>
      </w:pPr>
      <w:r w:rsidRPr="00854FD0" w:rsidR="00AA6D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AA6D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854FD0" w:rsidR="00AA6D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AA6D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ec</w:t>
      </w:r>
      <w:r w:rsidRPr="00854FD0" w:rsidR="00AA6D1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SR</w:t>
      </w:r>
    </w:p>
    <w:p w:rsidR="00C91053" w:rsidP="00AA6D1B">
      <w:pPr>
        <w:pStyle w:val="ListParagraph"/>
        <w:bidi w:val="0"/>
        <w:jc w:val="both"/>
        <w:rPr>
          <w:rFonts w:ascii="Arial" w:eastAsia="Times New Roman" w:hAnsi="Arial" w:cs="Arial"/>
        </w:rPr>
      </w:pPr>
    </w:p>
    <w:p w:rsidR="003B7B6E" w:rsidP="003B7B6E">
      <w:pPr>
        <w:pStyle w:val="ListParagraph"/>
        <w:bidi w:val="0"/>
        <w:jc w:val="both"/>
        <w:rPr>
          <w:rFonts w:ascii="Arial" w:eastAsia="Times New Roman" w:hAnsi="Arial" w:cs="Arial"/>
        </w:rPr>
      </w:pPr>
    </w:p>
    <w:p w:rsidR="001D01C1" w:rsidP="003B7B6E">
      <w:pPr>
        <w:pStyle w:val="ListParagraph"/>
        <w:numPr>
          <w:numId w:val="3"/>
        </w:numPr>
        <w:bidi w:val="0"/>
        <w:jc w:val="both"/>
        <w:rPr>
          <w:rFonts w:ascii="Arial" w:eastAsia="Times New Roman" w:hAnsi="Arial" w:cs="Arial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Spoločná správa</w:t>
      </w:r>
      <w:r w:rsidRPr="00CB6A0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</w:t>
      </w:r>
      <w:r w:rsidRPr="009A1B2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 výsledku prerokovania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8F7FF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5C41C7" w:rsidR="005C41C7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zákona o Environmentálnom fonde Slovenskej republiky a o zmene a doplnení niektorých zákonov (tlač 1047</w:t>
      </w:r>
      <w:r w:rsidR="0014723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</w:t>
      </w:r>
      <w:r w:rsidRPr="005C41C7" w:rsidR="005C41C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8B5CBA" w:rsidP="001D01C1">
      <w:pPr>
        <w:pStyle w:val="ListParagraph"/>
        <w:bidi w:val="0"/>
        <w:jc w:val="both"/>
        <w:rPr>
          <w:rFonts w:ascii="Arial" w:eastAsia="Times New Roman" w:hAnsi="Arial" w:cs="Arial"/>
        </w:rPr>
      </w:pPr>
    </w:p>
    <w:p w:rsidR="001D01C1" w:rsidP="00655FB8">
      <w:pPr>
        <w:bidi w:val="0"/>
        <w:ind w:left="4248"/>
        <w:jc w:val="both"/>
        <w:rPr>
          <w:rFonts w:ascii="Arial" w:eastAsia="Times New Roman" w:hAnsi="Arial" w:cs="Arial"/>
        </w:rPr>
      </w:pPr>
      <w:r w:rsidRPr="00854FD0" w:rsidR="00700CF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spravodajca: </w:t>
      </w:r>
      <w:r w:rsidR="005C41C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Peter</w:t>
      </w:r>
      <w:r w:rsidRPr="00655FB8" w:rsid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C41C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Kalivoda</w:t>
      </w:r>
      <w:r w:rsidR="00700CF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  <w:r w:rsidRPr="00854FD0" w:rsidR="00700CF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854FD0" w:rsid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ec</w:t>
      </w:r>
      <w:r w:rsidRPr="00854FD0" w:rsidR="00700CF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SR</w:t>
      </w:r>
    </w:p>
    <w:p w:rsidR="00DA6C62" w:rsidP="00655FB8">
      <w:pPr>
        <w:bidi w:val="0"/>
        <w:ind w:left="4248"/>
        <w:jc w:val="both"/>
        <w:rPr>
          <w:rFonts w:ascii="Arial" w:eastAsia="Times New Roman" w:hAnsi="Arial" w:cs="Arial"/>
        </w:rPr>
      </w:pPr>
    </w:p>
    <w:p w:rsidR="00DA6C62" w:rsidP="00655FB8">
      <w:pPr>
        <w:bidi w:val="0"/>
        <w:ind w:left="4248"/>
        <w:jc w:val="both"/>
        <w:rPr>
          <w:rFonts w:ascii="Arial" w:eastAsia="Times New Roman" w:hAnsi="Arial" w:cs="Arial"/>
        </w:rPr>
      </w:pPr>
    </w:p>
    <w:p w:rsidR="00DA6C62" w:rsidP="00655FB8">
      <w:pPr>
        <w:bidi w:val="0"/>
        <w:ind w:left="4248"/>
        <w:jc w:val="both"/>
        <w:rPr>
          <w:rFonts w:ascii="Arial" w:eastAsia="Times New Roman" w:hAnsi="Arial" w:cs="Arial"/>
        </w:rPr>
      </w:pPr>
    </w:p>
    <w:p w:rsidR="00DA6C62" w:rsidP="00DA6C62">
      <w:pPr>
        <w:bidi w:val="0"/>
        <w:jc w:val="both"/>
        <w:rPr>
          <w:rFonts w:ascii="Arial" w:eastAsia="Times New Roman" w:hAnsi="Arial" w:cs="Arial"/>
        </w:rPr>
      </w:pPr>
    </w:p>
    <w:p w:rsidR="00DA6C62" w:rsidRPr="00DA6C62" w:rsidP="00DA6C62">
      <w:pPr>
        <w:pStyle w:val="ListParagraph"/>
        <w:numPr>
          <w:numId w:val="3"/>
        </w:num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Rôzne</w:t>
      </w:r>
    </w:p>
    <w:p w:rsidR="00D513E0" w:rsidP="00D513E0">
      <w:pPr>
        <w:bidi w:val="0"/>
        <w:jc w:val="both"/>
        <w:rPr>
          <w:rFonts w:ascii="Arial" w:eastAsia="Times New Roman" w:hAnsi="Arial" w:cs="Arial"/>
        </w:rPr>
      </w:pPr>
    </w:p>
    <w:p w:rsidR="00D513E0" w:rsidP="00D513E0">
      <w:pPr>
        <w:bidi w:val="0"/>
        <w:jc w:val="both"/>
        <w:rPr>
          <w:rFonts w:ascii="Arial" w:eastAsia="Times New Roman" w:hAnsi="Arial" w:cs="Arial"/>
        </w:rPr>
      </w:pPr>
    </w:p>
    <w:p w:rsidR="00D513E0" w:rsidP="00D513E0">
      <w:pPr>
        <w:pStyle w:val="ListParagraph"/>
        <w:bidi w:val="0"/>
        <w:jc w:val="both"/>
        <w:rPr>
          <w:rFonts w:ascii="Arial" w:eastAsia="Times New Roman" w:hAnsi="Arial" w:cs="Arial"/>
          <w:b/>
        </w:rPr>
      </w:pPr>
    </w:p>
    <w:p w:rsidR="009559A1" w:rsidRPr="00D513E0" w:rsidP="00D513E0">
      <w:pPr>
        <w:pStyle w:val="ListParagraph"/>
        <w:bidi w:val="0"/>
        <w:jc w:val="both"/>
        <w:rPr>
          <w:rFonts w:ascii="Arial" w:eastAsia="Times New Roman" w:hAnsi="Arial" w:cs="Arial"/>
          <w:b/>
        </w:rPr>
      </w:pPr>
    </w:p>
    <w:p w:rsidR="001D01C1" w:rsidP="001D01C1">
      <w:pPr>
        <w:bidi w:val="0"/>
        <w:jc w:val="both"/>
        <w:rPr>
          <w:rFonts w:ascii="Arial" w:eastAsia="Times New Roman" w:hAnsi="Arial" w:cs="Arial"/>
        </w:rPr>
      </w:pPr>
    </w:p>
    <w:p w:rsidR="00700CF0" w:rsidP="001D01C1">
      <w:pPr>
        <w:bidi w:val="0"/>
        <w:jc w:val="both"/>
        <w:rPr>
          <w:rFonts w:ascii="Arial" w:eastAsia="Times New Roman" w:hAnsi="Arial" w:cs="Arial"/>
        </w:rPr>
      </w:pPr>
    </w:p>
    <w:p w:rsidR="00021E81" w:rsidP="00D4719B">
      <w:pPr>
        <w:pStyle w:val="BodyText"/>
        <w:bidi w:val="0"/>
        <w:jc w:val="both"/>
        <w:rPr>
          <w:rFonts w:ascii="Arial" w:eastAsia="Times New Roman" w:hAnsi="Arial" w:cs="Arial"/>
          <w:b/>
        </w:rPr>
      </w:pPr>
      <w:r w:rsidR="009660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FA40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655FB8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 w:rsidR="001217E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, v. r.</w:t>
      </w:r>
      <w:r w:rsidR="0027291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824BC" w:rsidRPr="0086643F" w:rsidP="0086643F">
      <w:pPr>
        <w:pStyle w:val="BodyText"/>
        <w:bidi w:val="0"/>
        <w:jc w:val="both"/>
        <w:rPr>
          <w:rFonts w:ascii="Arial" w:eastAsia="Times New Roman" w:hAnsi="Arial" w:cs="Arial"/>
        </w:rPr>
      </w:pPr>
      <w:r w:rsidR="0027291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</w:t>
      </w:r>
      <w:r w:rsidR="0044769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021E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86A6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21E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predseda výboru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00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E">
    <w:altName w:val="Century Gothic"/>
    <w:charset w:val="EE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9AD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330912B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BA42F8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5F63210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69A53BB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1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4719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4719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D4719B"/>
    <w:rPr>
      <w:rFonts w:ascii="Times New Roman" w:hAnsi="Times New Roman" w:cs="Times New Roman" w:hint="cs"/>
      <w:b/>
      <w:bCs/>
      <w:sz w:val="28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4719B"/>
    <w:rPr>
      <w:rFonts w:ascii="Times New Roman" w:hAnsi="Times New Roman" w:cs="Times New Roman" w:hint="cs"/>
      <w:b/>
      <w:bCs/>
      <w:rtl w:val="0"/>
      <w:cs w:val="0"/>
      <w:lang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odyText">
    <w:name w:val="Body Text"/>
    <w:basedOn w:val="Normal"/>
    <w:link w:val="ZkladntextChar"/>
    <w:uiPriority w:val="99"/>
    <w:unhideWhenUsed/>
    <w:rsid w:val="00D4719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4719B"/>
    <w:rPr>
      <w:rFonts w:ascii="Times New Roman" w:hAnsi="Times New Roman" w:cs="Times New Roman" w:hint="cs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63C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63CC4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506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376</TotalTime>
  <Pages>2</Pages>
  <Words>312</Words>
  <Characters>1783</Characters>
  <Application>Microsoft Office Word</Application>
  <DocSecurity>0</DocSecurity>
  <Lines>0</Lines>
  <Paragraphs>0</Paragraphs>
  <ScaleCrop>false</ScaleCrop>
  <Company>Kancelaria NR SR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11</cp:revision>
  <cp:lastPrinted>2025-09-11T09:18:00Z</cp:lastPrinted>
  <dcterms:created xsi:type="dcterms:W3CDTF">2025-10-23T10:27:00Z</dcterms:created>
  <dcterms:modified xsi:type="dcterms:W3CDTF">2026-04-16T12:02:00Z</dcterms:modified>
</cp:coreProperties>
</file>