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D" w:rsidRDefault="00F56D9D" w:rsidP="00F56D9D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F56D9D" w:rsidRDefault="00F56D9D" w:rsidP="00F56D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F56D9D" w:rsidRDefault="00F56D9D" w:rsidP="00F56D9D">
      <w:pPr>
        <w:rPr>
          <w:b/>
          <w:i/>
          <w:sz w:val="28"/>
          <w:szCs w:val="28"/>
        </w:rPr>
      </w:pPr>
    </w:p>
    <w:p w:rsidR="00F56D9D" w:rsidRDefault="00F56D9D" w:rsidP="00F56D9D">
      <w:pPr>
        <w:ind w:left="360"/>
        <w:jc w:val="right"/>
        <w:rPr>
          <w:b/>
        </w:rPr>
      </w:pPr>
      <w:r>
        <w:rPr>
          <w:b/>
        </w:rPr>
        <w:t xml:space="preserve"> 66. schôdza výboru</w:t>
      </w:r>
    </w:p>
    <w:p w:rsidR="00F56D9D" w:rsidRDefault="00F56D9D" w:rsidP="00F56D9D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KNR-VFR-6257/2025-3</w:t>
      </w:r>
    </w:p>
    <w:p w:rsidR="00F56D9D" w:rsidRDefault="00F56D9D" w:rsidP="00F56D9D">
      <w:pPr>
        <w:jc w:val="center"/>
      </w:pPr>
    </w:p>
    <w:p w:rsidR="00F56D9D" w:rsidRDefault="00F56D9D" w:rsidP="00F56D9D">
      <w:pPr>
        <w:jc w:val="center"/>
      </w:pPr>
    </w:p>
    <w:p w:rsidR="00F56D9D" w:rsidRDefault="00F56D9D" w:rsidP="00F56D9D"/>
    <w:p w:rsidR="00F56D9D" w:rsidRDefault="00F56D9D" w:rsidP="00F56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291</w:t>
      </w:r>
    </w:p>
    <w:p w:rsidR="00F56D9D" w:rsidRDefault="00F56D9D" w:rsidP="00F56D9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F56D9D" w:rsidRDefault="00F56D9D" w:rsidP="00F56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F56D9D" w:rsidRDefault="00475554" w:rsidP="00F56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</w:t>
      </w:r>
      <w:r w:rsidR="00F56D9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</w:t>
      </w:r>
      <w:r w:rsidR="00F56D9D">
        <w:rPr>
          <w:b/>
          <w:sz w:val="28"/>
          <w:szCs w:val="28"/>
        </w:rPr>
        <w:t>. decembra 2025</w:t>
      </w:r>
    </w:p>
    <w:p w:rsidR="00F56D9D" w:rsidRDefault="00F56D9D" w:rsidP="00F56D9D">
      <w:pPr>
        <w:ind w:right="-567"/>
        <w:jc w:val="center"/>
        <w:rPr>
          <w:b/>
        </w:rPr>
      </w:pPr>
    </w:p>
    <w:p w:rsidR="00F56D9D" w:rsidRDefault="00F56D9D" w:rsidP="00F56D9D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prerokoval vládny </w:t>
      </w:r>
      <w:r w:rsidRPr="007A6C72">
        <w:t xml:space="preserve">návrh </w:t>
      </w:r>
      <w:r w:rsidRPr="007A6C72">
        <w:rPr>
          <w:color w:val="000000"/>
        </w:rPr>
        <w:t xml:space="preserve">zákona </w:t>
      </w:r>
      <w:r w:rsidRPr="007A6C72">
        <w:t xml:space="preserve">o príspevku na pomoc pri odkázanosti na pomoc inej fyzickej osoby a o zmene a doplnení niektorých zákonov </w:t>
      </w:r>
      <w:r w:rsidRPr="007A6C72">
        <w:rPr>
          <w:b/>
        </w:rPr>
        <w:t>(tlač 113</w:t>
      </w:r>
      <w:r>
        <w:rPr>
          <w:b/>
        </w:rPr>
        <w:t>4</w:t>
      </w:r>
      <w:r w:rsidRPr="007A6C72">
        <w:rPr>
          <w:b/>
        </w:rPr>
        <w:t>)</w:t>
      </w:r>
      <w:r>
        <w:rPr>
          <w:b/>
          <w:bCs/>
        </w:rPr>
        <w:t xml:space="preserve"> </w:t>
      </w:r>
      <w:r>
        <w:rPr>
          <w:bCs/>
        </w:rPr>
        <w:t>a</w:t>
      </w:r>
      <w:r>
        <w:rPr>
          <w:b/>
          <w:bCs/>
        </w:rPr>
        <w:t xml:space="preserve">   </w:t>
      </w:r>
    </w:p>
    <w:p w:rsidR="00F56D9D" w:rsidRDefault="00F56D9D" w:rsidP="00F56D9D">
      <w:pPr>
        <w:rPr>
          <w:bCs/>
        </w:rPr>
      </w:pPr>
    </w:p>
    <w:p w:rsidR="00F56D9D" w:rsidRDefault="00F56D9D" w:rsidP="00F56D9D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 ú h l a s í</w:t>
      </w:r>
    </w:p>
    <w:p w:rsidR="00F56D9D" w:rsidRDefault="00F56D9D" w:rsidP="00F56D9D">
      <w:pPr>
        <w:pStyle w:val="Odsekzoznamu"/>
        <w:ind w:firstLine="0"/>
        <w:rPr>
          <w:b/>
          <w:bCs/>
        </w:rPr>
      </w:pPr>
    </w:p>
    <w:p w:rsidR="00F56D9D" w:rsidRDefault="00F56D9D" w:rsidP="00F56D9D">
      <w:pPr>
        <w:ind w:left="57" w:firstLine="369"/>
        <w:jc w:val="both"/>
        <w:rPr>
          <w:bCs/>
        </w:rPr>
      </w:pPr>
      <w:r>
        <w:rPr>
          <w:bCs/>
        </w:rPr>
        <w:t xml:space="preserve">     s  vládnym návrhom </w:t>
      </w:r>
      <w:r w:rsidRPr="007A6C72">
        <w:rPr>
          <w:color w:val="000000"/>
        </w:rPr>
        <w:t xml:space="preserve">zákona </w:t>
      </w:r>
      <w:r w:rsidRPr="007A6C72">
        <w:t xml:space="preserve">o príspevku na pomoc pri odkázanosti na pomoc inej fyzickej osoby a o zmene a doplnení niektorých zákonov </w:t>
      </w:r>
      <w:r w:rsidRPr="007A6C72">
        <w:rPr>
          <w:b/>
        </w:rPr>
        <w:t>(tlač 113</w:t>
      </w:r>
      <w:r>
        <w:rPr>
          <w:b/>
        </w:rPr>
        <w:t>4</w:t>
      </w:r>
      <w:r w:rsidRPr="007A6C72">
        <w:rPr>
          <w:b/>
        </w:rPr>
        <w:t>)</w:t>
      </w:r>
      <w:r>
        <w:rPr>
          <w:b/>
          <w:shd w:val="clear" w:color="auto" w:fill="FFFFFF"/>
        </w:rPr>
        <w:t>;</w:t>
      </w:r>
    </w:p>
    <w:p w:rsidR="00F56D9D" w:rsidRDefault="00F56D9D" w:rsidP="00F56D9D">
      <w:pPr>
        <w:jc w:val="both"/>
        <w:rPr>
          <w:bCs/>
        </w:rPr>
      </w:pPr>
    </w:p>
    <w:p w:rsidR="00F56D9D" w:rsidRDefault="00F56D9D" w:rsidP="00F56D9D">
      <w:pPr>
        <w:pStyle w:val="Odsekzoznamu"/>
        <w:keepNext/>
        <w:numPr>
          <w:ilvl w:val="0"/>
          <w:numId w:val="1"/>
        </w:numPr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:rsidR="00F56D9D" w:rsidRDefault="00F56D9D" w:rsidP="00F56D9D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:rsidR="00F56D9D" w:rsidRDefault="00F56D9D" w:rsidP="00F56D9D">
      <w:pPr>
        <w:keepNext/>
        <w:ind w:firstLine="567"/>
        <w:jc w:val="both"/>
        <w:outlineLvl w:val="6"/>
        <w:rPr>
          <w:b/>
        </w:rPr>
      </w:pPr>
    </w:p>
    <w:p w:rsidR="00F56D9D" w:rsidRPr="00F56D9D" w:rsidRDefault="00F56D9D" w:rsidP="00F56D9D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6D9D">
        <w:rPr>
          <w:rFonts w:ascii="Times New Roman" w:hAnsi="Times New Roman"/>
          <w:bCs/>
          <w:color w:val="auto"/>
          <w:sz w:val="24"/>
          <w:szCs w:val="24"/>
        </w:rPr>
        <w:t xml:space="preserve">vládny </w:t>
      </w:r>
      <w:r w:rsidRPr="00F56D9D">
        <w:rPr>
          <w:rFonts w:ascii="Times New Roman" w:hAnsi="Times New Roman"/>
          <w:color w:val="auto"/>
          <w:sz w:val="24"/>
          <w:szCs w:val="24"/>
        </w:rPr>
        <w:t xml:space="preserve">návrh zákona o príspevku na pomoc pri odkázanosti na pomoc inej fyzickej osoby a o zmene a doplnení niektorých zákonov </w:t>
      </w:r>
      <w:r w:rsidRPr="00F56D9D">
        <w:rPr>
          <w:rFonts w:ascii="Times New Roman" w:hAnsi="Times New Roman"/>
          <w:b/>
          <w:color w:val="auto"/>
          <w:sz w:val="24"/>
          <w:szCs w:val="24"/>
        </w:rPr>
        <w:t>(tlač 1134)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schváliť;</w:t>
      </w:r>
    </w:p>
    <w:p w:rsidR="00F56D9D" w:rsidRDefault="00F56D9D" w:rsidP="00F56D9D">
      <w:pPr>
        <w:keepNext/>
        <w:jc w:val="both"/>
        <w:outlineLvl w:val="0"/>
        <w:rPr>
          <w:b/>
          <w:bCs/>
        </w:rPr>
      </w:pPr>
    </w:p>
    <w:p w:rsidR="00F56D9D" w:rsidRDefault="00F56D9D" w:rsidP="00F56D9D">
      <w:pPr>
        <w:pStyle w:val="Odsekzoznamu"/>
        <w:keepNext/>
        <w:numPr>
          <w:ilvl w:val="0"/>
          <w:numId w:val="1"/>
        </w:numPr>
        <w:outlineLvl w:val="4"/>
        <w:rPr>
          <w:b/>
          <w:bCs/>
        </w:rPr>
      </w:pPr>
      <w:r>
        <w:rPr>
          <w:b/>
          <w:bCs/>
        </w:rPr>
        <w:t>ukladá</w:t>
      </w:r>
    </w:p>
    <w:p w:rsidR="00F56D9D" w:rsidRDefault="00F56D9D" w:rsidP="00F56D9D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</w:t>
      </w:r>
    </w:p>
    <w:p w:rsidR="00F56D9D" w:rsidRDefault="00F56D9D" w:rsidP="00F56D9D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56D9D" w:rsidRPr="003D02D7" w:rsidRDefault="00F56D9D" w:rsidP="00F56D9D">
      <w:pPr>
        <w:jc w:val="both"/>
      </w:pPr>
      <w:r>
        <w:rPr>
          <w:rFonts w:eastAsiaTheme="majorEastAsia"/>
          <w:b/>
        </w:rPr>
        <w:t xml:space="preserve">            </w:t>
      </w:r>
      <w:r w:rsidRPr="003D02D7">
        <w:t xml:space="preserve">informovať o výsledku prerokovania uvedeného vládneho návrhu zákona gestorský výbor – </w:t>
      </w:r>
      <w:r>
        <w:t>V</w:t>
      </w:r>
      <w:r w:rsidRPr="003D02D7">
        <w:t>ýbor Národnej rady Slovensk</w:t>
      </w:r>
      <w:r>
        <w:t xml:space="preserve">ej republiky pre sociálne veci. </w:t>
      </w:r>
    </w:p>
    <w:p w:rsidR="00F56D9D" w:rsidRDefault="00F56D9D" w:rsidP="00F56D9D">
      <w:pPr>
        <w:jc w:val="both"/>
      </w:pPr>
      <w:r w:rsidRPr="003D02D7">
        <w:rPr>
          <w:b/>
        </w:rPr>
        <w:t xml:space="preserve">  </w:t>
      </w:r>
      <w:r w:rsidRPr="003D02D7">
        <w:rPr>
          <w:b/>
          <w:sz w:val="28"/>
          <w:szCs w:val="28"/>
        </w:rPr>
        <w:t xml:space="preserve">   </w:t>
      </w:r>
    </w:p>
    <w:p w:rsidR="00F56D9D" w:rsidRDefault="00F56D9D" w:rsidP="00F56D9D">
      <w:pPr>
        <w:ind w:left="7080"/>
      </w:pPr>
    </w:p>
    <w:p w:rsidR="00F56D9D" w:rsidRDefault="00F56D9D" w:rsidP="00F56D9D"/>
    <w:p w:rsidR="00F56D9D" w:rsidRDefault="00F56D9D" w:rsidP="00F56D9D"/>
    <w:p w:rsidR="00F56D9D" w:rsidRDefault="00F56D9D" w:rsidP="00F56D9D">
      <w:pPr>
        <w:ind w:left="7080"/>
      </w:pPr>
    </w:p>
    <w:p w:rsidR="00F56D9D" w:rsidRDefault="00F56D9D" w:rsidP="00F56D9D"/>
    <w:p w:rsidR="00F56D9D" w:rsidRDefault="001C65A8" w:rsidP="00F56D9D">
      <w:r>
        <w:t xml:space="preserve">  </w:t>
      </w:r>
      <w:r w:rsidR="00F56D9D">
        <w:t xml:space="preserve">                                                                                                       </w:t>
      </w:r>
      <w:r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Ján Blcháč, v. r. </w:t>
      </w:r>
    </w:p>
    <w:p w:rsidR="00F56D9D" w:rsidRDefault="00F56D9D" w:rsidP="00F56D9D">
      <w:pPr>
        <w:ind w:left="6372"/>
      </w:pPr>
      <w:r>
        <w:t xml:space="preserve">      predseda výboru </w:t>
      </w:r>
    </w:p>
    <w:p w:rsidR="00F56D9D" w:rsidRDefault="00F56D9D" w:rsidP="00F56D9D">
      <w:r>
        <w:t xml:space="preserve">  </w:t>
      </w:r>
    </w:p>
    <w:p w:rsidR="00F56D9D" w:rsidRDefault="001C65A8" w:rsidP="00F56D9D">
      <w:r>
        <w:rPr>
          <w:b/>
        </w:rPr>
        <w:t xml:space="preserve">Igor Válek, v. r. </w:t>
      </w:r>
    </w:p>
    <w:p w:rsidR="00F56D9D" w:rsidRDefault="001C65A8" w:rsidP="00F56D9D">
      <w:r>
        <w:rPr>
          <w:b/>
        </w:rPr>
        <w:t xml:space="preserve">Marián Viskupič, v. r. </w:t>
      </w:r>
    </w:p>
    <w:p w:rsidR="00F56D9D" w:rsidRDefault="00F56D9D" w:rsidP="00F56D9D">
      <w:r>
        <w:t>overovatelia výboru</w:t>
      </w:r>
    </w:p>
    <w:p w:rsidR="00F56D9D" w:rsidRDefault="00F56D9D" w:rsidP="00F56D9D"/>
    <w:p w:rsidR="00F56D9D" w:rsidRDefault="00F56D9D" w:rsidP="00F56D9D"/>
    <w:p w:rsidR="00F56D9D" w:rsidRDefault="00F56D9D" w:rsidP="00F56D9D"/>
    <w:sectPr w:rsidR="00F5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7C8"/>
    <w:multiLevelType w:val="hybridMultilevel"/>
    <w:tmpl w:val="ADA87CC4"/>
    <w:lvl w:ilvl="0" w:tplc="3E4A0832">
      <w:start w:val="1"/>
      <w:numFmt w:val="decimal"/>
      <w:lvlText w:val="%1."/>
      <w:lvlJc w:val="left"/>
      <w:pPr>
        <w:ind w:left="4896" w:hanging="360"/>
      </w:pPr>
    </w:lvl>
    <w:lvl w:ilvl="1" w:tplc="041B0019">
      <w:start w:val="1"/>
      <w:numFmt w:val="lowerLetter"/>
      <w:lvlText w:val="%2."/>
      <w:lvlJc w:val="left"/>
      <w:pPr>
        <w:ind w:left="5616" w:hanging="360"/>
      </w:pPr>
    </w:lvl>
    <w:lvl w:ilvl="2" w:tplc="041B001B">
      <w:start w:val="1"/>
      <w:numFmt w:val="lowerRoman"/>
      <w:lvlText w:val="%3."/>
      <w:lvlJc w:val="right"/>
      <w:pPr>
        <w:ind w:left="6336" w:hanging="180"/>
      </w:pPr>
    </w:lvl>
    <w:lvl w:ilvl="3" w:tplc="041B000F">
      <w:start w:val="1"/>
      <w:numFmt w:val="decimal"/>
      <w:lvlText w:val="%4."/>
      <w:lvlJc w:val="left"/>
      <w:pPr>
        <w:ind w:left="7056" w:hanging="360"/>
      </w:pPr>
    </w:lvl>
    <w:lvl w:ilvl="4" w:tplc="041B0019">
      <w:start w:val="1"/>
      <w:numFmt w:val="lowerLetter"/>
      <w:lvlText w:val="%5."/>
      <w:lvlJc w:val="left"/>
      <w:pPr>
        <w:ind w:left="7776" w:hanging="360"/>
      </w:pPr>
    </w:lvl>
    <w:lvl w:ilvl="5" w:tplc="041B001B">
      <w:start w:val="1"/>
      <w:numFmt w:val="lowerRoman"/>
      <w:lvlText w:val="%6."/>
      <w:lvlJc w:val="right"/>
      <w:pPr>
        <w:ind w:left="8496" w:hanging="180"/>
      </w:pPr>
    </w:lvl>
    <w:lvl w:ilvl="6" w:tplc="041B000F">
      <w:start w:val="1"/>
      <w:numFmt w:val="decimal"/>
      <w:lvlText w:val="%7."/>
      <w:lvlJc w:val="left"/>
      <w:pPr>
        <w:ind w:left="9216" w:hanging="360"/>
      </w:pPr>
    </w:lvl>
    <w:lvl w:ilvl="7" w:tplc="041B0019">
      <w:start w:val="1"/>
      <w:numFmt w:val="lowerLetter"/>
      <w:lvlText w:val="%8."/>
      <w:lvlJc w:val="left"/>
      <w:pPr>
        <w:ind w:left="9936" w:hanging="360"/>
      </w:pPr>
    </w:lvl>
    <w:lvl w:ilvl="8" w:tplc="041B001B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BC25162"/>
    <w:multiLevelType w:val="hybridMultilevel"/>
    <w:tmpl w:val="4D24CDC2"/>
    <w:lvl w:ilvl="0" w:tplc="3D8A32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59AE"/>
    <w:multiLevelType w:val="hybridMultilevel"/>
    <w:tmpl w:val="4238D248"/>
    <w:lvl w:ilvl="0" w:tplc="EE6E8EB6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9B0CD1"/>
    <w:multiLevelType w:val="hybridMultilevel"/>
    <w:tmpl w:val="63F89E58"/>
    <w:lvl w:ilvl="0" w:tplc="30E883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69"/>
    <w:rsid w:val="001C65A8"/>
    <w:rsid w:val="00466D9D"/>
    <w:rsid w:val="00475554"/>
    <w:rsid w:val="00DE2869"/>
    <w:rsid w:val="00EC6469"/>
    <w:rsid w:val="00EE2CED"/>
    <w:rsid w:val="00F5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8945"/>
  <w15:chartTrackingRefBased/>
  <w15:docId w15:val="{0031C5A6-92F2-46B9-8E4F-C1AA0C4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6D9D"/>
    <w:pPr>
      <w:keepNext/>
      <w:keepLines/>
      <w:spacing w:before="240" w:line="25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6D9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F56D9D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F56D9D"/>
    <w:pPr>
      <w:spacing w:after="5" w:line="268" w:lineRule="auto"/>
      <w:ind w:left="720" w:hanging="10"/>
      <w:contextualSpacing/>
      <w:jc w:val="both"/>
    </w:pPr>
    <w:rPr>
      <w:color w:val="000000"/>
      <w:szCs w:val="22"/>
    </w:rPr>
  </w:style>
  <w:style w:type="paragraph" w:customStyle="1" w:styleId="Zkladntext">
    <w:name w:val="Základní text"/>
    <w:aliases w:val="Základný text Char Char"/>
    <w:rsid w:val="00F56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56D9D"/>
  </w:style>
  <w:style w:type="character" w:customStyle="1" w:styleId="normaltextrun">
    <w:name w:val="normaltextrun"/>
    <w:basedOn w:val="Predvolenpsmoodseku"/>
    <w:rsid w:val="00F56D9D"/>
  </w:style>
  <w:style w:type="paragraph" w:styleId="Textbubliny">
    <w:name w:val="Balloon Text"/>
    <w:basedOn w:val="Normlny"/>
    <w:link w:val="TextbublinyChar"/>
    <w:uiPriority w:val="99"/>
    <w:semiHidden/>
    <w:unhideWhenUsed/>
    <w:rsid w:val="00F56D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D9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2025-12-04T10:03:00Z</cp:lastPrinted>
  <dcterms:created xsi:type="dcterms:W3CDTF">2025-12-03T16:41:00Z</dcterms:created>
  <dcterms:modified xsi:type="dcterms:W3CDTF">2025-12-04T11:14:00Z</dcterms:modified>
</cp:coreProperties>
</file>