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8E" w:rsidRPr="0054708E" w:rsidRDefault="0054708E" w:rsidP="0054708E">
      <w:pPr>
        <w:keepNext/>
        <w:outlineLvl w:val="5"/>
        <w:rPr>
          <w:rFonts w:ascii="Times New Roman" w:hAnsi="Times New Roman" w:cs="Times New Roman"/>
          <w:b/>
          <w:i/>
          <w:sz w:val="28"/>
          <w:szCs w:val="28"/>
        </w:rPr>
      </w:pPr>
      <w:r w:rsidRPr="0054708E">
        <w:rPr>
          <w:rFonts w:ascii="Times New Roman" w:hAnsi="Times New Roman" w:cs="Times New Roman"/>
          <w:b/>
          <w:i/>
          <w:sz w:val="28"/>
          <w:szCs w:val="28"/>
        </w:rPr>
        <w:t>Výbor Národnej rady Slovenskej republiky</w:t>
      </w:r>
      <w:r w:rsidRPr="0054708E">
        <w:rPr>
          <w:rFonts w:ascii="Times New Roman" w:hAnsi="Times New Roman" w:cs="Times New Roman"/>
          <w:b/>
          <w:i/>
          <w:sz w:val="28"/>
          <w:szCs w:val="28"/>
        </w:rPr>
        <w:tab/>
      </w:r>
      <w:r w:rsidRPr="0054708E">
        <w:rPr>
          <w:rFonts w:ascii="Times New Roman" w:hAnsi="Times New Roman" w:cs="Times New Roman"/>
          <w:b/>
          <w:i/>
          <w:sz w:val="28"/>
          <w:szCs w:val="28"/>
        </w:rPr>
        <w:tab/>
      </w:r>
      <w:r w:rsidRPr="0054708E">
        <w:rPr>
          <w:rFonts w:ascii="Times New Roman" w:hAnsi="Times New Roman" w:cs="Times New Roman"/>
          <w:b/>
          <w:i/>
          <w:sz w:val="28"/>
          <w:szCs w:val="28"/>
        </w:rPr>
        <w:tab/>
      </w:r>
      <w:r w:rsidRPr="0054708E">
        <w:rPr>
          <w:rFonts w:ascii="Times New Roman" w:hAnsi="Times New Roman" w:cs="Times New Roman"/>
          <w:b/>
          <w:i/>
          <w:sz w:val="28"/>
          <w:szCs w:val="28"/>
        </w:rPr>
        <w:tab/>
      </w:r>
    </w:p>
    <w:p w:rsidR="0054708E" w:rsidRPr="0054708E" w:rsidRDefault="0054708E" w:rsidP="0054708E">
      <w:pPr>
        <w:rPr>
          <w:rFonts w:ascii="Times New Roman" w:hAnsi="Times New Roman" w:cs="Times New Roman"/>
          <w:b/>
          <w:i/>
          <w:sz w:val="28"/>
          <w:szCs w:val="28"/>
        </w:rPr>
      </w:pPr>
      <w:r w:rsidRPr="0054708E">
        <w:rPr>
          <w:rFonts w:ascii="Times New Roman" w:hAnsi="Times New Roman" w:cs="Times New Roman"/>
          <w:b/>
          <w:i/>
          <w:sz w:val="28"/>
          <w:szCs w:val="28"/>
        </w:rPr>
        <w:t xml:space="preserve">             pre financie a rozpočet</w:t>
      </w:r>
    </w:p>
    <w:p w:rsidR="0054708E" w:rsidRPr="0054708E" w:rsidRDefault="0054708E" w:rsidP="0054708E">
      <w:pPr>
        <w:rPr>
          <w:rFonts w:ascii="Times New Roman" w:hAnsi="Times New Roman" w:cs="Times New Roman"/>
          <w:b/>
          <w:i/>
          <w:sz w:val="24"/>
          <w:szCs w:val="24"/>
        </w:rPr>
      </w:pPr>
    </w:p>
    <w:p w:rsidR="0054708E" w:rsidRPr="0054708E" w:rsidRDefault="0054708E" w:rsidP="0054708E">
      <w:pPr>
        <w:ind w:left="360"/>
        <w:jc w:val="right"/>
        <w:rPr>
          <w:rFonts w:ascii="Times New Roman" w:hAnsi="Times New Roman" w:cs="Times New Roman"/>
          <w:b/>
          <w:sz w:val="24"/>
          <w:szCs w:val="24"/>
        </w:rPr>
      </w:pPr>
      <w:r w:rsidRPr="0054708E">
        <w:rPr>
          <w:rFonts w:ascii="Times New Roman" w:hAnsi="Times New Roman" w:cs="Times New Roman"/>
          <w:b/>
          <w:sz w:val="24"/>
          <w:szCs w:val="24"/>
        </w:rPr>
        <w:t xml:space="preserve"> 60. schôdza výboru</w:t>
      </w:r>
    </w:p>
    <w:p w:rsidR="0054708E" w:rsidRDefault="0054708E" w:rsidP="0054708E">
      <w:pPr>
        <w:jc w:val="right"/>
        <w:rPr>
          <w:rFonts w:ascii="Times New Roman" w:hAnsi="Times New Roman" w:cs="Times New Roman"/>
          <w:sz w:val="24"/>
          <w:szCs w:val="24"/>
        </w:rPr>
      </w:pPr>
      <w:r w:rsidRPr="0054708E">
        <w:rPr>
          <w:rFonts w:ascii="Times New Roman" w:hAnsi="Times New Roman" w:cs="Times New Roman"/>
          <w:b/>
          <w:sz w:val="24"/>
          <w:szCs w:val="24"/>
        </w:rPr>
        <w:t xml:space="preserve"> </w:t>
      </w:r>
      <w:r w:rsidRPr="0054708E">
        <w:rPr>
          <w:rFonts w:ascii="Times New Roman" w:hAnsi="Times New Roman" w:cs="Times New Roman"/>
          <w:b/>
          <w:sz w:val="24"/>
          <w:szCs w:val="24"/>
        </w:rPr>
        <w:tab/>
      </w:r>
      <w:r w:rsidRPr="0054708E">
        <w:rPr>
          <w:rFonts w:ascii="Times New Roman" w:hAnsi="Times New Roman" w:cs="Times New Roman"/>
          <w:b/>
          <w:sz w:val="24"/>
          <w:szCs w:val="24"/>
        </w:rPr>
        <w:tab/>
      </w:r>
      <w:r w:rsidRPr="0054708E">
        <w:rPr>
          <w:rFonts w:ascii="Times New Roman" w:hAnsi="Times New Roman" w:cs="Times New Roman"/>
          <w:b/>
          <w:sz w:val="24"/>
          <w:szCs w:val="24"/>
        </w:rPr>
        <w:tab/>
      </w:r>
      <w:r w:rsidRPr="0054708E">
        <w:rPr>
          <w:rFonts w:ascii="Times New Roman" w:hAnsi="Times New Roman" w:cs="Times New Roman"/>
          <w:b/>
          <w:sz w:val="24"/>
          <w:szCs w:val="24"/>
        </w:rPr>
        <w:tab/>
      </w:r>
      <w:r w:rsidRPr="0054708E">
        <w:rPr>
          <w:rFonts w:ascii="Times New Roman" w:hAnsi="Times New Roman" w:cs="Times New Roman"/>
          <w:b/>
          <w:sz w:val="24"/>
          <w:szCs w:val="24"/>
        </w:rPr>
        <w:tab/>
      </w:r>
      <w:r w:rsidRPr="0054708E">
        <w:rPr>
          <w:rFonts w:ascii="Times New Roman" w:hAnsi="Times New Roman" w:cs="Times New Roman"/>
          <w:b/>
          <w:sz w:val="24"/>
          <w:szCs w:val="24"/>
        </w:rPr>
        <w:tab/>
        <w:t xml:space="preserve">                            </w:t>
      </w:r>
      <w:r w:rsidRPr="0054708E">
        <w:rPr>
          <w:rFonts w:ascii="Times New Roman" w:hAnsi="Times New Roman" w:cs="Times New Roman"/>
          <w:sz w:val="24"/>
          <w:szCs w:val="24"/>
        </w:rPr>
        <w:t>Číslo: KNR-VFR-</w:t>
      </w:r>
      <w:r w:rsidR="000E4EB3">
        <w:rPr>
          <w:rFonts w:ascii="Times New Roman" w:hAnsi="Times New Roman" w:cs="Times New Roman"/>
          <w:sz w:val="24"/>
          <w:szCs w:val="24"/>
        </w:rPr>
        <w:t>5703</w:t>
      </w:r>
      <w:r w:rsidRPr="0054708E">
        <w:rPr>
          <w:rFonts w:ascii="Times New Roman" w:hAnsi="Times New Roman" w:cs="Times New Roman"/>
          <w:sz w:val="24"/>
          <w:szCs w:val="24"/>
        </w:rPr>
        <w:t>/2025-</w:t>
      </w:r>
      <w:r w:rsidR="008B16F8">
        <w:rPr>
          <w:rFonts w:ascii="Times New Roman" w:hAnsi="Times New Roman" w:cs="Times New Roman"/>
          <w:sz w:val="24"/>
          <w:szCs w:val="24"/>
        </w:rPr>
        <w:t>10</w:t>
      </w:r>
    </w:p>
    <w:p w:rsidR="000E4EB3" w:rsidRDefault="000E4EB3" w:rsidP="0054708E">
      <w:pPr>
        <w:jc w:val="right"/>
        <w:rPr>
          <w:rFonts w:ascii="Times New Roman" w:hAnsi="Times New Roman" w:cs="Times New Roman"/>
          <w:sz w:val="24"/>
          <w:szCs w:val="24"/>
        </w:rPr>
      </w:pPr>
    </w:p>
    <w:p w:rsidR="000E4EB3" w:rsidRPr="0054708E" w:rsidRDefault="000E4EB3" w:rsidP="0054708E">
      <w:pPr>
        <w:jc w:val="right"/>
        <w:rPr>
          <w:rFonts w:ascii="Times New Roman" w:hAnsi="Times New Roman" w:cs="Times New Roman"/>
          <w:sz w:val="24"/>
          <w:szCs w:val="24"/>
        </w:rPr>
      </w:pPr>
    </w:p>
    <w:p w:rsidR="0054708E" w:rsidRPr="0054708E" w:rsidRDefault="0054708E" w:rsidP="0054708E">
      <w:pPr>
        <w:jc w:val="center"/>
        <w:rPr>
          <w:rFonts w:ascii="Times New Roman" w:hAnsi="Times New Roman" w:cs="Times New Roman"/>
          <w:sz w:val="24"/>
          <w:szCs w:val="24"/>
        </w:rPr>
      </w:pPr>
    </w:p>
    <w:p w:rsidR="0054708E" w:rsidRPr="008B16F8" w:rsidRDefault="008B16F8" w:rsidP="0054708E">
      <w:pPr>
        <w:jc w:val="center"/>
        <w:rPr>
          <w:rFonts w:ascii="Times New Roman" w:hAnsi="Times New Roman" w:cs="Times New Roman"/>
          <w:b/>
          <w:sz w:val="28"/>
          <w:szCs w:val="28"/>
        </w:rPr>
      </w:pPr>
      <w:r w:rsidRPr="008B16F8">
        <w:rPr>
          <w:rFonts w:ascii="Times New Roman" w:hAnsi="Times New Roman" w:cs="Times New Roman"/>
          <w:b/>
          <w:sz w:val="28"/>
          <w:szCs w:val="28"/>
        </w:rPr>
        <w:t>254</w:t>
      </w:r>
    </w:p>
    <w:p w:rsidR="0054708E" w:rsidRPr="0054708E" w:rsidRDefault="0054708E" w:rsidP="0054708E">
      <w:pPr>
        <w:keepNext/>
        <w:jc w:val="center"/>
        <w:outlineLvl w:val="0"/>
        <w:rPr>
          <w:rFonts w:ascii="Times New Roman" w:hAnsi="Times New Roman" w:cs="Times New Roman"/>
          <w:b/>
          <w:bCs/>
          <w:sz w:val="28"/>
          <w:szCs w:val="28"/>
        </w:rPr>
      </w:pPr>
      <w:r w:rsidRPr="0054708E">
        <w:rPr>
          <w:rFonts w:ascii="Times New Roman" w:hAnsi="Times New Roman" w:cs="Times New Roman"/>
          <w:b/>
          <w:bCs/>
          <w:sz w:val="28"/>
          <w:szCs w:val="28"/>
        </w:rPr>
        <w:t>Uznesenie</w:t>
      </w:r>
    </w:p>
    <w:p w:rsidR="0054708E" w:rsidRPr="0054708E" w:rsidRDefault="0054708E" w:rsidP="0054708E">
      <w:pPr>
        <w:jc w:val="center"/>
        <w:rPr>
          <w:rFonts w:ascii="Times New Roman" w:hAnsi="Times New Roman" w:cs="Times New Roman"/>
          <w:b/>
          <w:sz w:val="28"/>
          <w:szCs w:val="28"/>
        </w:rPr>
      </w:pPr>
      <w:r w:rsidRPr="0054708E">
        <w:rPr>
          <w:rFonts w:ascii="Times New Roman" w:hAnsi="Times New Roman" w:cs="Times New Roman"/>
          <w:b/>
          <w:sz w:val="28"/>
          <w:szCs w:val="28"/>
        </w:rPr>
        <w:t>Výboru Národnej rady Slovenskej republiky pre financie a rozpočet</w:t>
      </w:r>
    </w:p>
    <w:p w:rsidR="0054708E" w:rsidRPr="0054708E" w:rsidRDefault="0054708E" w:rsidP="0054708E">
      <w:pPr>
        <w:jc w:val="center"/>
        <w:rPr>
          <w:rFonts w:ascii="Times New Roman" w:hAnsi="Times New Roman" w:cs="Times New Roman"/>
          <w:b/>
          <w:sz w:val="28"/>
          <w:szCs w:val="28"/>
        </w:rPr>
      </w:pPr>
      <w:r w:rsidRPr="0054708E">
        <w:rPr>
          <w:rFonts w:ascii="Times New Roman" w:hAnsi="Times New Roman" w:cs="Times New Roman"/>
          <w:b/>
          <w:sz w:val="28"/>
          <w:szCs w:val="28"/>
        </w:rPr>
        <w:t>z </w:t>
      </w:r>
      <w:r w:rsidR="008B16F8">
        <w:rPr>
          <w:rFonts w:ascii="Times New Roman" w:hAnsi="Times New Roman" w:cs="Times New Roman"/>
          <w:b/>
          <w:sz w:val="28"/>
          <w:szCs w:val="28"/>
        </w:rPr>
        <w:t>13</w:t>
      </w:r>
      <w:r w:rsidRPr="0054708E">
        <w:rPr>
          <w:rFonts w:ascii="Times New Roman" w:hAnsi="Times New Roman" w:cs="Times New Roman"/>
          <w:b/>
          <w:sz w:val="28"/>
          <w:szCs w:val="28"/>
        </w:rPr>
        <w:t>. októbra 2025</w:t>
      </w:r>
    </w:p>
    <w:p w:rsidR="0054708E" w:rsidRPr="0054708E" w:rsidRDefault="0054708E" w:rsidP="0054708E">
      <w:pPr>
        <w:ind w:right="-567"/>
        <w:jc w:val="center"/>
        <w:rPr>
          <w:rFonts w:ascii="Times New Roman" w:hAnsi="Times New Roman" w:cs="Times New Roman"/>
          <w:b/>
          <w:sz w:val="24"/>
          <w:szCs w:val="24"/>
        </w:rPr>
      </w:pPr>
    </w:p>
    <w:p w:rsidR="0054708E" w:rsidRPr="0054708E" w:rsidRDefault="0054708E" w:rsidP="0054708E">
      <w:pPr>
        <w:shd w:val="clear" w:color="auto" w:fill="FFFFFF"/>
        <w:jc w:val="both"/>
        <w:rPr>
          <w:rFonts w:ascii="Times New Roman" w:hAnsi="Times New Roman" w:cs="Times New Roman"/>
          <w:b/>
          <w:bCs/>
          <w:sz w:val="24"/>
          <w:szCs w:val="24"/>
        </w:rPr>
      </w:pPr>
      <w:r w:rsidRPr="0054708E">
        <w:rPr>
          <w:rFonts w:ascii="Times New Roman" w:hAnsi="Times New Roman" w:cs="Times New Roman"/>
          <w:bCs/>
          <w:sz w:val="24"/>
          <w:szCs w:val="24"/>
        </w:rPr>
        <w:t>Výbor Národnej rady Slovenskej republiky pre financie a rozpočet prerokoval  v</w:t>
      </w:r>
      <w:r w:rsidRPr="0054708E">
        <w:rPr>
          <w:rFonts w:ascii="Times New Roman" w:hAnsi="Times New Roman" w:cs="Times New Roman"/>
          <w:noProof/>
        </w:rPr>
        <w:t xml:space="preserve">ládny návrh </w:t>
      </w:r>
      <w:r w:rsidRPr="0054708E">
        <w:rPr>
          <w:rFonts w:ascii="Times New Roman" w:hAnsi="Times New Roman" w:cs="Times New Roman"/>
          <w:noProof/>
          <w:sz w:val="24"/>
          <w:szCs w:val="24"/>
        </w:rPr>
        <w:t>zákona,</w:t>
      </w:r>
      <w:r w:rsidRPr="0054708E">
        <w:rPr>
          <w:rFonts w:ascii="Times New Roman" w:hAnsi="Times New Roman" w:cs="Times New Roman"/>
          <w:sz w:val="24"/>
          <w:szCs w:val="24"/>
        </w:rPr>
        <w:t xml:space="preserve"> </w:t>
      </w:r>
      <w:r w:rsidRPr="0054708E">
        <w:rPr>
          <w:rFonts w:ascii="Times New Roman" w:hAnsi="Times New Roman" w:cs="Times New Roman"/>
          <w:noProof/>
          <w:sz w:val="24"/>
          <w:szCs w:val="24"/>
        </w:rPr>
        <w:t xml:space="preserve">ktorým sa mení a dopĺňa zákon č. 357/2015 Z. z. o finančnej kontrole a audite a o zmene a doplnení niektorých zákonov v znení neskorších predpisov a ktorým sa menia a dopĺňajú niektoré zákony </w:t>
      </w:r>
      <w:r w:rsidRPr="0054708E">
        <w:rPr>
          <w:rFonts w:ascii="Times New Roman" w:hAnsi="Times New Roman" w:cs="Times New Roman"/>
          <w:b/>
          <w:noProof/>
          <w:sz w:val="24"/>
          <w:szCs w:val="24"/>
        </w:rPr>
        <w:t>(tlač 895)</w:t>
      </w:r>
      <w:r w:rsidRPr="0054708E">
        <w:rPr>
          <w:rFonts w:ascii="Times New Roman" w:hAnsi="Times New Roman" w:cs="Times New Roman"/>
          <w:b/>
          <w:bCs/>
          <w:sz w:val="24"/>
          <w:szCs w:val="24"/>
        </w:rPr>
        <w:t xml:space="preserve"> </w:t>
      </w:r>
      <w:r w:rsidRPr="0054708E">
        <w:rPr>
          <w:rFonts w:ascii="Times New Roman" w:hAnsi="Times New Roman" w:cs="Times New Roman"/>
          <w:bCs/>
          <w:sz w:val="24"/>
          <w:szCs w:val="24"/>
        </w:rPr>
        <w:t>a</w:t>
      </w:r>
      <w:r w:rsidRPr="0054708E">
        <w:rPr>
          <w:rFonts w:ascii="Times New Roman" w:hAnsi="Times New Roman" w:cs="Times New Roman"/>
          <w:b/>
          <w:bCs/>
          <w:sz w:val="24"/>
          <w:szCs w:val="24"/>
        </w:rPr>
        <w:t xml:space="preserve">   </w:t>
      </w:r>
    </w:p>
    <w:p w:rsidR="0054708E" w:rsidRPr="0054708E" w:rsidRDefault="0054708E" w:rsidP="0054708E">
      <w:pPr>
        <w:rPr>
          <w:rFonts w:ascii="Times New Roman" w:hAnsi="Times New Roman" w:cs="Times New Roman"/>
          <w:bCs/>
          <w:sz w:val="24"/>
          <w:szCs w:val="24"/>
        </w:rPr>
      </w:pPr>
    </w:p>
    <w:p w:rsidR="0054708E" w:rsidRPr="0054708E" w:rsidRDefault="0054708E" w:rsidP="0054708E">
      <w:pPr>
        <w:pStyle w:val="Odsekzoznamu"/>
        <w:numPr>
          <w:ilvl w:val="0"/>
          <w:numId w:val="1"/>
        </w:numPr>
        <w:rPr>
          <w:b/>
          <w:bCs/>
          <w:szCs w:val="24"/>
        </w:rPr>
      </w:pPr>
      <w:r w:rsidRPr="0054708E">
        <w:rPr>
          <w:b/>
          <w:bCs/>
          <w:szCs w:val="24"/>
        </w:rPr>
        <w:t>s ú h l a s í</w:t>
      </w:r>
    </w:p>
    <w:p w:rsidR="0054708E" w:rsidRPr="0054708E" w:rsidRDefault="0054708E" w:rsidP="0054708E">
      <w:pPr>
        <w:pStyle w:val="Odsekzoznamu"/>
        <w:ind w:firstLine="0"/>
        <w:rPr>
          <w:b/>
          <w:bCs/>
          <w:szCs w:val="24"/>
        </w:rPr>
      </w:pPr>
    </w:p>
    <w:p w:rsidR="0054708E" w:rsidRPr="0054708E" w:rsidRDefault="0054708E" w:rsidP="0054708E">
      <w:pPr>
        <w:ind w:left="57" w:firstLine="369"/>
        <w:jc w:val="both"/>
        <w:rPr>
          <w:rFonts w:ascii="Times New Roman" w:hAnsi="Times New Roman" w:cs="Times New Roman"/>
          <w:bCs/>
          <w:sz w:val="24"/>
          <w:szCs w:val="24"/>
        </w:rPr>
      </w:pPr>
      <w:r w:rsidRPr="0054708E">
        <w:rPr>
          <w:rFonts w:ascii="Times New Roman" w:hAnsi="Times New Roman" w:cs="Times New Roman"/>
          <w:bCs/>
          <w:sz w:val="24"/>
          <w:szCs w:val="24"/>
        </w:rPr>
        <w:t xml:space="preserve">     s</w:t>
      </w:r>
      <w:r>
        <w:rPr>
          <w:rFonts w:ascii="Times New Roman" w:hAnsi="Times New Roman" w:cs="Times New Roman"/>
          <w:bCs/>
          <w:sz w:val="24"/>
          <w:szCs w:val="24"/>
        </w:rPr>
        <w:t xml:space="preserve"> vládnym </w:t>
      </w:r>
      <w:r w:rsidRPr="0054708E">
        <w:rPr>
          <w:rFonts w:ascii="Times New Roman" w:hAnsi="Times New Roman" w:cs="Times New Roman"/>
          <w:bCs/>
          <w:sz w:val="24"/>
          <w:szCs w:val="24"/>
        </w:rPr>
        <w:t xml:space="preserve">návrhom </w:t>
      </w:r>
      <w:r w:rsidRPr="0054708E">
        <w:rPr>
          <w:rFonts w:ascii="Times New Roman" w:hAnsi="Times New Roman" w:cs="Times New Roman"/>
          <w:noProof/>
          <w:sz w:val="24"/>
          <w:szCs w:val="24"/>
        </w:rPr>
        <w:t>zákona,</w:t>
      </w:r>
      <w:r w:rsidRPr="0054708E">
        <w:rPr>
          <w:rFonts w:ascii="Times New Roman" w:hAnsi="Times New Roman" w:cs="Times New Roman"/>
          <w:sz w:val="24"/>
          <w:szCs w:val="24"/>
        </w:rPr>
        <w:t xml:space="preserve"> </w:t>
      </w:r>
      <w:r w:rsidRPr="0054708E">
        <w:rPr>
          <w:rFonts w:ascii="Times New Roman" w:hAnsi="Times New Roman" w:cs="Times New Roman"/>
          <w:noProof/>
          <w:sz w:val="24"/>
          <w:szCs w:val="24"/>
        </w:rPr>
        <w:t xml:space="preserve">ktorým sa mení a dopĺňa zákon č. 357/2015 Z. z. o finančnej kontrole a audite a o zmene a doplnení niektorých zákonov v znení neskorších predpisov a ktorým sa menia a dopĺňajú niektoré zákony </w:t>
      </w:r>
      <w:r w:rsidRPr="0054708E">
        <w:rPr>
          <w:rFonts w:ascii="Times New Roman" w:hAnsi="Times New Roman" w:cs="Times New Roman"/>
          <w:b/>
          <w:noProof/>
          <w:sz w:val="24"/>
          <w:szCs w:val="24"/>
        </w:rPr>
        <w:t>(tlač 895)</w:t>
      </w:r>
      <w:r w:rsidRPr="0054708E">
        <w:rPr>
          <w:rFonts w:ascii="Times New Roman" w:hAnsi="Times New Roman" w:cs="Times New Roman"/>
          <w:b/>
          <w:sz w:val="24"/>
          <w:szCs w:val="24"/>
          <w:shd w:val="clear" w:color="auto" w:fill="FFFFFF"/>
        </w:rPr>
        <w:t>;</w:t>
      </w:r>
    </w:p>
    <w:p w:rsidR="0054708E" w:rsidRPr="0054708E" w:rsidRDefault="0054708E" w:rsidP="0054708E">
      <w:pPr>
        <w:jc w:val="both"/>
        <w:rPr>
          <w:rFonts w:ascii="Times New Roman" w:hAnsi="Times New Roman" w:cs="Times New Roman"/>
          <w:bCs/>
          <w:sz w:val="24"/>
          <w:szCs w:val="24"/>
        </w:rPr>
      </w:pPr>
    </w:p>
    <w:p w:rsidR="0054708E" w:rsidRPr="0054708E" w:rsidRDefault="0054708E" w:rsidP="0054708E">
      <w:pPr>
        <w:pStyle w:val="Odsekzoznamu"/>
        <w:keepNext/>
        <w:numPr>
          <w:ilvl w:val="0"/>
          <w:numId w:val="1"/>
        </w:numPr>
        <w:outlineLvl w:val="6"/>
        <w:rPr>
          <w:b/>
          <w:bCs/>
          <w:szCs w:val="24"/>
        </w:rPr>
      </w:pPr>
      <w:r w:rsidRPr="0054708E">
        <w:rPr>
          <w:b/>
          <w:szCs w:val="24"/>
        </w:rPr>
        <w:t>odporúča</w:t>
      </w:r>
      <w:r w:rsidRPr="0054708E">
        <w:rPr>
          <w:b/>
          <w:bCs/>
          <w:szCs w:val="24"/>
        </w:rPr>
        <w:t xml:space="preserve"> </w:t>
      </w:r>
    </w:p>
    <w:p w:rsidR="0054708E" w:rsidRPr="0054708E" w:rsidRDefault="0054708E" w:rsidP="0054708E">
      <w:pPr>
        <w:keepNext/>
        <w:tabs>
          <w:tab w:val="num" w:pos="426"/>
        </w:tabs>
        <w:jc w:val="both"/>
        <w:outlineLvl w:val="6"/>
        <w:rPr>
          <w:rFonts w:ascii="Times New Roman" w:hAnsi="Times New Roman" w:cs="Times New Roman"/>
          <w:b/>
          <w:sz w:val="24"/>
          <w:szCs w:val="24"/>
        </w:rPr>
      </w:pPr>
      <w:r w:rsidRPr="0054708E">
        <w:rPr>
          <w:rFonts w:ascii="Times New Roman" w:hAnsi="Times New Roman" w:cs="Times New Roman"/>
          <w:b/>
          <w:sz w:val="24"/>
          <w:szCs w:val="24"/>
        </w:rPr>
        <w:tab/>
        <w:t xml:space="preserve">     Národnej rade Slovenskej republiky</w:t>
      </w:r>
    </w:p>
    <w:p w:rsidR="0054708E" w:rsidRPr="0054708E" w:rsidRDefault="0054708E" w:rsidP="0054708E">
      <w:pPr>
        <w:keepNext/>
        <w:ind w:firstLine="567"/>
        <w:jc w:val="both"/>
        <w:outlineLvl w:val="6"/>
        <w:rPr>
          <w:rFonts w:ascii="Times New Roman" w:hAnsi="Times New Roman" w:cs="Times New Roman"/>
          <w:b/>
          <w:sz w:val="24"/>
          <w:szCs w:val="24"/>
        </w:rPr>
      </w:pPr>
    </w:p>
    <w:p w:rsidR="005B1B07" w:rsidRPr="0054708E" w:rsidRDefault="0054708E" w:rsidP="005B1B07">
      <w:pPr>
        <w:jc w:val="both"/>
        <w:rPr>
          <w:rFonts w:ascii="Times New Roman" w:hAnsi="Times New Roman" w:cs="Times New Roman"/>
          <w:sz w:val="24"/>
          <w:szCs w:val="24"/>
        </w:rPr>
      </w:pPr>
      <w:r>
        <w:rPr>
          <w:rFonts w:ascii="Times New Roman" w:hAnsi="Times New Roman" w:cs="Times New Roman"/>
          <w:bCs/>
          <w:sz w:val="24"/>
          <w:szCs w:val="24"/>
        </w:rPr>
        <w:t xml:space="preserve">     </w:t>
      </w:r>
      <w:r w:rsidRPr="0054708E">
        <w:rPr>
          <w:rFonts w:ascii="Times New Roman" w:hAnsi="Times New Roman" w:cs="Times New Roman"/>
          <w:bCs/>
          <w:sz w:val="24"/>
          <w:szCs w:val="24"/>
        </w:rPr>
        <w:t xml:space="preserve">      </w:t>
      </w:r>
      <w:r>
        <w:rPr>
          <w:rFonts w:ascii="Times New Roman" w:hAnsi="Times New Roman" w:cs="Times New Roman"/>
          <w:bCs/>
          <w:sz w:val="24"/>
          <w:szCs w:val="24"/>
        </w:rPr>
        <w:t xml:space="preserve"> vládny </w:t>
      </w:r>
      <w:r w:rsidRPr="0054708E">
        <w:rPr>
          <w:rFonts w:ascii="Times New Roman" w:hAnsi="Times New Roman" w:cs="Times New Roman"/>
          <w:bCs/>
          <w:sz w:val="24"/>
          <w:szCs w:val="24"/>
        </w:rPr>
        <w:t xml:space="preserve">návrh </w:t>
      </w:r>
      <w:r w:rsidRPr="0054708E">
        <w:rPr>
          <w:rFonts w:ascii="Times New Roman" w:hAnsi="Times New Roman" w:cs="Times New Roman"/>
          <w:noProof/>
          <w:sz w:val="24"/>
          <w:szCs w:val="24"/>
        </w:rPr>
        <w:t>zákona,</w:t>
      </w:r>
      <w:r w:rsidRPr="0054708E">
        <w:rPr>
          <w:rFonts w:ascii="Times New Roman" w:hAnsi="Times New Roman" w:cs="Times New Roman"/>
          <w:sz w:val="24"/>
          <w:szCs w:val="24"/>
        </w:rPr>
        <w:t xml:space="preserve"> </w:t>
      </w:r>
      <w:r w:rsidRPr="0054708E">
        <w:rPr>
          <w:rFonts w:ascii="Times New Roman" w:hAnsi="Times New Roman" w:cs="Times New Roman"/>
          <w:noProof/>
          <w:sz w:val="24"/>
          <w:szCs w:val="24"/>
        </w:rPr>
        <w:t xml:space="preserve">ktorým sa mení a dopĺňa zákon č. 357/2015 Z. z. o finančnej kontrole a audite a o zmene a doplnení niektorých zákonov v znení neskorších predpisov a ktorým sa menia a dopĺňajú niektoré zákony </w:t>
      </w:r>
      <w:r w:rsidRPr="0054708E">
        <w:rPr>
          <w:rFonts w:ascii="Times New Roman" w:hAnsi="Times New Roman" w:cs="Times New Roman"/>
          <w:b/>
          <w:noProof/>
          <w:sz w:val="24"/>
          <w:szCs w:val="24"/>
        </w:rPr>
        <w:t>(tlač 895)</w:t>
      </w:r>
      <w:r w:rsidRPr="0054708E">
        <w:rPr>
          <w:rFonts w:ascii="Times New Roman" w:hAnsi="Times New Roman" w:cs="Times New Roman"/>
          <w:sz w:val="24"/>
          <w:szCs w:val="24"/>
        </w:rPr>
        <w:t xml:space="preserve"> </w:t>
      </w:r>
      <w:r w:rsidRPr="0054708E">
        <w:rPr>
          <w:rFonts w:ascii="Times New Roman" w:hAnsi="Times New Roman" w:cs="Times New Roman"/>
          <w:b/>
          <w:sz w:val="24"/>
          <w:szCs w:val="24"/>
        </w:rPr>
        <w:t>schváliť</w:t>
      </w:r>
      <w:r w:rsidR="005B1B07">
        <w:rPr>
          <w:rFonts w:ascii="Times New Roman" w:hAnsi="Times New Roman" w:cs="Times New Roman"/>
          <w:b/>
          <w:sz w:val="24"/>
          <w:szCs w:val="24"/>
        </w:rPr>
        <w:t xml:space="preserve"> </w:t>
      </w:r>
      <w:r w:rsidR="005B1B07" w:rsidRPr="0054708E">
        <w:rPr>
          <w:rFonts w:ascii="Times New Roman" w:hAnsi="Times New Roman" w:cs="Times New Roman"/>
          <w:b/>
          <w:sz w:val="24"/>
          <w:szCs w:val="24"/>
        </w:rPr>
        <w:t xml:space="preserve">so zmenami a doplnkami </w:t>
      </w:r>
      <w:r w:rsidR="005B1B07" w:rsidRPr="0054708E">
        <w:rPr>
          <w:rFonts w:ascii="Times New Roman" w:hAnsi="Times New Roman" w:cs="Times New Roman"/>
          <w:sz w:val="24"/>
          <w:szCs w:val="24"/>
        </w:rPr>
        <w:t>ako sú uvedené v prílohe tohto uznesenia;</w:t>
      </w:r>
    </w:p>
    <w:p w:rsidR="0054708E" w:rsidRPr="0054708E" w:rsidRDefault="0054708E" w:rsidP="0054708E">
      <w:pPr>
        <w:keepNext/>
        <w:jc w:val="both"/>
        <w:outlineLvl w:val="0"/>
        <w:rPr>
          <w:rFonts w:ascii="Times New Roman" w:hAnsi="Times New Roman" w:cs="Times New Roman"/>
          <w:b/>
          <w:bCs/>
          <w:sz w:val="24"/>
          <w:szCs w:val="24"/>
        </w:rPr>
      </w:pPr>
    </w:p>
    <w:p w:rsidR="0054708E" w:rsidRPr="0054708E" w:rsidRDefault="0054708E" w:rsidP="0054708E">
      <w:pPr>
        <w:pStyle w:val="Odsekzoznamu"/>
        <w:keepNext/>
        <w:numPr>
          <w:ilvl w:val="0"/>
          <w:numId w:val="1"/>
        </w:numPr>
        <w:outlineLvl w:val="4"/>
        <w:rPr>
          <w:b/>
          <w:bCs/>
          <w:szCs w:val="24"/>
        </w:rPr>
      </w:pPr>
      <w:r w:rsidRPr="0054708E">
        <w:rPr>
          <w:b/>
          <w:bCs/>
          <w:szCs w:val="24"/>
        </w:rPr>
        <w:t>ukladá</w:t>
      </w:r>
    </w:p>
    <w:p w:rsidR="0054708E" w:rsidRPr="0054708E" w:rsidRDefault="0054708E" w:rsidP="0054708E">
      <w:pPr>
        <w:keepNext/>
        <w:ind w:firstLine="567"/>
        <w:jc w:val="both"/>
        <w:outlineLvl w:val="4"/>
        <w:rPr>
          <w:rFonts w:ascii="Times New Roman" w:hAnsi="Times New Roman" w:cs="Times New Roman"/>
          <w:b/>
          <w:bCs/>
          <w:sz w:val="24"/>
          <w:szCs w:val="24"/>
        </w:rPr>
      </w:pPr>
      <w:r w:rsidRPr="0054708E">
        <w:rPr>
          <w:rFonts w:ascii="Times New Roman" w:hAnsi="Times New Roman" w:cs="Times New Roman"/>
          <w:b/>
          <w:bCs/>
          <w:sz w:val="24"/>
          <w:szCs w:val="24"/>
        </w:rPr>
        <w:t xml:space="preserve">   predsedovi výboru,</w:t>
      </w:r>
    </w:p>
    <w:p w:rsidR="0054708E" w:rsidRPr="0054708E" w:rsidRDefault="0054708E" w:rsidP="0054708E">
      <w:pPr>
        <w:rPr>
          <w:rFonts w:ascii="Times New Roman" w:hAnsi="Times New Roman" w:cs="Times New Roman"/>
          <w:bCs/>
          <w:sz w:val="24"/>
          <w:szCs w:val="24"/>
        </w:rPr>
      </w:pPr>
      <w:r w:rsidRPr="0054708E">
        <w:rPr>
          <w:rFonts w:ascii="Times New Roman" w:hAnsi="Times New Roman" w:cs="Times New Roman"/>
          <w:bCs/>
          <w:sz w:val="24"/>
          <w:szCs w:val="24"/>
        </w:rPr>
        <w:t xml:space="preserve">  </w:t>
      </w:r>
      <w:r w:rsidRPr="0054708E">
        <w:rPr>
          <w:rFonts w:ascii="Times New Roman" w:hAnsi="Times New Roman" w:cs="Times New Roman"/>
          <w:bCs/>
          <w:sz w:val="24"/>
          <w:szCs w:val="24"/>
        </w:rPr>
        <w:tab/>
      </w:r>
      <w:r w:rsidRPr="0054708E">
        <w:rPr>
          <w:rFonts w:ascii="Times New Roman" w:hAnsi="Times New Roman" w:cs="Times New Roman"/>
          <w:bCs/>
          <w:sz w:val="24"/>
          <w:szCs w:val="24"/>
        </w:rPr>
        <w:tab/>
      </w:r>
      <w:r w:rsidRPr="0054708E">
        <w:rPr>
          <w:rFonts w:ascii="Times New Roman" w:hAnsi="Times New Roman" w:cs="Times New Roman"/>
          <w:bCs/>
          <w:sz w:val="24"/>
          <w:szCs w:val="24"/>
        </w:rPr>
        <w:tab/>
      </w:r>
    </w:p>
    <w:p w:rsidR="0054708E" w:rsidRPr="0054708E" w:rsidRDefault="0054708E" w:rsidP="0054708E">
      <w:pPr>
        <w:jc w:val="both"/>
        <w:rPr>
          <w:rFonts w:ascii="Times New Roman" w:hAnsi="Times New Roman" w:cs="Times New Roman"/>
          <w:sz w:val="24"/>
          <w:szCs w:val="24"/>
        </w:rPr>
      </w:pPr>
      <w:r w:rsidRPr="0054708E">
        <w:rPr>
          <w:rFonts w:ascii="Times New Roman" w:eastAsiaTheme="majorEastAsia" w:hAnsi="Times New Roman" w:cs="Times New Roman"/>
          <w:b/>
          <w:sz w:val="24"/>
          <w:szCs w:val="24"/>
        </w:rPr>
        <w:t xml:space="preserve">            </w:t>
      </w:r>
      <w:r w:rsidRPr="0054708E">
        <w:rPr>
          <w:rStyle w:val="awspan"/>
          <w:rFonts w:ascii="Times New Roman" w:hAnsi="Times New Roman" w:cs="Times New Roman"/>
          <w:sz w:val="24"/>
          <w:szCs w:val="24"/>
        </w:rPr>
        <w:t>aby</w:t>
      </w:r>
      <w:r w:rsidRPr="0054708E">
        <w:rPr>
          <w:rStyle w:val="awspan"/>
          <w:rFonts w:ascii="Times New Roman" w:hAnsi="Times New Roman" w:cs="Times New Roman"/>
          <w:spacing w:val="80"/>
          <w:sz w:val="24"/>
          <w:szCs w:val="24"/>
        </w:rPr>
        <w:t xml:space="preserve"> </w:t>
      </w:r>
      <w:r w:rsidRPr="0054708E">
        <w:rPr>
          <w:rStyle w:val="awspan"/>
          <w:rFonts w:ascii="Times New Roman" w:hAnsi="Times New Roman" w:cs="Times New Roman"/>
          <w:sz w:val="24"/>
          <w:szCs w:val="24"/>
        </w:rPr>
        <w:t>spracoval</w:t>
      </w:r>
      <w:r w:rsidRPr="0054708E">
        <w:rPr>
          <w:rStyle w:val="awspan"/>
          <w:rFonts w:ascii="Times New Roman" w:hAnsi="Times New Roman" w:cs="Times New Roman"/>
          <w:spacing w:val="80"/>
          <w:sz w:val="24"/>
          <w:szCs w:val="24"/>
        </w:rPr>
        <w:t xml:space="preserve"> </w:t>
      </w:r>
      <w:r w:rsidRPr="0054708E">
        <w:rPr>
          <w:rStyle w:val="awspan"/>
          <w:rFonts w:ascii="Times New Roman" w:hAnsi="Times New Roman" w:cs="Times New Roman"/>
          <w:sz w:val="24"/>
          <w:szCs w:val="24"/>
        </w:rPr>
        <w:t>výsledky</w:t>
      </w:r>
      <w:r w:rsidRPr="0054708E">
        <w:rPr>
          <w:rStyle w:val="awspan"/>
          <w:rFonts w:ascii="Times New Roman" w:hAnsi="Times New Roman" w:cs="Times New Roman"/>
          <w:spacing w:val="80"/>
          <w:sz w:val="24"/>
          <w:szCs w:val="24"/>
        </w:rPr>
        <w:t xml:space="preserve"> </w:t>
      </w:r>
      <w:r w:rsidRPr="0054708E">
        <w:rPr>
          <w:rStyle w:val="awspan"/>
          <w:rFonts w:ascii="Times New Roman" w:hAnsi="Times New Roman" w:cs="Times New Roman"/>
          <w:sz w:val="24"/>
          <w:szCs w:val="24"/>
        </w:rPr>
        <w:t>rokovania</w:t>
      </w:r>
      <w:r w:rsidRPr="0054708E">
        <w:rPr>
          <w:rStyle w:val="awspan"/>
          <w:rFonts w:ascii="Times New Roman" w:hAnsi="Times New Roman" w:cs="Times New Roman"/>
          <w:spacing w:val="80"/>
          <w:sz w:val="24"/>
          <w:szCs w:val="24"/>
        </w:rPr>
        <w:t xml:space="preserve"> </w:t>
      </w:r>
      <w:r w:rsidRPr="0054708E">
        <w:rPr>
          <w:rStyle w:val="awspan"/>
          <w:rFonts w:ascii="Times New Roman" w:hAnsi="Times New Roman" w:cs="Times New Roman"/>
          <w:sz w:val="24"/>
          <w:szCs w:val="24"/>
        </w:rPr>
        <w:t>Výboru</w:t>
      </w:r>
      <w:r w:rsidRPr="0054708E">
        <w:rPr>
          <w:rStyle w:val="awspan"/>
          <w:rFonts w:ascii="Times New Roman" w:hAnsi="Times New Roman" w:cs="Times New Roman"/>
          <w:spacing w:val="4"/>
          <w:sz w:val="24"/>
          <w:szCs w:val="24"/>
        </w:rPr>
        <w:t xml:space="preserve"> </w:t>
      </w:r>
      <w:r w:rsidRPr="0054708E">
        <w:rPr>
          <w:rStyle w:val="awspan"/>
          <w:rFonts w:ascii="Times New Roman" w:hAnsi="Times New Roman" w:cs="Times New Roman"/>
          <w:sz w:val="24"/>
          <w:szCs w:val="24"/>
        </w:rPr>
        <w:t>Národnej</w:t>
      </w:r>
      <w:r w:rsidRPr="0054708E">
        <w:rPr>
          <w:rStyle w:val="awspan"/>
          <w:rFonts w:ascii="Times New Roman" w:hAnsi="Times New Roman" w:cs="Times New Roman"/>
          <w:spacing w:val="72"/>
          <w:sz w:val="24"/>
          <w:szCs w:val="24"/>
        </w:rPr>
        <w:t xml:space="preserve"> </w:t>
      </w:r>
      <w:r w:rsidRPr="0054708E">
        <w:rPr>
          <w:rStyle w:val="awspan"/>
          <w:rFonts w:ascii="Times New Roman" w:hAnsi="Times New Roman" w:cs="Times New Roman"/>
          <w:sz w:val="24"/>
          <w:szCs w:val="24"/>
        </w:rPr>
        <w:t>rady</w:t>
      </w:r>
      <w:r w:rsidRPr="0054708E">
        <w:rPr>
          <w:rStyle w:val="awspan"/>
          <w:rFonts w:ascii="Times New Roman" w:hAnsi="Times New Roman" w:cs="Times New Roman"/>
          <w:spacing w:val="72"/>
          <w:sz w:val="24"/>
          <w:szCs w:val="24"/>
        </w:rPr>
        <w:t xml:space="preserve"> </w:t>
      </w:r>
      <w:r w:rsidRPr="0054708E">
        <w:rPr>
          <w:rStyle w:val="awspan"/>
          <w:rFonts w:ascii="Times New Roman" w:hAnsi="Times New Roman" w:cs="Times New Roman"/>
          <w:sz w:val="24"/>
          <w:szCs w:val="24"/>
        </w:rPr>
        <w:t>Slovenskej</w:t>
      </w:r>
      <w:r w:rsidRPr="0054708E">
        <w:rPr>
          <w:rStyle w:val="awspan"/>
          <w:rFonts w:ascii="Times New Roman" w:hAnsi="Times New Roman" w:cs="Times New Roman"/>
          <w:spacing w:val="72"/>
          <w:sz w:val="24"/>
          <w:szCs w:val="24"/>
        </w:rPr>
        <w:t xml:space="preserve"> </w:t>
      </w:r>
      <w:r w:rsidRPr="0054708E">
        <w:rPr>
          <w:rStyle w:val="awspan"/>
          <w:rFonts w:ascii="Times New Roman" w:hAnsi="Times New Roman" w:cs="Times New Roman"/>
          <w:sz w:val="24"/>
          <w:szCs w:val="24"/>
        </w:rPr>
        <w:t>republiky</w:t>
      </w:r>
      <w:r w:rsidRPr="0054708E">
        <w:rPr>
          <w:rStyle w:val="awspan"/>
          <w:rFonts w:ascii="Times New Roman" w:hAnsi="Times New Roman" w:cs="Times New Roman"/>
          <w:spacing w:val="72"/>
          <w:sz w:val="24"/>
          <w:szCs w:val="24"/>
        </w:rPr>
        <w:t xml:space="preserve"> </w:t>
      </w:r>
      <w:r w:rsidRPr="0054708E">
        <w:rPr>
          <w:rStyle w:val="awspan"/>
          <w:rFonts w:ascii="Times New Roman" w:hAnsi="Times New Roman" w:cs="Times New Roman"/>
          <w:sz w:val="24"/>
          <w:szCs w:val="24"/>
        </w:rPr>
        <w:t xml:space="preserve">pre financie a rozpočet z  </w:t>
      </w:r>
      <w:r w:rsidR="008B16F8">
        <w:rPr>
          <w:rStyle w:val="awspan"/>
          <w:rFonts w:ascii="Times New Roman" w:hAnsi="Times New Roman" w:cs="Times New Roman"/>
          <w:sz w:val="24"/>
          <w:szCs w:val="24"/>
        </w:rPr>
        <w:t>13</w:t>
      </w:r>
      <w:r w:rsidRPr="0054708E">
        <w:rPr>
          <w:rStyle w:val="awspan"/>
          <w:rFonts w:ascii="Times New Roman" w:hAnsi="Times New Roman" w:cs="Times New Roman"/>
          <w:sz w:val="24"/>
          <w:szCs w:val="24"/>
        </w:rPr>
        <w:t>. októbra 2025</w:t>
      </w:r>
      <w:r w:rsidRPr="0054708E">
        <w:rPr>
          <w:rStyle w:val="awspan"/>
          <w:rFonts w:ascii="Times New Roman" w:hAnsi="Times New Roman" w:cs="Times New Roman"/>
          <w:spacing w:val="72"/>
          <w:sz w:val="24"/>
          <w:szCs w:val="24"/>
        </w:rPr>
        <w:t xml:space="preserve"> </w:t>
      </w:r>
      <w:r w:rsidRPr="0054708E">
        <w:rPr>
          <w:rStyle w:val="awspan"/>
          <w:rFonts w:ascii="Times New Roman" w:hAnsi="Times New Roman" w:cs="Times New Roman"/>
          <w:sz w:val="24"/>
          <w:szCs w:val="24"/>
        </w:rPr>
        <w:t>o tomto návrhu zákona spolu</w:t>
      </w:r>
      <w:r w:rsidRPr="0054708E">
        <w:rPr>
          <w:rStyle w:val="awspan"/>
          <w:rFonts w:ascii="Times New Roman" w:hAnsi="Times New Roman" w:cs="Times New Roman"/>
          <w:spacing w:val="68"/>
          <w:sz w:val="24"/>
          <w:szCs w:val="24"/>
        </w:rPr>
        <w:t xml:space="preserve"> </w:t>
      </w:r>
      <w:r w:rsidRPr="0054708E">
        <w:rPr>
          <w:rStyle w:val="awspan"/>
          <w:rFonts w:ascii="Times New Roman" w:hAnsi="Times New Roman" w:cs="Times New Roman"/>
          <w:sz w:val="24"/>
          <w:szCs w:val="24"/>
        </w:rPr>
        <w:t>s výsledkami</w:t>
      </w:r>
      <w:r w:rsidRPr="0054708E">
        <w:rPr>
          <w:rStyle w:val="awspan"/>
          <w:rFonts w:ascii="Times New Roman" w:hAnsi="Times New Roman" w:cs="Times New Roman"/>
          <w:spacing w:val="68"/>
          <w:sz w:val="24"/>
          <w:szCs w:val="24"/>
        </w:rPr>
        <w:t xml:space="preserve"> </w:t>
      </w:r>
      <w:r w:rsidRPr="0054708E">
        <w:rPr>
          <w:rStyle w:val="awspan"/>
          <w:rFonts w:ascii="Times New Roman" w:hAnsi="Times New Roman" w:cs="Times New Roman"/>
          <w:sz w:val="24"/>
          <w:szCs w:val="24"/>
        </w:rPr>
        <w:t>rokovania výborov</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Národnej</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rady</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Slovenskej</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republiky</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do písomnej</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spoločnej</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správy</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výborov</w:t>
      </w:r>
      <w:r w:rsidRPr="0054708E">
        <w:rPr>
          <w:rStyle w:val="awspan"/>
          <w:rFonts w:ascii="Times New Roman" w:hAnsi="Times New Roman" w:cs="Times New Roman"/>
          <w:spacing w:val="1"/>
          <w:sz w:val="24"/>
          <w:szCs w:val="24"/>
        </w:rPr>
        <w:t xml:space="preserve"> </w:t>
      </w:r>
      <w:r w:rsidRPr="0054708E">
        <w:rPr>
          <w:rStyle w:val="awspan"/>
          <w:rFonts w:ascii="Times New Roman" w:hAnsi="Times New Roman" w:cs="Times New Roman"/>
          <w:sz w:val="24"/>
          <w:szCs w:val="24"/>
        </w:rPr>
        <w:t xml:space="preserve">Národnej rady Slovenskej republiky a predložil ju na schválenie gestorskému výboru. </w:t>
      </w:r>
    </w:p>
    <w:p w:rsidR="0054708E" w:rsidRPr="0054708E" w:rsidRDefault="0054708E" w:rsidP="000E4EB3">
      <w:pPr>
        <w:rPr>
          <w:rFonts w:ascii="Times New Roman" w:hAnsi="Times New Roman" w:cs="Times New Roman"/>
          <w:sz w:val="24"/>
          <w:szCs w:val="24"/>
        </w:rPr>
      </w:pPr>
    </w:p>
    <w:p w:rsidR="0054708E" w:rsidRPr="0054708E" w:rsidRDefault="0054708E" w:rsidP="0054708E">
      <w:pPr>
        <w:ind w:left="7080"/>
        <w:rPr>
          <w:rFonts w:ascii="Times New Roman" w:hAnsi="Times New Roman" w:cs="Times New Roman"/>
          <w:sz w:val="24"/>
          <w:szCs w:val="24"/>
        </w:rPr>
      </w:pPr>
    </w:p>
    <w:p w:rsidR="0054708E" w:rsidRPr="0054708E" w:rsidRDefault="0054708E" w:rsidP="0054708E">
      <w:pPr>
        <w:ind w:left="7080"/>
        <w:rPr>
          <w:rFonts w:ascii="Times New Roman" w:hAnsi="Times New Roman" w:cs="Times New Roman"/>
          <w:sz w:val="24"/>
          <w:szCs w:val="24"/>
        </w:rPr>
      </w:pPr>
    </w:p>
    <w:p w:rsidR="0054708E" w:rsidRPr="0054708E" w:rsidRDefault="0054708E" w:rsidP="0054708E">
      <w:pPr>
        <w:ind w:left="7080"/>
        <w:rPr>
          <w:rFonts w:ascii="Times New Roman" w:hAnsi="Times New Roman" w:cs="Times New Roman"/>
          <w:sz w:val="24"/>
          <w:szCs w:val="24"/>
        </w:rPr>
      </w:pPr>
    </w:p>
    <w:p w:rsidR="0054708E" w:rsidRPr="0054708E" w:rsidRDefault="00B95A95" w:rsidP="0054708E">
      <w:pPr>
        <w:ind w:left="6372"/>
        <w:rPr>
          <w:rFonts w:ascii="Times New Roman" w:hAnsi="Times New Roman" w:cs="Times New Roman"/>
          <w:sz w:val="24"/>
          <w:szCs w:val="24"/>
        </w:rPr>
      </w:pPr>
      <w:r>
        <w:rPr>
          <w:rFonts w:ascii="Times New Roman" w:hAnsi="Times New Roman" w:cs="Times New Roman"/>
          <w:b/>
          <w:sz w:val="24"/>
          <w:szCs w:val="24"/>
        </w:rPr>
        <w:t xml:space="preserve">     Ján Blcháč</w:t>
      </w:r>
      <w:r w:rsidR="00A80F49">
        <w:rPr>
          <w:rFonts w:ascii="Times New Roman" w:hAnsi="Times New Roman" w:cs="Times New Roman"/>
          <w:b/>
          <w:sz w:val="24"/>
          <w:szCs w:val="24"/>
        </w:rPr>
        <w:t xml:space="preserve">, v. r. </w:t>
      </w:r>
      <w:bookmarkStart w:id="0" w:name="_GoBack"/>
      <w:bookmarkEnd w:id="0"/>
    </w:p>
    <w:p w:rsidR="0054708E" w:rsidRPr="0054708E" w:rsidRDefault="0054708E" w:rsidP="0054708E">
      <w:pPr>
        <w:ind w:left="6372"/>
        <w:rPr>
          <w:rFonts w:ascii="Times New Roman" w:hAnsi="Times New Roman" w:cs="Times New Roman"/>
          <w:sz w:val="24"/>
          <w:szCs w:val="24"/>
        </w:rPr>
      </w:pPr>
      <w:r w:rsidRPr="0054708E">
        <w:rPr>
          <w:rFonts w:ascii="Times New Roman" w:hAnsi="Times New Roman" w:cs="Times New Roman"/>
          <w:sz w:val="24"/>
          <w:szCs w:val="24"/>
        </w:rPr>
        <w:t xml:space="preserve"> </w:t>
      </w:r>
      <w:r w:rsidR="008B16F8">
        <w:rPr>
          <w:rFonts w:ascii="Times New Roman" w:hAnsi="Times New Roman" w:cs="Times New Roman"/>
          <w:sz w:val="24"/>
          <w:szCs w:val="24"/>
        </w:rPr>
        <w:t xml:space="preserve">    </w:t>
      </w:r>
      <w:r w:rsidRPr="0054708E">
        <w:rPr>
          <w:rFonts w:ascii="Times New Roman" w:hAnsi="Times New Roman" w:cs="Times New Roman"/>
          <w:sz w:val="24"/>
          <w:szCs w:val="24"/>
        </w:rPr>
        <w:t xml:space="preserve">predseda výboru </w:t>
      </w:r>
    </w:p>
    <w:p w:rsidR="0054708E" w:rsidRPr="0054708E" w:rsidRDefault="0054708E" w:rsidP="0054708E">
      <w:pPr>
        <w:rPr>
          <w:rFonts w:ascii="Times New Roman" w:hAnsi="Times New Roman" w:cs="Times New Roman"/>
          <w:sz w:val="24"/>
          <w:szCs w:val="24"/>
        </w:rPr>
      </w:pPr>
      <w:r w:rsidRPr="0054708E">
        <w:rPr>
          <w:rFonts w:ascii="Times New Roman" w:hAnsi="Times New Roman" w:cs="Times New Roman"/>
          <w:sz w:val="24"/>
          <w:szCs w:val="24"/>
        </w:rPr>
        <w:t xml:space="preserve">  </w:t>
      </w:r>
    </w:p>
    <w:p w:rsidR="0054708E" w:rsidRPr="0054708E" w:rsidRDefault="00B95A95" w:rsidP="0054708E">
      <w:pPr>
        <w:rPr>
          <w:rFonts w:ascii="Times New Roman" w:hAnsi="Times New Roman" w:cs="Times New Roman"/>
          <w:sz w:val="24"/>
          <w:szCs w:val="24"/>
        </w:rPr>
      </w:pPr>
      <w:r>
        <w:rPr>
          <w:rFonts w:ascii="Times New Roman" w:hAnsi="Times New Roman" w:cs="Times New Roman"/>
          <w:b/>
          <w:sz w:val="24"/>
          <w:szCs w:val="24"/>
        </w:rPr>
        <w:t>Igor Válek</w:t>
      </w:r>
      <w:r w:rsidR="00A80F49">
        <w:rPr>
          <w:rFonts w:ascii="Times New Roman" w:hAnsi="Times New Roman" w:cs="Times New Roman"/>
          <w:b/>
          <w:sz w:val="24"/>
          <w:szCs w:val="24"/>
        </w:rPr>
        <w:t xml:space="preserve">, v. r. </w:t>
      </w:r>
    </w:p>
    <w:p w:rsidR="0054708E" w:rsidRPr="0054708E" w:rsidRDefault="00B95A95" w:rsidP="0054708E">
      <w:pPr>
        <w:rPr>
          <w:rFonts w:ascii="Times New Roman" w:hAnsi="Times New Roman" w:cs="Times New Roman"/>
          <w:sz w:val="24"/>
          <w:szCs w:val="24"/>
        </w:rPr>
      </w:pPr>
      <w:r>
        <w:rPr>
          <w:rFonts w:ascii="Times New Roman" w:hAnsi="Times New Roman" w:cs="Times New Roman"/>
          <w:b/>
          <w:sz w:val="24"/>
          <w:szCs w:val="24"/>
        </w:rPr>
        <w:t>Marián Viskupič</w:t>
      </w:r>
      <w:r w:rsidR="00A80F49">
        <w:rPr>
          <w:rFonts w:ascii="Times New Roman" w:hAnsi="Times New Roman" w:cs="Times New Roman"/>
          <w:b/>
          <w:sz w:val="24"/>
          <w:szCs w:val="24"/>
        </w:rPr>
        <w:t xml:space="preserve">, v. r. </w:t>
      </w:r>
    </w:p>
    <w:p w:rsidR="0054708E" w:rsidRDefault="0054708E" w:rsidP="0054708E">
      <w:pPr>
        <w:rPr>
          <w:rFonts w:ascii="Times New Roman" w:hAnsi="Times New Roman" w:cs="Times New Roman"/>
          <w:sz w:val="24"/>
          <w:szCs w:val="24"/>
        </w:rPr>
      </w:pPr>
      <w:r w:rsidRPr="0054708E">
        <w:rPr>
          <w:rFonts w:ascii="Times New Roman" w:hAnsi="Times New Roman" w:cs="Times New Roman"/>
          <w:sz w:val="24"/>
          <w:szCs w:val="24"/>
        </w:rPr>
        <w:t>overovatelia výboru</w:t>
      </w:r>
    </w:p>
    <w:p w:rsidR="0054708E" w:rsidRPr="0054708E" w:rsidRDefault="0054708E" w:rsidP="0054708E">
      <w:pPr>
        <w:rPr>
          <w:rFonts w:ascii="Times New Roman" w:hAnsi="Times New Roman" w:cs="Times New Roman"/>
          <w:sz w:val="24"/>
          <w:szCs w:val="24"/>
        </w:rPr>
      </w:pPr>
    </w:p>
    <w:p w:rsidR="0054708E" w:rsidRPr="0054708E" w:rsidRDefault="0054708E" w:rsidP="0054708E">
      <w:pPr>
        <w:jc w:val="right"/>
        <w:rPr>
          <w:rFonts w:ascii="Times New Roman" w:hAnsi="Times New Roman" w:cs="Times New Roman"/>
          <w:color w:val="000000"/>
          <w:sz w:val="24"/>
          <w:szCs w:val="24"/>
        </w:rPr>
      </w:pPr>
      <w:r w:rsidRPr="0054708E">
        <w:rPr>
          <w:rFonts w:ascii="Times New Roman" w:hAnsi="Times New Roman" w:cs="Times New Roman"/>
          <w:sz w:val="24"/>
          <w:szCs w:val="24"/>
        </w:rPr>
        <w:t xml:space="preserve">                    </w:t>
      </w:r>
      <w:r w:rsidRPr="0054708E">
        <w:rPr>
          <w:rFonts w:ascii="Times New Roman" w:hAnsi="Times New Roman" w:cs="Times New Roman"/>
          <w:b/>
          <w:bCs/>
          <w:color w:val="000000"/>
          <w:sz w:val="24"/>
          <w:szCs w:val="24"/>
        </w:rPr>
        <w:t>P r í l o h a</w:t>
      </w:r>
    </w:p>
    <w:p w:rsidR="0054708E" w:rsidRPr="0054708E" w:rsidRDefault="0054708E" w:rsidP="0054708E">
      <w:pPr>
        <w:jc w:val="right"/>
        <w:rPr>
          <w:rFonts w:ascii="Times New Roman" w:hAnsi="Times New Roman" w:cs="Times New Roman"/>
          <w:b/>
          <w:bCs/>
          <w:color w:val="000000"/>
          <w:sz w:val="24"/>
          <w:szCs w:val="24"/>
        </w:rPr>
      </w:pPr>
      <w:r w:rsidRPr="0054708E">
        <w:rPr>
          <w:rFonts w:ascii="Times New Roman" w:hAnsi="Times New Roman" w:cs="Times New Roman"/>
          <w:b/>
          <w:bCs/>
          <w:color w:val="000000"/>
          <w:sz w:val="24"/>
          <w:szCs w:val="24"/>
        </w:rPr>
        <w:t xml:space="preserve">k uzneseniu Výboru </w:t>
      </w:r>
    </w:p>
    <w:p w:rsidR="0054708E" w:rsidRPr="0054708E" w:rsidRDefault="0054708E" w:rsidP="0054708E">
      <w:pPr>
        <w:jc w:val="right"/>
        <w:rPr>
          <w:rFonts w:ascii="Times New Roman" w:hAnsi="Times New Roman" w:cs="Times New Roman"/>
          <w:b/>
          <w:bCs/>
          <w:color w:val="000000"/>
          <w:sz w:val="24"/>
          <w:szCs w:val="24"/>
        </w:rPr>
      </w:pPr>
      <w:r w:rsidRPr="0054708E">
        <w:rPr>
          <w:rFonts w:ascii="Times New Roman" w:hAnsi="Times New Roman" w:cs="Times New Roman"/>
          <w:b/>
          <w:bCs/>
          <w:color w:val="000000"/>
          <w:sz w:val="24"/>
          <w:szCs w:val="24"/>
        </w:rPr>
        <w:t xml:space="preserve">Národnej rady Slovenskej republiky </w:t>
      </w:r>
    </w:p>
    <w:p w:rsidR="0054708E" w:rsidRPr="0054708E" w:rsidRDefault="0054708E" w:rsidP="0054708E">
      <w:pPr>
        <w:jc w:val="right"/>
        <w:rPr>
          <w:rFonts w:ascii="Times New Roman" w:hAnsi="Times New Roman" w:cs="Times New Roman"/>
          <w:b/>
          <w:bCs/>
          <w:color w:val="000000"/>
          <w:sz w:val="24"/>
          <w:szCs w:val="24"/>
        </w:rPr>
      </w:pPr>
      <w:r w:rsidRPr="0054708E">
        <w:rPr>
          <w:rFonts w:ascii="Times New Roman" w:hAnsi="Times New Roman" w:cs="Times New Roman"/>
          <w:b/>
          <w:bCs/>
          <w:color w:val="000000"/>
          <w:sz w:val="24"/>
          <w:szCs w:val="24"/>
        </w:rPr>
        <w:t>pre financie a rozpočet</w:t>
      </w:r>
    </w:p>
    <w:p w:rsidR="0054708E" w:rsidRPr="0054708E" w:rsidRDefault="0054708E" w:rsidP="0054708E">
      <w:pPr>
        <w:jc w:val="right"/>
        <w:rPr>
          <w:rFonts w:ascii="Times New Roman" w:hAnsi="Times New Roman" w:cs="Times New Roman"/>
          <w:b/>
          <w:bCs/>
          <w:color w:val="000000"/>
          <w:sz w:val="24"/>
          <w:szCs w:val="24"/>
        </w:rPr>
      </w:pPr>
      <w:r w:rsidRPr="0054708E">
        <w:rPr>
          <w:rFonts w:ascii="Times New Roman" w:hAnsi="Times New Roman" w:cs="Times New Roman"/>
          <w:b/>
          <w:bCs/>
          <w:color w:val="000000"/>
          <w:sz w:val="24"/>
          <w:szCs w:val="24"/>
        </w:rPr>
        <w:t xml:space="preserve">č. </w:t>
      </w:r>
      <w:r w:rsidR="008B16F8">
        <w:rPr>
          <w:rFonts w:ascii="Times New Roman" w:hAnsi="Times New Roman" w:cs="Times New Roman"/>
          <w:b/>
          <w:bCs/>
          <w:color w:val="000000"/>
          <w:sz w:val="24"/>
          <w:szCs w:val="24"/>
        </w:rPr>
        <w:t>254</w:t>
      </w:r>
      <w:r w:rsidRPr="0054708E">
        <w:rPr>
          <w:rFonts w:ascii="Times New Roman" w:hAnsi="Times New Roman" w:cs="Times New Roman"/>
          <w:b/>
          <w:bCs/>
          <w:color w:val="000000"/>
          <w:sz w:val="24"/>
          <w:szCs w:val="24"/>
        </w:rPr>
        <w:t xml:space="preserve"> z</w:t>
      </w:r>
      <w:r w:rsidR="008B16F8">
        <w:rPr>
          <w:rFonts w:ascii="Times New Roman" w:hAnsi="Times New Roman" w:cs="Times New Roman"/>
          <w:b/>
          <w:bCs/>
          <w:color w:val="000000"/>
          <w:sz w:val="24"/>
          <w:szCs w:val="24"/>
        </w:rPr>
        <w:t> 13.</w:t>
      </w:r>
      <w:r w:rsidRPr="0054708E">
        <w:rPr>
          <w:rFonts w:ascii="Times New Roman" w:hAnsi="Times New Roman" w:cs="Times New Roman"/>
          <w:b/>
          <w:bCs/>
          <w:color w:val="000000"/>
          <w:sz w:val="24"/>
          <w:szCs w:val="24"/>
        </w:rPr>
        <w:t xml:space="preserve"> októbra 2025</w:t>
      </w:r>
    </w:p>
    <w:p w:rsidR="0054708E" w:rsidRPr="0054708E" w:rsidRDefault="0054708E" w:rsidP="0054708E">
      <w:pPr>
        <w:jc w:val="center"/>
        <w:rPr>
          <w:rFonts w:ascii="Times New Roman" w:hAnsi="Times New Roman" w:cs="Times New Roman"/>
          <w:b/>
          <w:bCs/>
          <w:color w:val="000000"/>
          <w:sz w:val="24"/>
          <w:szCs w:val="24"/>
        </w:rPr>
      </w:pPr>
    </w:p>
    <w:p w:rsidR="0054708E" w:rsidRPr="0054708E" w:rsidRDefault="0054708E" w:rsidP="00ED23BC">
      <w:pPr>
        <w:rPr>
          <w:rFonts w:ascii="Times New Roman" w:hAnsi="Times New Roman" w:cs="Times New Roman"/>
          <w:b/>
          <w:bCs/>
          <w:color w:val="000000"/>
          <w:sz w:val="24"/>
          <w:szCs w:val="24"/>
        </w:rPr>
      </w:pPr>
    </w:p>
    <w:p w:rsidR="0054708E" w:rsidRPr="0054708E" w:rsidRDefault="0054708E" w:rsidP="0054708E">
      <w:pPr>
        <w:jc w:val="center"/>
        <w:rPr>
          <w:rFonts w:ascii="Times New Roman" w:hAnsi="Times New Roman" w:cs="Times New Roman"/>
          <w:b/>
          <w:bCs/>
          <w:color w:val="000000"/>
          <w:sz w:val="24"/>
          <w:szCs w:val="24"/>
        </w:rPr>
      </w:pPr>
      <w:r w:rsidRPr="0054708E">
        <w:rPr>
          <w:rFonts w:ascii="Times New Roman" w:hAnsi="Times New Roman" w:cs="Times New Roman"/>
          <w:b/>
          <w:bCs/>
          <w:color w:val="000000"/>
          <w:sz w:val="24"/>
          <w:szCs w:val="24"/>
        </w:rPr>
        <w:t xml:space="preserve">Pozmeňujúce a doplňujúce návrhy </w:t>
      </w:r>
    </w:p>
    <w:p w:rsidR="0054708E" w:rsidRPr="0054708E" w:rsidRDefault="0054708E" w:rsidP="0054708E">
      <w:pPr>
        <w:jc w:val="both"/>
        <w:rPr>
          <w:rFonts w:ascii="Times New Roman" w:hAnsi="Times New Roman" w:cs="Times New Roman"/>
          <w:b/>
          <w:noProof/>
          <w:sz w:val="24"/>
          <w:szCs w:val="24"/>
        </w:rPr>
      </w:pPr>
      <w:r w:rsidRPr="0054708E">
        <w:rPr>
          <w:rFonts w:ascii="Times New Roman" w:hAnsi="Times New Roman" w:cs="Times New Roman"/>
          <w:b/>
          <w:bCs/>
          <w:color w:val="000000"/>
          <w:sz w:val="24"/>
          <w:szCs w:val="24"/>
        </w:rPr>
        <w:t xml:space="preserve">k vládnemu </w:t>
      </w:r>
      <w:r w:rsidRPr="0054708E">
        <w:rPr>
          <w:rFonts w:ascii="Times New Roman" w:hAnsi="Times New Roman" w:cs="Times New Roman"/>
          <w:b/>
          <w:bCs/>
          <w:sz w:val="24"/>
          <w:szCs w:val="24"/>
        </w:rPr>
        <w:t xml:space="preserve">návrhu </w:t>
      </w:r>
      <w:r w:rsidRPr="0054708E">
        <w:rPr>
          <w:rFonts w:ascii="Times New Roman" w:hAnsi="Times New Roman" w:cs="Times New Roman"/>
          <w:b/>
          <w:noProof/>
          <w:sz w:val="24"/>
          <w:szCs w:val="24"/>
        </w:rPr>
        <w:t>zákona,</w:t>
      </w:r>
      <w:r w:rsidRPr="0054708E">
        <w:rPr>
          <w:rFonts w:ascii="Times New Roman" w:hAnsi="Times New Roman" w:cs="Times New Roman"/>
          <w:b/>
          <w:sz w:val="24"/>
          <w:szCs w:val="24"/>
        </w:rPr>
        <w:t xml:space="preserve"> </w:t>
      </w:r>
      <w:r w:rsidRPr="0054708E">
        <w:rPr>
          <w:rFonts w:ascii="Times New Roman" w:hAnsi="Times New Roman" w:cs="Times New Roman"/>
          <w:b/>
          <w:noProof/>
          <w:sz w:val="24"/>
          <w:szCs w:val="24"/>
        </w:rPr>
        <w:t>ktorým sa mení a dopĺňa zákon č. 357/2015 Z. z. o finančnej kontrole a audite a o zmene a doplnení niektorých zákonov v znení neskorších predpisov a ktorým sa menia a dopĺňajú niektoré zákony (tlač 895)</w:t>
      </w:r>
    </w:p>
    <w:p w:rsidR="0054708E" w:rsidRPr="0054708E" w:rsidRDefault="0054708E" w:rsidP="0054708E">
      <w:pPr>
        <w:jc w:val="both"/>
        <w:rPr>
          <w:rFonts w:ascii="Times New Roman" w:hAnsi="Times New Roman" w:cs="Times New Roman"/>
          <w:b/>
          <w:color w:val="000000"/>
          <w:sz w:val="24"/>
          <w:szCs w:val="24"/>
        </w:rPr>
      </w:pPr>
      <w:r w:rsidRPr="0054708E">
        <w:rPr>
          <w:rFonts w:ascii="Times New Roman" w:hAnsi="Times New Roman" w:cs="Times New Roman"/>
          <w:b/>
          <w:sz w:val="24"/>
          <w:szCs w:val="24"/>
          <w:shd w:val="clear" w:color="auto" w:fill="FFFFFF"/>
        </w:rPr>
        <w:t>___________________________________________________________________________</w:t>
      </w:r>
    </w:p>
    <w:p w:rsidR="0054708E" w:rsidRPr="0054708E" w:rsidRDefault="0054708E" w:rsidP="0054708E">
      <w:pPr>
        <w:ind w:left="7080"/>
        <w:rPr>
          <w:rFonts w:ascii="Times New Roman" w:hAnsi="Times New Roman" w:cs="Times New Roman"/>
          <w:sz w:val="24"/>
          <w:szCs w:val="24"/>
        </w:rPr>
      </w:pPr>
      <w:r w:rsidRPr="0054708E">
        <w:rPr>
          <w:rFonts w:ascii="Times New Roman" w:hAnsi="Times New Roman" w:cs="Times New Roman"/>
          <w:sz w:val="24"/>
          <w:szCs w:val="24"/>
        </w:rPr>
        <w:t xml:space="preserve">                                                                                                                                                  </w:t>
      </w: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4 § 2 písm. f) sa slová „ak vykonáva alebo má vykonať finančnú kontrolu podľa § 9“ nahrádzajú slovami „§ 9“.</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ind w:left="3402"/>
        <w:jc w:val="both"/>
        <w:rPr>
          <w:rFonts w:ascii="Times New Roman" w:eastAsia="Times New Roman" w:hAnsi="Times New Roman" w:cs="Times New Roman"/>
          <w:sz w:val="24"/>
          <w:szCs w:val="24"/>
          <w:lang w:eastAsia="sk-SK"/>
        </w:rPr>
      </w:pPr>
      <w:r w:rsidRPr="00B26A98">
        <w:rPr>
          <w:rFonts w:ascii="Times New Roman" w:hAnsi="Times New Roman" w:cs="Times New Roman"/>
          <w:sz w:val="24"/>
          <w:szCs w:val="24"/>
        </w:rPr>
        <w:t>Ide o vypustenie nadbytočných a duplicitných slov.</w:t>
      </w:r>
    </w:p>
    <w:p w:rsidR="00ED23BC" w:rsidRPr="00B26A98" w:rsidRDefault="00ED23BC" w:rsidP="00ED23BC">
      <w:pPr>
        <w:spacing w:after="120"/>
        <w:ind w:left="3402"/>
        <w:jc w:val="both"/>
        <w:rPr>
          <w:rFonts w:ascii="Times New Roman"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14 § 4 ods. 1 písm. e) sa slová „nápravu a odstraňovať“ nahrádzajú slovami „nápravu, odstraňovať“.</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bookmarkStart w:id="1" w:name="_Hlk209512439"/>
      <w:r w:rsidRPr="00B26A98">
        <w:rPr>
          <w:rFonts w:ascii="Times New Roman" w:eastAsia="Calibri" w:hAnsi="Times New Roman" w:cs="Times New Roman"/>
          <w:sz w:val="24"/>
          <w:szCs w:val="24"/>
        </w:rPr>
        <w:t>Ide o legislatívno-technickú úpravu. V zmysle bodu 5 prílohy č. 2 k Legislatívnym pravidlám tvorby zákonov     (č. 19/1997 Z. z.) sa spojka kladie až medzi posledné dve možnosti (v tomto prípade náležitosti).</w:t>
      </w:r>
    </w:p>
    <w:bookmarkEnd w:id="1"/>
    <w:p w:rsidR="00ED23BC" w:rsidRPr="00B26A98" w:rsidRDefault="00ED23BC" w:rsidP="00ED23BC">
      <w:pPr>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V čl. I bode 14 § 5 ods. 1 písm. d) sa za slovo „len“ vkladá slovo „vtedy“.</w:t>
      </w:r>
    </w:p>
    <w:p w:rsidR="00ED23BC" w:rsidRPr="00B26A98" w:rsidRDefault="00ED23BC" w:rsidP="00ED23BC">
      <w:pPr>
        <w:autoSpaceDN w:val="0"/>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ind w:left="3402"/>
        <w:jc w:val="both"/>
        <w:rPr>
          <w:rFonts w:ascii="Times New Roman" w:eastAsia="Times New Roman" w:hAnsi="Times New Roman" w:cs="Times New Roman"/>
          <w:sz w:val="24"/>
          <w:szCs w:val="24"/>
          <w:lang w:eastAsia="sk-SK"/>
        </w:rPr>
      </w:pPr>
      <w:r w:rsidRPr="00B26A98">
        <w:rPr>
          <w:rFonts w:ascii="Times New Roman" w:hAnsi="Times New Roman" w:cs="Times New Roman"/>
          <w:sz w:val="24"/>
          <w:szCs w:val="24"/>
        </w:rPr>
        <w:t>Ide o jazykovú úpravu.</w:t>
      </w:r>
    </w:p>
    <w:p w:rsidR="00ED23BC" w:rsidRPr="00B26A98" w:rsidRDefault="00ED23BC" w:rsidP="00ED23BC">
      <w:pPr>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V čl. I bode 27 § 8 ods. 1 sa slová „Ustanovenie prvej vety a druhej vety neplatí“ nahrádzajú slovami „Ustanovenia prvej vety a druhej vety neplatia“.</w:t>
      </w:r>
    </w:p>
    <w:p w:rsidR="00ED23BC" w:rsidRPr="00B26A98" w:rsidRDefault="00ED23BC" w:rsidP="00ED23BC">
      <w:pPr>
        <w:autoSpaceDN w:val="0"/>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sz w:val="24"/>
          <w:szCs w:val="24"/>
        </w:rPr>
        <w:t>Ide o spresnenie textu použitím plurálu.</w:t>
      </w:r>
    </w:p>
    <w:p w:rsidR="00ED23BC" w:rsidRPr="00B26A98" w:rsidRDefault="00ED23BC" w:rsidP="00ED23BC">
      <w:pPr>
        <w:spacing w:after="120"/>
        <w:ind w:left="720"/>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w:t>
      </w:r>
      <w:r w:rsidRPr="00B26A98">
        <w:rPr>
          <w:rFonts w:ascii="Times New Roman" w:eastAsia="Calibri" w:hAnsi="Times New Roman" w:cs="Times New Roman"/>
          <w:bCs/>
          <w:sz w:val="24"/>
          <w:szCs w:val="24"/>
        </w:rPr>
        <w:t>bode 28 § 10 ods. 2 písm. b) sa slovo „zlepšeniu“ nahrádza slovom „zlepšovaniu“</w:t>
      </w:r>
      <w:r w:rsidRPr="00B26A98">
        <w:rPr>
          <w:rFonts w:ascii="Times New Roman" w:eastAsia="Calibri" w:hAnsi="Times New Roman" w:cs="Times New Roman"/>
          <w:sz w:val="24"/>
          <w:szCs w:val="24"/>
        </w:rPr>
        <w:t>.</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ind w:left="3402" w:hanging="57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ab/>
        <w:t>Zo znenia písmena b) vyplýva kontinuálnosť predmetnej činnosti, čomu lepšie zodpovedá navrhované slovo „zlepšovaniu“.</w:t>
      </w:r>
    </w:p>
    <w:p w:rsidR="00ED23BC" w:rsidRPr="00B26A98" w:rsidRDefault="00ED23BC" w:rsidP="00ED23BC">
      <w:pPr>
        <w:spacing w:after="120"/>
        <w:ind w:left="3402" w:hanging="573"/>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Times New Roman" w:hAnsi="Times New Roman" w:cs="Times New Roman"/>
          <w:sz w:val="24"/>
          <w:szCs w:val="24"/>
          <w:lang w:eastAsia="sk-SK"/>
        </w:rPr>
      </w:pPr>
      <w:r w:rsidRPr="00B26A98">
        <w:rPr>
          <w:rFonts w:ascii="Times New Roman" w:eastAsia="Calibri" w:hAnsi="Times New Roman" w:cs="Times New Roman"/>
          <w:sz w:val="24"/>
          <w:szCs w:val="24"/>
        </w:rPr>
        <w:t xml:space="preserve">V čl. I bode 42 § 15 ods. 1 štvrtej vete </w:t>
      </w:r>
      <w:r w:rsidRPr="00B26A98">
        <w:rPr>
          <w:rFonts w:ascii="Times New Roman" w:eastAsia="Calibri" w:hAnsi="Times New Roman" w:cs="Times New Roman"/>
          <w:bCs/>
          <w:sz w:val="24"/>
          <w:szCs w:val="24"/>
        </w:rPr>
        <w:t>sa vypúšťa slovo „najneskôr“.</w:t>
      </w:r>
    </w:p>
    <w:p w:rsidR="00ED23BC" w:rsidRPr="00B26A98" w:rsidRDefault="00ED23BC" w:rsidP="00ED23BC">
      <w:pPr>
        <w:autoSpaceDN w:val="0"/>
        <w:spacing w:after="120"/>
        <w:ind w:left="720"/>
        <w:contextualSpacing/>
        <w:jc w:val="both"/>
        <w:rPr>
          <w:rFonts w:ascii="Times New Roman" w:eastAsia="Times New Roman" w:hAnsi="Times New Roman" w:cs="Times New Roman"/>
          <w:sz w:val="24"/>
          <w:szCs w:val="24"/>
          <w:lang w:eastAsia="sk-SK"/>
        </w:rPr>
      </w:pPr>
    </w:p>
    <w:p w:rsidR="00ED23BC" w:rsidRPr="00B26A98" w:rsidRDefault="00ED23BC" w:rsidP="00ED23BC">
      <w:pPr>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 xml:space="preserve">Ide o vypustenie nadbytočného slova, ktoré v obdobnom kontexte nie je použité ani v piatej vete predmetného odseku. </w:t>
      </w:r>
    </w:p>
    <w:p w:rsidR="00ED23BC" w:rsidRPr="00B26A98" w:rsidRDefault="00ED23BC" w:rsidP="00ED23BC">
      <w:pPr>
        <w:ind w:left="3402"/>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43 § 15 ods. 4 sa v celom texte slovo „ich“ nahrádza slovom „jeho“.</w:t>
      </w:r>
    </w:p>
    <w:p w:rsidR="00ED23BC" w:rsidRPr="00B26A98" w:rsidRDefault="00ED23BC" w:rsidP="00ED23BC">
      <w:pPr>
        <w:ind w:left="3402"/>
        <w:jc w:val="both"/>
        <w:rPr>
          <w:rFonts w:ascii="Times New Roman" w:eastAsia="Times New Roman" w:hAnsi="Times New Roman" w:cs="Times New Roman"/>
          <w:sz w:val="24"/>
          <w:szCs w:val="24"/>
          <w:lang w:eastAsia="sk-SK"/>
        </w:rPr>
      </w:pPr>
      <w:r w:rsidRPr="00B26A98">
        <w:rPr>
          <w:rFonts w:ascii="Times New Roman" w:hAnsi="Times New Roman" w:cs="Times New Roman"/>
          <w:sz w:val="24"/>
          <w:szCs w:val="24"/>
        </w:rPr>
        <w:lastRenderedPageBreak/>
        <w:t>Ide o vypustenie nadbytočných a duplicitných slov.</w:t>
      </w: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54 § 20 ods. 1 písm. a) sa v celom texte vypúšťa slovo „si“.</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spacing w:after="120"/>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Ide o jazykovú úpravu a formulačné zjednotenie v súlade so zaužívanou terminológiou</w:t>
      </w:r>
      <w:r w:rsidRPr="00B26A98">
        <w:rPr>
          <w:rFonts w:ascii="Times New Roman" w:eastAsia="Calibri" w:hAnsi="Times New Roman" w:cs="Times New Roman"/>
          <w:bCs/>
          <w:sz w:val="24"/>
          <w:szCs w:val="24"/>
          <w:shd w:val="clear" w:color="auto" w:fill="FFFFFF"/>
        </w:rPr>
        <w:t>.</w:t>
      </w:r>
    </w:p>
    <w:p w:rsidR="00ED23BC" w:rsidRPr="00B26A98" w:rsidRDefault="00ED23BC" w:rsidP="00ED23BC">
      <w:pPr>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V čl. I bode 70 § 21 ods. 3 písm. b) sa slová „auditom a vydať“ nahrádzajú slovami „auditom, vydať“, slová „pravdivosti a umožniť“ sa nahrádzajú slovami „pravdivosti, umožniť“ a vypúšťa sa slovo „si“.</w:t>
      </w:r>
    </w:p>
    <w:p w:rsidR="00ED23BC" w:rsidRPr="00B26A98" w:rsidRDefault="00ED23BC" w:rsidP="00ED23BC">
      <w:pPr>
        <w:autoSpaceDN w:val="0"/>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spacing w:after="120"/>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Legislatívno-technické úpravy: v zmysle bodu 5 prílohy     č. 2 k Legislatívnym pravidlám tvorby zákonov (č. 19/1997 Z. z.) sa spojka kladie až medzi posledné dve možnosti             (v tomto prípade povinnosti). Jazyková úprava vypúšťa nadbytočné slovo „si“, čím sa text aj formulačne zjednocuje.</w:t>
      </w:r>
    </w:p>
    <w:p w:rsidR="00ED23BC" w:rsidRPr="00B26A98" w:rsidRDefault="00ED23BC" w:rsidP="00ED23BC">
      <w:pPr>
        <w:spacing w:after="120"/>
        <w:ind w:left="720"/>
        <w:contextualSpacing/>
        <w:jc w:val="both"/>
        <w:rPr>
          <w:rFonts w:ascii="Times New Roman" w:eastAsia="Calibri" w:hAnsi="Times New Roman" w:cs="Times New Roman"/>
          <w:bCs/>
          <w:sz w:val="24"/>
          <w:szCs w:val="24"/>
          <w:shd w:val="clear" w:color="auto" w:fill="FFFFFF"/>
        </w:rPr>
      </w:pPr>
    </w:p>
    <w:p w:rsidR="00B26A98" w:rsidRPr="00B26A98" w:rsidRDefault="00B26A98" w:rsidP="00B26A98">
      <w:pPr>
        <w:pStyle w:val="Odsekzoznamu"/>
        <w:numPr>
          <w:ilvl w:val="0"/>
          <w:numId w:val="2"/>
        </w:numPr>
        <w:rPr>
          <w:szCs w:val="24"/>
        </w:rPr>
      </w:pPr>
      <w:r w:rsidRPr="00B26A98">
        <w:rPr>
          <w:szCs w:val="24"/>
        </w:rPr>
        <w:t>K čl. I, bod 71</w:t>
      </w:r>
    </w:p>
    <w:p w:rsidR="00B26A98" w:rsidRPr="00B26A98" w:rsidRDefault="00B26A98" w:rsidP="00B26A98">
      <w:pPr>
        <w:ind w:firstLine="708"/>
        <w:rPr>
          <w:rFonts w:ascii="Times New Roman" w:hAnsi="Times New Roman" w:cs="Times New Roman"/>
          <w:sz w:val="24"/>
          <w:szCs w:val="24"/>
        </w:rPr>
      </w:pPr>
      <w:r w:rsidRPr="00B26A98">
        <w:rPr>
          <w:rFonts w:ascii="Times New Roman" w:hAnsi="Times New Roman" w:cs="Times New Roman"/>
          <w:sz w:val="24"/>
          <w:szCs w:val="24"/>
        </w:rPr>
        <w:t xml:space="preserve">V čl. I bod 71 znie: </w:t>
      </w:r>
    </w:p>
    <w:p w:rsidR="00B26A98" w:rsidRPr="00B26A98" w:rsidRDefault="00B26A98" w:rsidP="00B26A98">
      <w:pPr>
        <w:ind w:left="357"/>
        <w:rPr>
          <w:rFonts w:ascii="Times New Roman" w:hAnsi="Times New Roman" w:cs="Times New Roman"/>
          <w:sz w:val="24"/>
          <w:szCs w:val="24"/>
        </w:rPr>
      </w:pPr>
    </w:p>
    <w:p w:rsidR="00B26A98" w:rsidRPr="00B26A98" w:rsidRDefault="00B26A98" w:rsidP="00B26A98">
      <w:pPr>
        <w:spacing w:after="180"/>
        <w:ind w:firstLine="708"/>
        <w:jc w:val="both"/>
        <w:rPr>
          <w:rFonts w:ascii="Times New Roman" w:hAnsi="Times New Roman" w:cs="Times New Roman"/>
          <w:sz w:val="24"/>
          <w:szCs w:val="24"/>
        </w:rPr>
      </w:pPr>
      <w:r w:rsidRPr="00B26A98">
        <w:rPr>
          <w:rFonts w:ascii="Times New Roman" w:hAnsi="Times New Roman" w:cs="Times New Roman"/>
          <w:sz w:val="24"/>
          <w:szCs w:val="24"/>
        </w:rPr>
        <w:t>„71. V § 21 ods. 3 písmeno f) znie:</w:t>
      </w:r>
    </w:p>
    <w:p w:rsidR="00B26A98" w:rsidRPr="00B26A98" w:rsidRDefault="00B26A98" w:rsidP="00B26A98">
      <w:pPr>
        <w:spacing w:after="180"/>
        <w:ind w:left="708"/>
        <w:jc w:val="both"/>
        <w:rPr>
          <w:rFonts w:ascii="Times New Roman" w:hAnsi="Times New Roman" w:cs="Times New Roman"/>
          <w:sz w:val="24"/>
          <w:szCs w:val="24"/>
        </w:rPr>
      </w:pPr>
      <w:r w:rsidRPr="00B26A98">
        <w:rPr>
          <w:rFonts w:ascii="Times New Roman" w:hAnsi="Times New Roman" w:cs="Times New Roman"/>
          <w:sz w:val="24"/>
          <w:szCs w:val="24"/>
        </w:rPr>
        <w:t xml:space="preserve">„f) </w:t>
      </w:r>
      <w:bookmarkStart w:id="2" w:name="_Hlk210806323"/>
      <w:r w:rsidRPr="00B26A98">
        <w:rPr>
          <w:rFonts w:ascii="Times New Roman" w:hAnsi="Times New Roman" w:cs="Times New Roman"/>
          <w:sz w:val="24"/>
          <w:szCs w:val="24"/>
        </w:rPr>
        <w:t>splniť prijaté opatrenia na nápravu nedostatkov a na odstránenie príčin ich vzniku a predložiť dokumentáciu preukazujúcu splnenie prijatých opatrení v lehote určenej oprávnenou osobou.</w:t>
      </w:r>
      <w:bookmarkStart w:id="3" w:name="_Hlk209694853"/>
      <w:bookmarkEnd w:id="2"/>
      <w:r w:rsidRPr="00B26A98">
        <w:rPr>
          <w:rFonts w:ascii="Times New Roman" w:hAnsi="Times New Roman" w:cs="Times New Roman"/>
          <w:sz w:val="24"/>
          <w:szCs w:val="24"/>
        </w:rPr>
        <w:t xml:space="preserve">“.“. </w:t>
      </w:r>
      <w:bookmarkEnd w:id="3"/>
    </w:p>
    <w:p w:rsidR="00B26A98" w:rsidRP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 xml:space="preserve">Z dôvodu jednoznačnosti je potrebné explicitne doplniť povinnosť povinnej osoby splniť prijaté opatrenia obdobne ako je to upravené v § 21 ods. 3 písm. d). </w:t>
      </w:r>
    </w:p>
    <w:p w:rsidR="00B26A98" w:rsidRPr="00B26A98" w:rsidRDefault="00B26A98" w:rsidP="00B26A98">
      <w:pPr>
        <w:ind w:left="4536"/>
        <w:jc w:val="both"/>
        <w:rPr>
          <w:rFonts w:ascii="Times New Roman" w:hAnsi="Times New Roman" w:cs="Times New Roman"/>
          <w:sz w:val="24"/>
          <w:szCs w:val="24"/>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I, bod 74</w:t>
      </w:r>
    </w:p>
    <w:p w:rsidR="00B26A98" w:rsidRPr="00B26A98" w:rsidRDefault="00B26A98" w:rsidP="00B26A98">
      <w:pPr>
        <w:ind w:firstLine="708"/>
        <w:jc w:val="both"/>
        <w:rPr>
          <w:rFonts w:ascii="Times New Roman" w:hAnsi="Times New Roman" w:cs="Times New Roman"/>
          <w:sz w:val="24"/>
          <w:szCs w:val="24"/>
        </w:rPr>
      </w:pPr>
      <w:r w:rsidRPr="00B26A98">
        <w:rPr>
          <w:rFonts w:ascii="Times New Roman" w:hAnsi="Times New Roman" w:cs="Times New Roman"/>
          <w:sz w:val="24"/>
          <w:szCs w:val="24"/>
        </w:rPr>
        <w:t xml:space="preserve">V čl. I bode 74 v § 22 ods. 4 prvá veta znie: </w:t>
      </w: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ind w:firstLine="708"/>
        <w:jc w:val="both"/>
        <w:rPr>
          <w:rFonts w:ascii="Times New Roman" w:hAnsi="Times New Roman" w:cs="Times New Roman"/>
          <w:sz w:val="24"/>
          <w:szCs w:val="24"/>
        </w:rPr>
      </w:pPr>
      <w:r w:rsidRPr="00B26A98">
        <w:rPr>
          <w:rFonts w:ascii="Times New Roman" w:hAnsi="Times New Roman" w:cs="Times New Roman"/>
          <w:sz w:val="24"/>
          <w:szCs w:val="24"/>
        </w:rPr>
        <w:t>„</w:t>
      </w:r>
      <w:bookmarkStart w:id="4" w:name="_Hlk210806411"/>
      <w:r w:rsidRPr="00B26A98">
        <w:rPr>
          <w:rFonts w:ascii="Times New Roman" w:hAnsi="Times New Roman" w:cs="Times New Roman"/>
          <w:sz w:val="24"/>
          <w:szCs w:val="24"/>
        </w:rPr>
        <w:t>Na náležitosti čiastkovej správy a správy sa vzťahuje odsek 3 písm. a) až d).</w:t>
      </w:r>
      <w:bookmarkEnd w:id="4"/>
      <w:r w:rsidRPr="00B26A98">
        <w:rPr>
          <w:rFonts w:ascii="Times New Roman" w:hAnsi="Times New Roman" w:cs="Times New Roman"/>
          <w:sz w:val="24"/>
          <w:szCs w:val="24"/>
        </w:rPr>
        <w:t>“.</w:t>
      </w:r>
    </w:p>
    <w:p w:rsidR="00B26A98" w:rsidRPr="00B26A98" w:rsidRDefault="00B26A98" w:rsidP="00B26A98">
      <w:pPr>
        <w:rPr>
          <w:rFonts w:ascii="Times New Roman" w:hAnsi="Times New Roman" w:cs="Times New Roman"/>
          <w:sz w:val="24"/>
          <w:szCs w:val="24"/>
        </w:rPr>
      </w:pPr>
    </w:p>
    <w:p w:rsidR="00B26A98" w:rsidRP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 xml:space="preserve">Ide o spresnenie, aby bolo zrejmé, že na náležitosti čiastkovej správy a správy sa vzťahuje odsek 3 písm. a) až d), ktoré upravujú niektoré náležitosti návrhu čiastkovej správy a návrhu správy. </w:t>
      </w:r>
    </w:p>
    <w:p w:rsidR="00B26A98" w:rsidRPr="00B26A98" w:rsidRDefault="00B26A98" w:rsidP="00B26A98">
      <w:pPr>
        <w:spacing w:after="1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V čl. I bode 74 § 22 ods. 6 tretej vete v celom texte za slovami „§ 9“ slovo „alebo“ nahradiť čiarkou. </w:t>
      </w:r>
    </w:p>
    <w:p w:rsidR="00ED23BC" w:rsidRPr="00B26A98" w:rsidRDefault="00ED23BC" w:rsidP="00ED23BC">
      <w:pPr>
        <w:autoSpaceDN w:val="0"/>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sz w:val="24"/>
          <w:szCs w:val="24"/>
        </w:rPr>
        <w:t>Legislatívno-technické úpravy: v zmysle bodu 5 prílohy     č. 2 k Legislatívnym pravidlám tvorby zákonov (č. 19/1997 Z. z.) sa spojka kladie až medzi posledné dve možnosti.</w:t>
      </w:r>
    </w:p>
    <w:p w:rsidR="00ED23BC" w:rsidRPr="00B26A98" w:rsidRDefault="00ED23BC" w:rsidP="00ED23BC">
      <w:pPr>
        <w:spacing w:after="120"/>
        <w:ind w:left="720"/>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lastRenderedPageBreak/>
        <w:t>V čl. I </w:t>
      </w:r>
      <w:r w:rsidRPr="00B26A98">
        <w:rPr>
          <w:rFonts w:ascii="Times New Roman" w:eastAsia="Calibri" w:hAnsi="Times New Roman" w:cs="Times New Roman"/>
          <w:bCs/>
          <w:sz w:val="24"/>
          <w:szCs w:val="24"/>
        </w:rPr>
        <w:t>bode 75 § 22a ods. 2 predposlednom riadku sa slová „správy alebo návrhu čiastkovej správy alebo správy“ nahrádzajú slovami „správy, návrhu čiastkovej správy, správy“</w:t>
      </w:r>
      <w:r w:rsidRPr="00B26A98">
        <w:rPr>
          <w:rFonts w:ascii="Times New Roman" w:eastAsia="Calibri" w:hAnsi="Times New Roman" w:cs="Times New Roman"/>
          <w:sz w:val="24"/>
          <w:szCs w:val="24"/>
        </w:rPr>
        <w:t>.</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ind w:left="3402" w:hanging="57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ab/>
        <w:t>Legislatívno-technické úpravy: v zmysle bodu 5 prílohy     č. 2 k Legislatívnym pravidlám tvorby zákonov (č. 19/1997 Z. z.) sa spojka kladie až medzi posledné dve možnosti.</w:t>
      </w:r>
    </w:p>
    <w:p w:rsidR="00ED23BC" w:rsidRPr="00B26A98" w:rsidRDefault="00ED23BC" w:rsidP="00ED23BC">
      <w:pPr>
        <w:spacing w:after="120"/>
        <w:ind w:left="3402" w:hanging="573"/>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Times New Roman" w:hAnsi="Times New Roman" w:cs="Times New Roman"/>
          <w:sz w:val="24"/>
          <w:szCs w:val="24"/>
          <w:lang w:eastAsia="sk-SK"/>
        </w:rPr>
      </w:pPr>
      <w:r w:rsidRPr="00B26A98">
        <w:rPr>
          <w:rFonts w:ascii="Times New Roman" w:eastAsia="Calibri" w:hAnsi="Times New Roman" w:cs="Times New Roman"/>
          <w:sz w:val="24"/>
          <w:szCs w:val="24"/>
        </w:rPr>
        <w:t xml:space="preserve">V čl. I bode 80 § 26 ods. 5 prvej vete </w:t>
      </w:r>
      <w:r w:rsidRPr="00B26A98">
        <w:rPr>
          <w:rFonts w:ascii="Times New Roman" w:eastAsia="Calibri" w:hAnsi="Times New Roman" w:cs="Times New Roman"/>
          <w:bCs/>
          <w:sz w:val="24"/>
          <w:szCs w:val="24"/>
        </w:rPr>
        <w:t>sa slovo „uplatnil“ nahrádza slovom „podal“.</w:t>
      </w:r>
    </w:p>
    <w:p w:rsidR="00ED23BC" w:rsidRPr="00B26A98" w:rsidRDefault="00ED23BC" w:rsidP="00ED23BC">
      <w:pPr>
        <w:autoSpaceDN w:val="0"/>
        <w:spacing w:after="120"/>
        <w:ind w:left="720"/>
        <w:contextualSpacing/>
        <w:jc w:val="both"/>
        <w:rPr>
          <w:rFonts w:ascii="Times New Roman" w:eastAsia="Times New Roman" w:hAnsi="Times New Roman" w:cs="Times New Roman"/>
          <w:sz w:val="24"/>
          <w:szCs w:val="24"/>
          <w:lang w:eastAsia="sk-SK"/>
        </w:rPr>
      </w:pPr>
    </w:p>
    <w:p w:rsidR="00ED23BC" w:rsidRPr="00B26A98" w:rsidRDefault="00ED23BC" w:rsidP="00ED23BC">
      <w:pPr>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 xml:space="preserve">Ide o terminologické spresnenie v súlade s § 26 ods. 3 a 4 zákona č. 357/2015 Z. z. </w:t>
      </w:r>
    </w:p>
    <w:p w:rsidR="00ED23BC" w:rsidRPr="00B26A98" w:rsidRDefault="00ED23BC" w:rsidP="00ED23BC">
      <w:pPr>
        <w:jc w:val="both"/>
        <w:rPr>
          <w:rFonts w:ascii="Times New Roman" w:eastAsia="Times New Roman" w:hAnsi="Times New Roman" w:cs="Times New Roman"/>
          <w:sz w:val="24"/>
          <w:szCs w:val="24"/>
          <w:lang w:eastAsia="sk-SK"/>
        </w:rPr>
      </w:pPr>
    </w:p>
    <w:p w:rsidR="00ED23BC" w:rsidRPr="00B26A98" w:rsidRDefault="00ED23BC" w:rsidP="00B26A98">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bookmarkStart w:id="5" w:name="_Hlk209598125"/>
      <w:r w:rsidRPr="00B26A98">
        <w:rPr>
          <w:rFonts w:ascii="Times New Roman" w:eastAsia="Calibri" w:hAnsi="Times New Roman" w:cs="Times New Roman"/>
          <w:bCs/>
          <w:sz w:val="24"/>
          <w:szCs w:val="24"/>
          <w:shd w:val="clear" w:color="auto" w:fill="FFFFFF"/>
        </w:rPr>
        <w:t>V čl. I bode 83 § 28 ods. 3 časti vety za bodkočiarkou sa za slovo „aj“ vkladá slovo „vtedy“.</w:t>
      </w:r>
    </w:p>
    <w:p w:rsidR="00B26A98" w:rsidRPr="00B26A98" w:rsidRDefault="00ED23BC" w:rsidP="00B26A98">
      <w:pPr>
        <w:ind w:left="3402"/>
        <w:jc w:val="both"/>
        <w:rPr>
          <w:rFonts w:ascii="Times New Roman" w:hAnsi="Times New Roman" w:cs="Times New Roman"/>
          <w:sz w:val="24"/>
          <w:szCs w:val="24"/>
        </w:rPr>
      </w:pPr>
      <w:r w:rsidRPr="00B26A98">
        <w:rPr>
          <w:rFonts w:ascii="Times New Roman" w:hAnsi="Times New Roman" w:cs="Times New Roman"/>
          <w:sz w:val="24"/>
          <w:szCs w:val="24"/>
        </w:rPr>
        <w:t>Ide o jazykovú úpravu.</w:t>
      </w: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I, bod 92</w:t>
      </w:r>
    </w:p>
    <w:p w:rsidR="00B26A98" w:rsidRPr="00B26A98" w:rsidRDefault="00B26A98" w:rsidP="00B26A98">
      <w:pPr>
        <w:ind w:firstLine="708"/>
        <w:jc w:val="both"/>
        <w:rPr>
          <w:rFonts w:ascii="Times New Roman" w:hAnsi="Times New Roman" w:cs="Times New Roman"/>
          <w:sz w:val="24"/>
          <w:szCs w:val="24"/>
        </w:rPr>
      </w:pPr>
      <w:r w:rsidRPr="00B26A98">
        <w:rPr>
          <w:rFonts w:ascii="Times New Roman" w:hAnsi="Times New Roman" w:cs="Times New Roman"/>
          <w:sz w:val="24"/>
          <w:szCs w:val="24"/>
        </w:rPr>
        <w:t>V čl. I bode 92 v § 30c ods. 3 sa na konci pripájajú tieto slová: „</w:t>
      </w:r>
      <w:bookmarkStart w:id="6" w:name="_Hlk210806471"/>
      <w:r w:rsidRPr="00B26A98">
        <w:rPr>
          <w:rFonts w:ascii="Times New Roman" w:hAnsi="Times New Roman" w:cs="Times New Roman"/>
          <w:sz w:val="24"/>
          <w:szCs w:val="24"/>
        </w:rPr>
        <w:t>podľa tohto zákona</w:t>
      </w:r>
      <w:bookmarkEnd w:id="6"/>
      <w:r w:rsidRPr="00B26A98">
        <w:rPr>
          <w:rFonts w:ascii="Times New Roman" w:hAnsi="Times New Roman" w:cs="Times New Roman"/>
          <w:sz w:val="24"/>
          <w:szCs w:val="24"/>
        </w:rPr>
        <w:t>“.</w:t>
      </w: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Z dôvodu aby boli pokryté aj také eventuálne situácie, ak by orgán verejnej správy už mal zriadený útvar vnútorného auditu, avšak tento by nespĺňal podmienky kladené na neho týmto návrhom zákona, sa dopĺňa na konci spresnenie, že ide o útvar vnútorného auditu podľa tohto zákona.</w:t>
      </w:r>
    </w:p>
    <w:p w:rsidR="00ED23BC" w:rsidRPr="00B26A98" w:rsidRDefault="00ED23BC" w:rsidP="00ED23BC">
      <w:pPr>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92 § 30c ods. 5 sa slová „začínajúce 1. januára“ nahrádzajú slovami „začínajúce najskôr 1. januára“.</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ind w:left="3402"/>
        <w:jc w:val="both"/>
        <w:rPr>
          <w:rFonts w:ascii="Times New Roman" w:eastAsia="Times New Roman" w:hAnsi="Times New Roman" w:cs="Times New Roman"/>
          <w:sz w:val="24"/>
          <w:szCs w:val="24"/>
          <w:lang w:eastAsia="sk-SK"/>
        </w:rPr>
      </w:pPr>
      <w:r w:rsidRPr="00B26A98">
        <w:rPr>
          <w:rFonts w:ascii="Times New Roman" w:hAnsi="Times New Roman" w:cs="Times New Roman"/>
          <w:sz w:val="24"/>
          <w:szCs w:val="24"/>
        </w:rPr>
        <w:t>Ide o spresnenie textu vychádzajúc z kontextu daného ustanovenia, z ktorého vyplýva, že sa má vzťahovať ako na účtovné obdobia začaté presne 1. januára, tak aj na neskôr začaté účtovné obdobia.</w:t>
      </w:r>
    </w:p>
    <w:p w:rsidR="00ED23BC" w:rsidRPr="00B26A98" w:rsidRDefault="00ED23BC" w:rsidP="00B26A98">
      <w:pPr>
        <w:spacing w:after="120"/>
        <w:jc w:val="both"/>
        <w:rPr>
          <w:rFonts w:ascii="Times New Roman" w:hAnsi="Times New Roman" w:cs="Times New Roman"/>
          <w:sz w:val="24"/>
          <w:szCs w:val="24"/>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I, bod 92</w:t>
      </w:r>
    </w:p>
    <w:p w:rsidR="00B26A98" w:rsidRPr="00B26A98" w:rsidRDefault="00B26A98" w:rsidP="00B26A98">
      <w:pPr>
        <w:ind w:left="708" w:firstLine="12"/>
        <w:jc w:val="both"/>
        <w:rPr>
          <w:rFonts w:ascii="Times New Roman" w:hAnsi="Times New Roman" w:cs="Times New Roman"/>
          <w:sz w:val="24"/>
          <w:szCs w:val="24"/>
        </w:rPr>
      </w:pPr>
      <w:r w:rsidRPr="00B26A98">
        <w:rPr>
          <w:rFonts w:ascii="Times New Roman" w:hAnsi="Times New Roman" w:cs="Times New Roman"/>
          <w:sz w:val="24"/>
          <w:szCs w:val="24"/>
        </w:rPr>
        <w:t>V čl. I bode 92 v § 30c ods. 6 sa vypúšťajú slová „v znení účinnom od 1. januára 2026“ a za slovo „plniť“ sa vkladá slovo „najneskôr“.</w:t>
      </w: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Účinnosť nie je potrebné uvádzať, keďže predmetné ustanovenie § 18 ods. 1 písmena d) je novým ustanovením doplneným týmto návrhom zákona v čl. I bode 50. Účinnosť celého § 30c je vyjadrená v jeho nadpise, ako aj v článku o účinnosti návrhu zákona. Pre spresnenie sa dopĺňa, že novú povinnosť podľa § 18 ods. 1 písm. d) je orgán verejnej správy povinný plniť najneskôr od 1. júla 2026.</w:t>
      </w:r>
    </w:p>
    <w:p w:rsidR="00B26A98" w:rsidRPr="00B26A98" w:rsidRDefault="00B26A98" w:rsidP="00B26A98">
      <w:pPr>
        <w:spacing w:after="120"/>
        <w:jc w:val="both"/>
        <w:rPr>
          <w:rFonts w:ascii="Times New Roman" w:hAnsi="Times New Roman" w:cs="Times New Roman"/>
          <w:sz w:val="24"/>
          <w:szCs w:val="24"/>
        </w:rPr>
      </w:pPr>
    </w:p>
    <w:p w:rsidR="00B26A98" w:rsidRPr="00B26A98" w:rsidRDefault="00B26A98" w:rsidP="00B26A98">
      <w:pPr>
        <w:spacing w:after="120"/>
        <w:jc w:val="both"/>
        <w:rPr>
          <w:rFonts w:ascii="Times New Roman" w:hAnsi="Times New Roman" w:cs="Times New Roman"/>
          <w:sz w:val="24"/>
          <w:szCs w:val="24"/>
        </w:rPr>
      </w:pPr>
    </w:p>
    <w:p w:rsidR="00B26A98" w:rsidRPr="00B26A98" w:rsidRDefault="00B26A98" w:rsidP="00B26A98">
      <w:pPr>
        <w:spacing w:after="120"/>
        <w:jc w:val="both"/>
        <w:rPr>
          <w:rFonts w:ascii="Times New Roman"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92 § 30c ods. 8 sa slová „</w:t>
      </w:r>
      <w:bookmarkStart w:id="7" w:name="_Hlk209533224"/>
      <w:r w:rsidRPr="00B26A98">
        <w:rPr>
          <w:rFonts w:ascii="Times New Roman" w:eastAsia="Calibri" w:hAnsi="Times New Roman" w:cs="Times New Roman"/>
          <w:sz w:val="24"/>
          <w:szCs w:val="24"/>
        </w:rPr>
        <w:t>prechádza 1. januára</w:t>
      </w:r>
      <w:bookmarkEnd w:id="7"/>
      <w:r w:rsidRPr="00B26A98">
        <w:rPr>
          <w:rFonts w:ascii="Times New Roman" w:eastAsia="Calibri" w:hAnsi="Times New Roman" w:cs="Times New Roman"/>
          <w:sz w:val="24"/>
          <w:szCs w:val="24"/>
        </w:rPr>
        <w:t>“ nahrádzajú slovami „prechádza od 1. januára“ .</w:t>
      </w:r>
    </w:p>
    <w:p w:rsidR="00ED23BC" w:rsidRPr="00B26A98" w:rsidRDefault="00ED23BC" w:rsidP="00ED23BC">
      <w:pPr>
        <w:autoSpaceDN w:val="0"/>
        <w:spacing w:after="120"/>
        <w:ind w:left="720"/>
        <w:contextualSpacing/>
        <w:jc w:val="both"/>
        <w:rPr>
          <w:rFonts w:ascii="Times New Roman" w:eastAsia="Calibri" w:hAnsi="Times New Roman" w:cs="Times New Roman"/>
          <w:sz w:val="24"/>
          <w:szCs w:val="24"/>
        </w:rPr>
      </w:pP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sz w:val="24"/>
          <w:szCs w:val="24"/>
        </w:rPr>
        <w:t>Predmetné formulačné spresnenie lepšie postihuje skutočnosť, že prechod pôsobnosti nebude realizovaný len v daný deň, ale od daného dňa.</w:t>
      </w: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V čl. I bode 92 § 30c odsek 14 znie:</w:t>
      </w:r>
    </w:p>
    <w:p w:rsidR="00ED23BC" w:rsidRPr="00B26A98" w:rsidRDefault="00ED23BC" w:rsidP="00ED23BC">
      <w:pPr>
        <w:spacing w:after="120"/>
        <w:ind w:left="720"/>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„(14) Členstvo zástupcu Úradu vládneho auditu vo výbore zaniká 1. januára 2026.“.</w:t>
      </w:r>
    </w:p>
    <w:p w:rsidR="00ED23BC" w:rsidRPr="00B26A98" w:rsidRDefault="00ED23BC" w:rsidP="00ED23BC">
      <w:pPr>
        <w:spacing w:after="120"/>
        <w:ind w:left="720"/>
        <w:contextualSpacing/>
        <w:jc w:val="both"/>
        <w:rPr>
          <w:rFonts w:ascii="Times New Roman" w:eastAsia="Calibri" w:hAnsi="Times New Roman" w:cs="Times New Roman"/>
          <w:sz w:val="24"/>
          <w:szCs w:val="24"/>
        </w:rPr>
      </w:pP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sz w:val="24"/>
          <w:szCs w:val="24"/>
        </w:rPr>
        <w:t>Navrhovaná formulácia lepšie zohľadňuje zrušenie Úradu vládneho auditu od 1. januára 2026</w:t>
      </w:r>
      <w:r w:rsidRPr="00B26A98">
        <w:rPr>
          <w:rFonts w:ascii="Times New Roman" w:eastAsia="Calibri" w:hAnsi="Times New Roman" w:cs="Times New Roman"/>
          <w:bCs/>
          <w:sz w:val="24"/>
          <w:szCs w:val="24"/>
          <w:shd w:val="clear" w:color="auto" w:fill="FFFFFF"/>
        </w:rPr>
        <w:t>.</w:t>
      </w:r>
    </w:p>
    <w:p w:rsidR="00B26A98" w:rsidRPr="00B26A98" w:rsidRDefault="00B26A98" w:rsidP="00B26A98">
      <w:pPr>
        <w:spacing w:after="120"/>
        <w:contextualSpacing/>
        <w:jc w:val="both"/>
        <w:rPr>
          <w:rFonts w:ascii="Times New Roman" w:eastAsia="Calibri" w:hAnsi="Times New Roman" w:cs="Times New Roman"/>
          <w:bCs/>
          <w:sz w:val="24"/>
          <w:szCs w:val="24"/>
          <w:shd w:val="clear" w:color="auto" w:fill="FFFFFF"/>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V, nové body 2 a 3</w:t>
      </w:r>
    </w:p>
    <w:p w:rsidR="00B26A98" w:rsidRPr="00B26A98" w:rsidRDefault="00B26A98" w:rsidP="00B26A98">
      <w:pPr>
        <w:spacing w:after="180"/>
        <w:ind w:firstLine="708"/>
        <w:rPr>
          <w:rFonts w:ascii="Times New Roman" w:hAnsi="Times New Roman" w:cs="Times New Roman"/>
          <w:sz w:val="24"/>
          <w:szCs w:val="24"/>
        </w:rPr>
      </w:pPr>
      <w:r w:rsidRPr="00B26A98">
        <w:rPr>
          <w:rFonts w:ascii="Times New Roman" w:hAnsi="Times New Roman" w:cs="Times New Roman"/>
          <w:sz w:val="24"/>
          <w:szCs w:val="24"/>
        </w:rPr>
        <w:t xml:space="preserve">V čl. V sa za bod 1 vkladajú nové body 2 a 3, ktoré znejú: </w:t>
      </w:r>
    </w:p>
    <w:p w:rsidR="00B26A98" w:rsidRPr="00B26A98" w:rsidRDefault="00B26A98" w:rsidP="00B26A98">
      <w:pPr>
        <w:spacing w:after="180"/>
        <w:ind w:left="426" w:firstLine="282"/>
        <w:jc w:val="both"/>
        <w:rPr>
          <w:rFonts w:ascii="Times New Roman" w:hAnsi="Times New Roman" w:cs="Times New Roman"/>
          <w:sz w:val="24"/>
          <w:szCs w:val="24"/>
        </w:rPr>
      </w:pPr>
      <w:r w:rsidRPr="00B26A98">
        <w:rPr>
          <w:rFonts w:ascii="Times New Roman" w:hAnsi="Times New Roman" w:cs="Times New Roman"/>
          <w:sz w:val="24"/>
          <w:szCs w:val="24"/>
        </w:rPr>
        <w:t>„2. V § 14 ods. 1 sa za prvú vetu vkladá nová druhá veta, ktorá znie:</w:t>
      </w:r>
    </w:p>
    <w:p w:rsidR="00B26A98" w:rsidRPr="00B26A98" w:rsidRDefault="00B26A98" w:rsidP="00B26A98">
      <w:pPr>
        <w:spacing w:after="180"/>
        <w:ind w:left="708"/>
        <w:jc w:val="both"/>
        <w:rPr>
          <w:rFonts w:ascii="Times New Roman" w:hAnsi="Times New Roman" w:cs="Times New Roman"/>
          <w:sz w:val="24"/>
          <w:szCs w:val="24"/>
        </w:rPr>
      </w:pPr>
      <w:r w:rsidRPr="00B26A98">
        <w:rPr>
          <w:rFonts w:ascii="Times New Roman" w:hAnsi="Times New Roman" w:cs="Times New Roman"/>
          <w:sz w:val="24"/>
          <w:szCs w:val="24"/>
        </w:rPr>
        <w:t>„</w:t>
      </w:r>
      <w:bookmarkStart w:id="8" w:name="_Hlk210806723"/>
      <w:r w:rsidRPr="00B26A98">
        <w:rPr>
          <w:rFonts w:ascii="Times New Roman" w:hAnsi="Times New Roman" w:cs="Times New Roman"/>
          <w:sz w:val="24"/>
          <w:szCs w:val="24"/>
        </w:rPr>
        <w:t>Informácie a údaje získané podľa prvej vety si cenové orgány môžu navzájom poskytovať.</w:t>
      </w:r>
      <w:bookmarkEnd w:id="8"/>
      <w:r w:rsidRPr="00B26A98">
        <w:rPr>
          <w:rFonts w:ascii="Times New Roman" w:hAnsi="Times New Roman" w:cs="Times New Roman"/>
          <w:sz w:val="24"/>
          <w:szCs w:val="24"/>
        </w:rPr>
        <w:t>“.</w:t>
      </w:r>
    </w:p>
    <w:p w:rsidR="00B26A98" w:rsidRPr="00B26A98" w:rsidRDefault="00B26A98" w:rsidP="00B26A98">
      <w:pPr>
        <w:spacing w:after="180"/>
        <w:ind w:left="708"/>
        <w:jc w:val="both"/>
        <w:rPr>
          <w:rFonts w:ascii="Times New Roman" w:hAnsi="Times New Roman" w:cs="Times New Roman"/>
          <w:b/>
          <w:bCs/>
          <w:color w:val="FF0000"/>
          <w:sz w:val="24"/>
          <w:szCs w:val="24"/>
        </w:rPr>
      </w:pPr>
      <w:r w:rsidRPr="00B26A98">
        <w:rPr>
          <w:rFonts w:ascii="Times New Roman" w:hAnsi="Times New Roman" w:cs="Times New Roman"/>
          <w:sz w:val="24"/>
          <w:szCs w:val="24"/>
        </w:rPr>
        <w:t>3. V § 14 ods. 1 tretej vete sa slovo „Týmto“ nahrádza slovami „Ustanoveniami prvej vety a druhej vety“.“.</w:t>
      </w:r>
    </w:p>
    <w:p w:rsidR="00B26A98" w:rsidRPr="00B26A98" w:rsidRDefault="00B26A98" w:rsidP="00B26A98">
      <w:pPr>
        <w:ind w:firstLine="708"/>
        <w:rPr>
          <w:rFonts w:ascii="Times New Roman" w:hAnsi="Times New Roman" w:cs="Times New Roman"/>
          <w:b/>
          <w:bCs/>
          <w:color w:val="FF0000"/>
          <w:sz w:val="24"/>
          <w:szCs w:val="24"/>
        </w:rPr>
      </w:pPr>
      <w:r w:rsidRPr="00B26A98">
        <w:rPr>
          <w:rFonts w:ascii="Times New Roman" w:hAnsi="Times New Roman" w:cs="Times New Roman"/>
          <w:sz w:val="24"/>
          <w:szCs w:val="24"/>
        </w:rPr>
        <w:t>Doterajšie body 2 až 11 sa primerane prečíslujú.</w:t>
      </w:r>
      <w:r w:rsidRPr="00B26A98">
        <w:rPr>
          <w:rFonts w:ascii="Times New Roman" w:hAnsi="Times New Roman" w:cs="Times New Roman"/>
          <w:b/>
          <w:bCs/>
          <w:color w:val="FF0000"/>
          <w:sz w:val="24"/>
          <w:szCs w:val="24"/>
        </w:rPr>
        <w:t xml:space="preserve"> </w:t>
      </w:r>
    </w:p>
    <w:p w:rsidR="00B26A98" w:rsidRPr="00B26A98" w:rsidRDefault="00B26A98" w:rsidP="00B26A98">
      <w:pPr>
        <w:rPr>
          <w:rFonts w:ascii="Times New Roman" w:hAnsi="Times New Roman" w:cs="Times New Roman"/>
          <w:sz w:val="24"/>
          <w:szCs w:val="24"/>
        </w:rPr>
      </w:pPr>
    </w:p>
    <w:p w:rsidR="00B26A98" w:rsidRP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S cieľom minimalizovania administratívnej a finančnej záťaže cenových orgánov a fyzických osôb a právnických osôb, od ktorých si cenové orgány môžu vyžiadať cenové informácie podľa § 14 sa zavádza možnosť zdieľania získaných informácií medzi cenovými orgánmi. Ochrana údajov podľa tohto zákona alebo osobitných predpisov týmto nie je dotknutá.</w:t>
      </w:r>
    </w:p>
    <w:p w:rsidR="00B26A98" w:rsidRPr="00B26A98" w:rsidRDefault="00B26A98" w:rsidP="00B26A98">
      <w:pPr>
        <w:jc w:val="both"/>
        <w:rPr>
          <w:rFonts w:ascii="Times New Roman" w:hAnsi="Times New Roman" w:cs="Times New Roman"/>
          <w:i/>
          <w:iCs/>
          <w:sz w:val="24"/>
          <w:szCs w:val="24"/>
        </w:rPr>
      </w:pP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pStyle w:val="Odsekzoznamu"/>
        <w:numPr>
          <w:ilvl w:val="0"/>
          <w:numId w:val="2"/>
        </w:numPr>
        <w:rPr>
          <w:szCs w:val="24"/>
        </w:rPr>
      </w:pPr>
      <w:r w:rsidRPr="00B26A98">
        <w:rPr>
          <w:szCs w:val="24"/>
        </w:rPr>
        <w:t>K čl. V, nový bod 10</w:t>
      </w:r>
    </w:p>
    <w:p w:rsidR="00B26A98" w:rsidRPr="00B26A98" w:rsidRDefault="00B26A98" w:rsidP="00B26A98">
      <w:pPr>
        <w:spacing w:after="180"/>
        <w:ind w:firstLine="708"/>
        <w:rPr>
          <w:rFonts w:ascii="Times New Roman" w:hAnsi="Times New Roman" w:cs="Times New Roman"/>
          <w:sz w:val="24"/>
          <w:szCs w:val="24"/>
        </w:rPr>
      </w:pPr>
      <w:r w:rsidRPr="00B26A98">
        <w:rPr>
          <w:rFonts w:ascii="Times New Roman" w:hAnsi="Times New Roman" w:cs="Times New Roman"/>
          <w:sz w:val="24"/>
          <w:szCs w:val="24"/>
        </w:rPr>
        <w:t xml:space="preserve">V čl. V sa za bod 9 vkladá nový bod 10, ktorý znie:  </w:t>
      </w:r>
    </w:p>
    <w:p w:rsidR="00B26A98" w:rsidRPr="00B26A98" w:rsidRDefault="00B26A98" w:rsidP="00B26A98">
      <w:pPr>
        <w:spacing w:after="180"/>
        <w:ind w:firstLine="708"/>
        <w:rPr>
          <w:rFonts w:ascii="Times New Roman" w:hAnsi="Times New Roman" w:cs="Times New Roman"/>
          <w:sz w:val="24"/>
          <w:szCs w:val="24"/>
        </w:rPr>
      </w:pPr>
      <w:r w:rsidRPr="00B26A98">
        <w:rPr>
          <w:rFonts w:ascii="Times New Roman" w:hAnsi="Times New Roman" w:cs="Times New Roman"/>
          <w:sz w:val="24"/>
          <w:szCs w:val="24"/>
        </w:rPr>
        <w:t xml:space="preserve">„10. V § 20 sa vypúšťa odsek 9. </w:t>
      </w:r>
    </w:p>
    <w:p w:rsidR="00B26A98" w:rsidRPr="00B26A98" w:rsidRDefault="00B26A98" w:rsidP="00B26A98">
      <w:pPr>
        <w:spacing w:after="180"/>
        <w:ind w:firstLine="708"/>
        <w:rPr>
          <w:rFonts w:ascii="Times New Roman" w:hAnsi="Times New Roman" w:cs="Times New Roman"/>
          <w:sz w:val="24"/>
          <w:szCs w:val="24"/>
        </w:rPr>
      </w:pPr>
      <w:r w:rsidRPr="00B26A98">
        <w:rPr>
          <w:rFonts w:ascii="Times New Roman" w:hAnsi="Times New Roman" w:cs="Times New Roman"/>
          <w:sz w:val="24"/>
          <w:szCs w:val="24"/>
        </w:rPr>
        <w:t>Doterajšie odseky 10 až 12 sa označujú ako odseky 9 až 11.“.</w:t>
      </w:r>
    </w:p>
    <w:p w:rsidR="00B26A98" w:rsidRPr="00B26A98" w:rsidRDefault="00B26A98" w:rsidP="00B26A98">
      <w:pPr>
        <w:ind w:firstLine="708"/>
        <w:rPr>
          <w:rFonts w:ascii="Times New Roman" w:hAnsi="Times New Roman" w:cs="Times New Roman"/>
          <w:sz w:val="24"/>
          <w:szCs w:val="24"/>
        </w:rPr>
      </w:pPr>
      <w:r w:rsidRPr="00B26A98">
        <w:rPr>
          <w:rFonts w:ascii="Times New Roman" w:hAnsi="Times New Roman" w:cs="Times New Roman"/>
          <w:sz w:val="24"/>
          <w:szCs w:val="24"/>
        </w:rPr>
        <w:t>Doterajšie body 10 a 11 sa primerane prečíslujú.</w:t>
      </w:r>
    </w:p>
    <w:p w:rsidR="00B26A98" w:rsidRPr="00B26A98" w:rsidRDefault="00B26A98" w:rsidP="00B26A98">
      <w:pPr>
        <w:jc w:val="both"/>
        <w:rPr>
          <w:rFonts w:ascii="Times New Roman" w:hAnsi="Times New Roman" w:cs="Times New Roman"/>
          <w:sz w:val="24"/>
          <w:szCs w:val="24"/>
        </w:rPr>
      </w:pPr>
    </w:p>
    <w:p w:rsidR="00B26A98" w:rsidRDefault="00B26A98" w:rsidP="00B26A98">
      <w:pPr>
        <w:ind w:left="3540"/>
        <w:jc w:val="both"/>
        <w:rPr>
          <w:rFonts w:ascii="Times New Roman" w:hAnsi="Times New Roman" w:cs="Times New Roman"/>
          <w:iCs/>
          <w:sz w:val="24"/>
          <w:szCs w:val="24"/>
        </w:rPr>
      </w:pPr>
      <w:r w:rsidRPr="00B26A98">
        <w:rPr>
          <w:rFonts w:ascii="Times New Roman" w:hAnsi="Times New Roman" w:cs="Times New Roman"/>
          <w:iCs/>
          <w:sz w:val="24"/>
          <w:szCs w:val="24"/>
        </w:rPr>
        <w:t>Ide o zefektívnenie procesov informovania verejnosti odstránením duplicity, nakoľko každý cenový orgán monitoruje cenový vývoj osobitne a Ministerstvo financií SR výsledky zverejňuje prostredníctvom príslušných dokumentov na svojom webovom sídle.</w:t>
      </w:r>
    </w:p>
    <w:p w:rsidR="00B26A98" w:rsidRDefault="00B26A98" w:rsidP="00B26A98">
      <w:pPr>
        <w:ind w:left="3540"/>
        <w:jc w:val="both"/>
        <w:rPr>
          <w:rFonts w:ascii="Times New Roman" w:hAnsi="Times New Roman" w:cs="Times New Roman"/>
          <w:iCs/>
          <w:sz w:val="24"/>
          <w:szCs w:val="24"/>
        </w:rPr>
      </w:pPr>
    </w:p>
    <w:p w:rsidR="00B26A98" w:rsidRPr="00B26A98" w:rsidRDefault="00B26A98" w:rsidP="00B26A98">
      <w:pPr>
        <w:ind w:left="3540"/>
        <w:jc w:val="both"/>
        <w:rPr>
          <w:rFonts w:ascii="Times New Roman" w:hAnsi="Times New Roman" w:cs="Times New Roman"/>
          <w:iCs/>
          <w:sz w:val="24"/>
          <w:szCs w:val="24"/>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lastRenderedPageBreak/>
        <w:t xml:space="preserve">K čl. V, bod 10 </w:t>
      </w:r>
    </w:p>
    <w:p w:rsidR="00B26A98" w:rsidRPr="00B26A98" w:rsidRDefault="00B26A98" w:rsidP="00B26A98">
      <w:pPr>
        <w:spacing w:after="180"/>
        <w:ind w:firstLine="708"/>
        <w:rPr>
          <w:rFonts w:ascii="Times New Roman" w:hAnsi="Times New Roman" w:cs="Times New Roman"/>
          <w:sz w:val="24"/>
          <w:szCs w:val="24"/>
        </w:rPr>
      </w:pPr>
      <w:r w:rsidRPr="00B26A98">
        <w:rPr>
          <w:rFonts w:ascii="Times New Roman" w:hAnsi="Times New Roman" w:cs="Times New Roman"/>
          <w:sz w:val="24"/>
          <w:szCs w:val="24"/>
        </w:rPr>
        <w:t>V bode 10 sa slová „ods. 11“ nahrádzajú slovami „ods. 10“.</w:t>
      </w:r>
    </w:p>
    <w:p w:rsidR="00B26A98" w:rsidRPr="00B26A98" w:rsidRDefault="00B26A98" w:rsidP="00B26A98">
      <w:pPr>
        <w:ind w:left="3540"/>
        <w:jc w:val="both"/>
        <w:rPr>
          <w:rFonts w:ascii="Times New Roman" w:hAnsi="Times New Roman" w:cs="Times New Roman"/>
          <w:sz w:val="24"/>
          <w:szCs w:val="24"/>
        </w:rPr>
      </w:pPr>
      <w:proofErr w:type="spellStart"/>
      <w:r w:rsidRPr="00B26A98">
        <w:rPr>
          <w:rFonts w:ascii="Times New Roman" w:hAnsi="Times New Roman" w:cs="Times New Roman"/>
          <w:sz w:val="24"/>
          <w:szCs w:val="24"/>
        </w:rPr>
        <w:t>Legislatívno</w:t>
      </w:r>
      <w:proofErr w:type="spellEnd"/>
      <w:r w:rsidRPr="00B26A98">
        <w:rPr>
          <w:rFonts w:ascii="Times New Roman" w:hAnsi="Times New Roman" w:cs="Times New Roman"/>
          <w:sz w:val="24"/>
          <w:szCs w:val="24"/>
        </w:rPr>
        <w:t xml:space="preserve"> - technická úprava vzhľadom na vypustenie odseku 9 v § 20.</w:t>
      </w:r>
    </w:p>
    <w:p w:rsidR="00ED23BC" w:rsidRPr="00B26A98" w:rsidRDefault="00ED23BC" w:rsidP="00ED23BC">
      <w:pPr>
        <w:spacing w:after="120"/>
        <w:ind w:left="3402"/>
        <w:contextualSpacing/>
        <w:jc w:val="both"/>
        <w:rPr>
          <w:rFonts w:ascii="Times New Roman" w:eastAsia="Calibri" w:hAnsi="Times New Roman" w:cs="Times New Roman"/>
          <w:sz w:val="24"/>
          <w:szCs w:val="24"/>
        </w:rPr>
      </w:pPr>
    </w:p>
    <w:bookmarkEnd w:id="5"/>
    <w:p w:rsidR="00ED23BC" w:rsidRPr="00B26A98" w:rsidRDefault="00ED23BC" w:rsidP="00ED23BC">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 xml:space="preserve">V čl. VII bode 4 </w:t>
      </w:r>
      <w:bookmarkStart w:id="9" w:name="_Hlk209599550"/>
      <w:r w:rsidRPr="00B26A98">
        <w:rPr>
          <w:rFonts w:ascii="Times New Roman" w:eastAsia="Calibri" w:hAnsi="Times New Roman" w:cs="Times New Roman"/>
          <w:bCs/>
          <w:sz w:val="24"/>
          <w:szCs w:val="24"/>
          <w:shd w:val="clear" w:color="auto" w:fill="FFFFFF"/>
        </w:rPr>
        <w:t>sa v celom texte slová „§ 122yi“ nahrádzajú slovami „§ 122yj“ a slová „§ 122yj“ sa nahrádzajú slovami „§ 122yk“.</w:t>
      </w:r>
      <w:bookmarkEnd w:id="9"/>
    </w:p>
    <w:p w:rsidR="00ED23BC" w:rsidRPr="00B26A98" w:rsidRDefault="00ED23BC" w:rsidP="00ED23BC">
      <w:pPr>
        <w:autoSpaceDN w:val="0"/>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ED23BC">
      <w:pPr>
        <w:ind w:left="3402"/>
        <w:jc w:val="both"/>
        <w:rPr>
          <w:rFonts w:ascii="Times New Roman" w:eastAsia="Times New Roman" w:hAnsi="Times New Roman" w:cs="Times New Roman"/>
          <w:sz w:val="24"/>
          <w:szCs w:val="24"/>
          <w:lang w:eastAsia="sk-SK"/>
        </w:rPr>
      </w:pPr>
      <w:bookmarkStart w:id="10" w:name="_Hlk209599679"/>
      <w:r w:rsidRPr="00B26A98">
        <w:rPr>
          <w:rFonts w:ascii="Times New Roman" w:hAnsi="Times New Roman" w:cs="Times New Roman"/>
          <w:sz w:val="24"/>
          <w:szCs w:val="24"/>
        </w:rPr>
        <w:t>Ide o legislatívno-technické úpravy vyvolané medzičasom prijatým zákonom č. 187/2025 Z. z.</w:t>
      </w:r>
      <w:bookmarkEnd w:id="10"/>
    </w:p>
    <w:p w:rsidR="00ED23BC" w:rsidRPr="00B26A98" w:rsidRDefault="00ED23BC" w:rsidP="00ED23BC">
      <w:pPr>
        <w:spacing w:after="120"/>
        <w:ind w:left="720"/>
        <w:contextualSpacing/>
        <w:jc w:val="both"/>
        <w:rPr>
          <w:rFonts w:ascii="Times New Roman" w:eastAsia="Calibri" w:hAnsi="Times New Roman" w:cs="Times New Roman"/>
          <w:bCs/>
          <w:sz w:val="24"/>
          <w:szCs w:val="24"/>
          <w:shd w:val="clear" w:color="auto" w:fill="FFFFFF"/>
        </w:rPr>
      </w:pPr>
    </w:p>
    <w:p w:rsidR="00ED23BC" w:rsidRPr="00B26A98" w:rsidRDefault="00ED23BC" w:rsidP="00B26A98">
      <w:pPr>
        <w:numPr>
          <w:ilvl w:val="0"/>
          <w:numId w:val="2"/>
        </w:numPr>
        <w:autoSpaceDN w:val="0"/>
        <w:spacing w:after="120"/>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bCs/>
          <w:sz w:val="24"/>
          <w:szCs w:val="24"/>
          <w:shd w:val="clear" w:color="auto" w:fill="FFFFFF"/>
        </w:rPr>
        <w:t>V čl. VII bode 5 sa číslo „16“ nahrádza číslom „17“ a číslo „15“ sa nahrádza číslom „16“.</w:t>
      </w:r>
    </w:p>
    <w:p w:rsidR="00ED23BC" w:rsidRPr="00B26A98" w:rsidRDefault="00ED23BC" w:rsidP="00ED23BC">
      <w:pPr>
        <w:spacing w:after="120"/>
        <w:ind w:left="3402"/>
        <w:contextualSpacing/>
        <w:jc w:val="both"/>
        <w:rPr>
          <w:rFonts w:ascii="Times New Roman" w:eastAsia="Calibri" w:hAnsi="Times New Roman" w:cs="Times New Roman"/>
          <w:bCs/>
          <w:sz w:val="24"/>
          <w:szCs w:val="24"/>
          <w:shd w:val="clear" w:color="auto" w:fill="FFFFFF"/>
        </w:rPr>
      </w:pPr>
      <w:r w:rsidRPr="00B26A98">
        <w:rPr>
          <w:rFonts w:ascii="Times New Roman" w:eastAsia="Calibri" w:hAnsi="Times New Roman" w:cs="Times New Roman"/>
          <w:sz w:val="24"/>
          <w:szCs w:val="24"/>
        </w:rPr>
        <w:t>Ide o legislatívno-technické úpravy vyvolané medzičasom prijatým zákonom č. 187/2025 Z. z.</w:t>
      </w:r>
    </w:p>
    <w:p w:rsidR="00ED23BC" w:rsidRPr="00B26A98" w:rsidRDefault="00ED23BC" w:rsidP="00ED23BC">
      <w:pPr>
        <w:spacing w:after="120"/>
        <w:ind w:left="3402" w:hanging="573"/>
        <w:contextualSpacing/>
        <w:jc w:val="both"/>
        <w:rPr>
          <w:rFonts w:ascii="Times New Roman" w:eastAsia="Calibri" w:hAnsi="Times New Roman" w:cs="Times New Roman"/>
          <w:sz w:val="24"/>
          <w:szCs w:val="24"/>
        </w:rPr>
      </w:pPr>
    </w:p>
    <w:p w:rsidR="00ED23BC" w:rsidRPr="00B26A98" w:rsidRDefault="00ED23BC" w:rsidP="00ED23BC">
      <w:pPr>
        <w:numPr>
          <w:ilvl w:val="0"/>
          <w:numId w:val="2"/>
        </w:numPr>
        <w:autoSpaceDN w:val="0"/>
        <w:spacing w:after="120"/>
        <w:contextualSpacing/>
        <w:jc w:val="both"/>
        <w:rPr>
          <w:rFonts w:ascii="Times New Roman" w:eastAsia="Times New Roman" w:hAnsi="Times New Roman" w:cs="Times New Roman"/>
          <w:sz w:val="24"/>
          <w:szCs w:val="24"/>
          <w:lang w:eastAsia="sk-SK"/>
        </w:rPr>
      </w:pPr>
      <w:r w:rsidRPr="00B26A98">
        <w:rPr>
          <w:rFonts w:ascii="Times New Roman" w:eastAsia="Calibri" w:hAnsi="Times New Roman" w:cs="Times New Roman"/>
          <w:sz w:val="24"/>
          <w:szCs w:val="24"/>
        </w:rPr>
        <w:t xml:space="preserve">V čl. VIII bode 9 </w:t>
      </w:r>
      <w:r w:rsidRPr="00B26A98">
        <w:rPr>
          <w:rFonts w:ascii="Times New Roman" w:eastAsia="Calibri" w:hAnsi="Times New Roman" w:cs="Times New Roman"/>
          <w:bCs/>
          <w:sz w:val="24"/>
          <w:szCs w:val="24"/>
        </w:rPr>
        <w:t>sa vypúšťa nadpis paragrafu a v celom texte sa slová „§ 293gl“ nahrádzajú slovami „§ 293gmd“ a slová „§ 293gm“ sa nahrádzajú slovami „§ 293gme“.</w:t>
      </w:r>
    </w:p>
    <w:p w:rsidR="00ED23BC" w:rsidRPr="00B26A98" w:rsidRDefault="00ED23BC" w:rsidP="00ED23BC">
      <w:pPr>
        <w:autoSpaceDN w:val="0"/>
        <w:spacing w:after="120"/>
        <w:ind w:left="720"/>
        <w:contextualSpacing/>
        <w:jc w:val="both"/>
        <w:rPr>
          <w:rFonts w:ascii="Times New Roman" w:eastAsia="Times New Roman" w:hAnsi="Times New Roman" w:cs="Times New Roman"/>
          <w:sz w:val="24"/>
          <w:szCs w:val="24"/>
          <w:lang w:eastAsia="sk-SK"/>
        </w:rPr>
      </w:pPr>
    </w:p>
    <w:p w:rsidR="00ED23BC" w:rsidRPr="00B26A98" w:rsidRDefault="00ED23BC" w:rsidP="00ED23BC">
      <w:pPr>
        <w:spacing w:after="120"/>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Ide o legislatívno-technické úpravy vyvolané medzičasom prijatým zákonom v tlači 1005/čl. VI/bod 46 zohľadňujúc existujúcu systematiku prechodných ustanovení v novelizovanom zákone č. 461/2003 Z. z.</w:t>
      </w:r>
    </w:p>
    <w:p w:rsidR="00ED23BC" w:rsidRPr="00B26A98" w:rsidRDefault="00ED23BC" w:rsidP="00ED23BC">
      <w:pPr>
        <w:ind w:left="3402"/>
        <w:contextualSpacing/>
        <w:jc w:val="both"/>
        <w:rPr>
          <w:rFonts w:ascii="Times New Roman" w:eastAsia="Calibri" w:hAnsi="Times New Roman" w:cs="Times New Roman"/>
          <w:sz w:val="24"/>
          <w:szCs w:val="24"/>
        </w:rPr>
      </w:pPr>
      <w:r w:rsidRPr="00B26A98">
        <w:rPr>
          <w:rFonts w:ascii="Times New Roman" w:eastAsia="Calibri" w:hAnsi="Times New Roman" w:cs="Times New Roman"/>
          <w:sz w:val="24"/>
          <w:szCs w:val="24"/>
        </w:rPr>
        <w:t xml:space="preserve"> </w:t>
      </w: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IX</w:t>
      </w:r>
    </w:p>
    <w:p w:rsidR="00B26A98" w:rsidRPr="00B26A98" w:rsidRDefault="00B26A98" w:rsidP="00B26A98">
      <w:pPr>
        <w:ind w:firstLine="708"/>
        <w:jc w:val="both"/>
        <w:rPr>
          <w:rFonts w:ascii="Times New Roman" w:hAnsi="Times New Roman" w:cs="Times New Roman"/>
          <w:sz w:val="24"/>
          <w:szCs w:val="24"/>
        </w:rPr>
      </w:pPr>
      <w:r w:rsidRPr="00B26A98">
        <w:rPr>
          <w:rFonts w:ascii="Times New Roman" w:hAnsi="Times New Roman" w:cs="Times New Roman"/>
          <w:sz w:val="24"/>
          <w:szCs w:val="24"/>
        </w:rPr>
        <w:t xml:space="preserve">Čl. IX sa vypúšťa. </w:t>
      </w:r>
    </w:p>
    <w:p w:rsidR="00B26A98" w:rsidRPr="00B26A98" w:rsidRDefault="00B26A98" w:rsidP="00B26A98">
      <w:pPr>
        <w:jc w:val="both"/>
        <w:rPr>
          <w:rFonts w:ascii="Times New Roman" w:hAnsi="Times New Roman" w:cs="Times New Roman"/>
          <w:sz w:val="24"/>
          <w:szCs w:val="24"/>
        </w:rPr>
      </w:pPr>
    </w:p>
    <w:p w:rsidR="00B26A98" w:rsidRPr="00B26A98" w:rsidRDefault="00B26A98" w:rsidP="00B26A98">
      <w:pPr>
        <w:ind w:firstLine="708"/>
        <w:jc w:val="both"/>
        <w:rPr>
          <w:rFonts w:ascii="Times New Roman" w:hAnsi="Times New Roman" w:cs="Times New Roman"/>
          <w:sz w:val="24"/>
          <w:szCs w:val="24"/>
        </w:rPr>
      </w:pPr>
      <w:r w:rsidRPr="00B26A98">
        <w:rPr>
          <w:rFonts w:ascii="Times New Roman" w:hAnsi="Times New Roman" w:cs="Times New Roman"/>
          <w:sz w:val="24"/>
          <w:szCs w:val="24"/>
        </w:rPr>
        <w:t xml:space="preserve">Doterajšie články sa primerane preznačia. </w:t>
      </w:r>
    </w:p>
    <w:p w:rsidR="00F728DD" w:rsidRDefault="00F728DD" w:rsidP="00B26A98">
      <w:pPr>
        <w:jc w:val="both"/>
        <w:rPr>
          <w:rFonts w:ascii="Times New Roman" w:hAnsi="Times New Roman" w:cs="Times New Roman"/>
          <w:sz w:val="24"/>
          <w:szCs w:val="24"/>
        </w:rPr>
      </w:pPr>
    </w:p>
    <w:p w:rsidR="00B26A98" w:rsidRPr="00F728DD" w:rsidRDefault="00B26A98" w:rsidP="00F728DD">
      <w:pPr>
        <w:ind w:left="3540"/>
        <w:jc w:val="both"/>
        <w:rPr>
          <w:rFonts w:ascii="Times New Roman" w:hAnsi="Times New Roman" w:cs="Times New Roman"/>
          <w:iCs/>
          <w:sz w:val="24"/>
          <w:szCs w:val="24"/>
        </w:rPr>
      </w:pPr>
      <w:r w:rsidRPr="00F728DD">
        <w:rPr>
          <w:rFonts w:ascii="Times New Roman" w:hAnsi="Times New Roman" w:cs="Times New Roman"/>
          <w:iCs/>
          <w:sz w:val="24"/>
          <w:szCs w:val="24"/>
        </w:rPr>
        <w:t>Z dôvodu, že čl. IX nespĺňa podmienky podľa § 6 ods. 2 a 3 zákona č. 400/2015 Z. z. o tvorbe právnych predpisov a o Zbierke zákonov Slovenskej republiky a o zmene a doplnení niektorých zákonov, nakoľko predmetný čl. IX obsahovo priamo nesúvisí s návrhom zákona vypúšťa sa tento článok z návrhu zákona.</w:t>
      </w:r>
    </w:p>
    <w:p w:rsidR="00B26A98" w:rsidRPr="00B26A98" w:rsidRDefault="00B26A98" w:rsidP="00B26A98">
      <w:pPr>
        <w:jc w:val="both"/>
        <w:rPr>
          <w:rFonts w:ascii="Times New Roman" w:hAnsi="Times New Roman" w:cs="Times New Roman"/>
          <w:i/>
          <w:iCs/>
          <w:sz w:val="24"/>
          <w:szCs w:val="24"/>
        </w:rPr>
      </w:pPr>
    </w:p>
    <w:p w:rsidR="00B26A98" w:rsidRPr="00B26A98" w:rsidRDefault="00B26A98" w:rsidP="00B26A98">
      <w:pPr>
        <w:numPr>
          <w:ilvl w:val="0"/>
          <w:numId w:val="2"/>
        </w:numPr>
        <w:jc w:val="both"/>
        <w:rPr>
          <w:rFonts w:ascii="Times New Roman" w:hAnsi="Times New Roman" w:cs="Times New Roman"/>
          <w:sz w:val="24"/>
          <w:szCs w:val="24"/>
        </w:rPr>
      </w:pPr>
      <w:r w:rsidRPr="00B26A98">
        <w:rPr>
          <w:rFonts w:ascii="Times New Roman" w:hAnsi="Times New Roman" w:cs="Times New Roman"/>
          <w:sz w:val="24"/>
          <w:szCs w:val="24"/>
        </w:rPr>
        <w:t>K čl. XII, bod 3</w:t>
      </w:r>
    </w:p>
    <w:p w:rsidR="00B26A98" w:rsidRPr="00B26A98" w:rsidRDefault="00B26A98" w:rsidP="00F728DD">
      <w:pPr>
        <w:ind w:left="720"/>
        <w:jc w:val="both"/>
        <w:rPr>
          <w:rFonts w:ascii="Times New Roman" w:hAnsi="Times New Roman" w:cs="Times New Roman"/>
          <w:sz w:val="24"/>
          <w:szCs w:val="24"/>
        </w:rPr>
      </w:pPr>
      <w:r w:rsidRPr="00B26A98">
        <w:rPr>
          <w:rFonts w:ascii="Times New Roman" w:hAnsi="Times New Roman" w:cs="Times New Roman"/>
          <w:sz w:val="24"/>
          <w:szCs w:val="24"/>
        </w:rPr>
        <w:t xml:space="preserve">V čl. XII bod 3 sa text: „Poznámky pod čiarou k odkazom 37a a 37b znejú: </w:t>
      </w:r>
    </w:p>
    <w:p w:rsidR="00B26A98" w:rsidRPr="00B26A98" w:rsidRDefault="00B26A98" w:rsidP="00F728DD">
      <w:pPr>
        <w:ind w:firstLine="708"/>
        <w:jc w:val="both"/>
        <w:rPr>
          <w:rFonts w:ascii="Times New Roman" w:hAnsi="Times New Roman" w:cs="Times New Roman"/>
          <w:sz w:val="24"/>
          <w:szCs w:val="24"/>
        </w:rPr>
      </w:pPr>
      <w:r w:rsidRPr="00B26A98">
        <w:rPr>
          <w:rFonts w:ascii="Times New Roman" w:hAnsi="Times New Roman" w:cs="Times New Roman"/>
          <w:sz w:val="24"/>
          <w:szCs w:val="24"/>
        </w:rPr>
        <w:t>„</w:t>
      </w:r>
      <w:r w:rsidRPr="00B26A98">
        <w:rPr>
          <w:rFonts w:ascii="Times New Roman" w:hAnsi="Times New Roman" w:cs="Times New Roman"/>
          <w:sz w:val="24"/>
          <w:szCs w:val="24"/>
          <w:vertAlign w:val="superscript"/>
        </w:rPr>
        <w:t>37a</w:t>
      </w:r>
      <w:r w:rsidRPr="00B26A98">
        <w:rPr>
          <w:rFonts w:ascii="Times New Roman" w:hAnsi="Times New Roman" w:cs="Times New Roman"/>
          <w:sz w:val="24"/>
          <w:szCs w:val="24"/>
        </w:rPr>
        <w:t>) Čl. 125 ods. 5 nariadenia (EÚ) č. 1303/2013 v platnom znení.</w:t>
      </w:r>
    </w:p>
    <w:p w:rsidR="00B26A98" w:rsidRPr="00B26A98" w:rsidRDefault="00B26A98" w:rsidP="00F728DD">
      <w:pPr>
        <w:ind w:firstLine="708"/>
        <w:jc w:val="both"/>
        <w:rPr>
          <w:rFonts w:ascii="Times New Roman" w:hAnsi="Times New Roman" w:cs="Times New Roman"/>
          <w:sz w:val="24"/>
          <w:szCs w:val="24"/>
        </w:rPr>
      </w:pPr>
      <w:r w:rsidRPr="00B26A98">
        <w:rPr>
          <w:rFonts w:ascii="Times New Roman" w:hAnsi="Times New Roman" w:cs="Times New Roman"/>
          <w:sz w:val="24"/>
          <w:szCs w:val="24"/>
          <w:vertAlign w:val="superscript"/>
        </w:rPr>
        <w:t>37b</w:t>
      </w:r>
      <w:r w:rsidRPr="00B26A98">
        <w:rPr>
          <w:rFonts w:ascii="Times New Roman" w:hAnsi="Times New Roman" w:cs="Times New Roman"/>
          <w:sz w:val="24"/>
          <w:szCs w:val="24"/>
        </w:rPr>
        <w:t>) § 8 zákona č. 357/2015 Z. z. v znení neskorších predpisov.“.</w:t>
      </w:r>
    </w:p>
    <w:p w:rsidR="00F728DD" w:rsidRDefault="00F728DD" w:rsidP="00B26A98">
      <w:pPr>
        <w:jc w:val="both"/>
        <w:rPr>
          <w:rFonts w:ascii="Times New Roman" w:hAnsi="Times New Roman" w:cs="Times New Roman"/>
          <w:sz w:val="24"/>
          <w:szCs w:val="24"/>
        </w:rPr>
      </w:pPr>
    </w:p>
    <w:p w:rsidR="00B26A98" w:rsidRPr="00B26A98" w:rsidRDefault="00B26A98" w:rsidP="00F728DD">
      <w:pPr>
        <w:ind w:firstLine="708"/>
        <w:jc w:val="both"/>
        <w:rPr>
          <w:rFonts w:ascii="Times New Roman" w:hAnsi="Times New Roman" w:cs="Times New Roman"/>
          <w:sz w:val="24"/>
          <w:szCs w:val="24"/>
        </w:rPr>
      </w:pPr>
      <w:r w:rsidRPr="00B26A98">
        <w:rPr>
          <w:rFonts w:ascii="Times New Roman" w:hAnsi="Times New Roman" w:cs="Times New Roman"/>
          <w:sz w:val="24"/>
          <w:szCs w:val="24"/>
        </w:rPr>
        <w:t>nahrádza textom „</w:t>
      </w:r>
      <w:bookmarkStart w:id="11" w:name="_Hlk210807300"/>
      <w:r w:rsidRPr="00B26A98">
        <w:rPr>
          <w:rFonts w:ascii="Times New Roman" w:hAnsi="Times New Roman" w:cs="Times New Roman"/>
          <w:sz w:val="24"/>
          <w:szCs w:val="24"/>
        </w:rPr>
        <w:t>Poznámka pod čiarou k odkazu 37b znie:</w:t>
      </w:r>
    </w:p>
    <w:bookmarkEnd w:id="11"/>
    <w:p w:rsidR="00B26A98" w:rsidRPr="00B26A98" w:rsidRDefault="00B26A98" w:rsidP="00F728DD">
      <w:pPr>
        <w:ind w:firstLine="708"/>
        <w:jc w:val="both"/>
        <w:rPr>
          <w:rFonts w:ascii="Times New Roman" w:hAnsi="Times New Roman" w:cs="Times New Roman"/>
          <w:sz w:val="24"/>
          <w:szCs w:val="24"/>
        </w:rPr>
      </w:pPr>
      <w:r w:rsidRPr="00B26A98">
        <w:rPr>
          <w:rFonts w:ascii="Times New Roman" w:hAnsi="Times New Roman" w:cs="Times New Roman"/>
          <w:sz w:val="24"/>
          <w:szCs w:val="24"/>
        </w:rPr>
        <w:t>„</w:t>
      </w:r>
      <w:bookmarkStart w:id="12" w:name="_Hlk210807278"/>
      <w:r w:rsidRPr="00B26A98">
        <w:rPr>
          <w:rFonts w:ascii="Times New Roman" w:hAnsi="Times New Roman" w:cs="Times New Roman"/>
          <w:sz w:val="24"/>
          <w:szCs w:val="24"/>
          <w:vertAlign w:val="superscript"/>
        </w:rPr>
        <w:t>37b</w:t>
      </w:r>
      <w:r w:rsidRPr="00B26A98">
        <w:rPr>
          <w:rFonts w:ascii="Times New Roman" w:hAnsi="Times New Roman" w:cs="Times New Roman"/>
          <w:sz w:val="24"/>
          <w:szCs w:val="24"/>
        </w:rPr>
        <w:t>) § 8 zákona č. 357/2015 Z. z. v znení neskorších predpisov.</w:t>
      </w:r>
      <w:bookmarkEnd w:id="12"/>
      <w:r w:rsidRPr="00B26A98">
        <w:rPr>
          <w:rFonts w:ascii="Times New Roman" w:hAnsi="Times New Roman" w:cs="Times New Roman"/>
          <w:sz w:val="24"/>
          <w:szCs w:val="24"/>
        </w:rPr>
        <w:t>“.</w:t>
      </w:r>
    </w:p>
    <w:p w:rsidR="00B26A98" w:rsidRPr="00B26A98" w:rsidRDefault="00B26A98" w:rsidP="00B26A98">
      <w:pPr>
        <w:spacing w:after="60"/>
        <w:ind w:left="4536"/>
        <w:rPr>
          <w:rFonts w:ascii="Times New Roman" w:hAnsi="Times New Roman" w:cs="Times New Roman"/>
          <w:b/>
          <w:bCs/>
          <w:i/>
          <w:iCs/>
          <w:sz w:val="24"/>
          <w:szCs w:val="24"/>
        </w:rPr>
      </w:pPr>
    </w:p>
    <w:p w:rsidR="00B26A98" w:rsidRPr="00F728DD" w:rsidRDefault="00B26A98" w:rsidP="00F728DD">
      <w:pPr>
        <w:ind w:left="3540"/>
        <w:jc w:val="both"/>
        <w:rPr>
          <w:rFonts w:ascii="Times New Roman" w:hAnsi="Times New Roman" w:cs="Times New Roman"/>
          <w:sz w:val="24"/>
          <w:szCs w:val="24"/>
        </w:rPr>
      </w:pPr>
      <w:r w:rsidRPr="00F728DD">
        <w:rPr>
          <w:rFonts w:ascii="Times New Roman" w:hAnsi="Times New Roman" w:cs="Times New Roman"/>
          <w:iCs/>
          <w:sz w:val="24"/>
          <w:szCs w:val="24"/>
        </w:rPr>
        <w:t xml:space="preserve">V § 7 ods. 3 sa ustanovuje, že riadiaci orgán vykonáva ako finančnú kontrolu overovanie podľa osobitného predpisu, ktorý je identifikovaný v poznámke pod čiarou 37a ako čl. 125 ods. 5 nariadenia (EÚ) č. 1303/2013. Uvedené ustanovenie ustanovuje funkcie riadiaceho orgánu pri </w:t>
      </w:r>
      <w:r w:rsidRPr="00F728DD">
        <w:rPr>
          <w:rFonts w:ascii="Times New Roman" w:hAnsi="Times New Roman" w:cs="Times New Roman"/>
          <w:iCs/>
          <w:sz w:val="24"/>
          <w:szCs w:val="24"/>
        </w:rPr>
        <w:lastRenderedPageBreak/>
        <w:t xml:space="preserve">finančnom riadení a kontrole operačného programu. Avšak s finančným riadením a kontrolou súvisia aj ďalšie ustanovenia čl. 125, napríklad odsek 1, 5, 6 a 7. Vzhľadom na uvedené sa odkaz v poznámke pod čiarou 37a rozširuje na celý článok 125 tak, ako je to v platnom a účinnom znení. </w:t>
      </w:r>
    </w:p>
    <w:p w:rsidR="0054708E" w:rsidRPr="00B26A98" w:rsidRDefault="0054708E" w:rsidP="0054708E">
      <w:pPr>
        <w:pStyle w:val="Odsekzoznamu"/>
        <w:spacing w:after="0" w:line="240" w:lineRule="auto"/>
        <w:ind w:left="350" w:firstLine="0"/>
        <w:rPr>
          <w:bCs/>
          <w:szCs w:val="24"/>
        </w:rPr>
      </w:pPr>
    </w:p>
    <w:p w:rsidR="0054708E" w:rsidRPr="00B26A98" w:rsidRDefault="0054708E" w:rsidP="0054708E">
      <w:pPr>
        <w:rPr>
          <w:rFonts w:ascii="Times New Roman" w:hAnsi="Times New Roman" w:cs="Times New Roman"/>
          <w:sz w:val="24"/>
          <w:szCs w:val="24"/>
        </w:rPr>
      </w:pPr>
    </w:p>
    <w:p w:rsidR="0054708E" w:rsidRPr="00B26A98" w:rsidRDefault="0054708E" w:rsidP="0054708E">
      <w:pPr>
        <w:rPr>
          <w:rFonts w:ascii="Times New Roman" w:hAnsi="Times New Roman" w:cs="Times New Roman"/>
          <w:sz w:val="24"/>
          <w:szCs w:val="24"/>
        </w:rPr>
      </w:pPr>
    </w:p>
    <w:p w:rsidR="00E5232A" w:rsidRPr="00B26A98" w:rsidRDefault="00E5232A" w:rsidP="0054708E">
      <w:pPr>
        <w:rPr>
          <w:rFonts w:ascii="Times New Roman" w:hAnsi="Times New Roman" w:cs="Times New Roman"/>
          <w:sz w:val="24"/>
          <w:szCs w:val="24"/>
        </w:rPr>
      </w:pPr>
    </w:p>
    <w:sectPr w:rsidR="00E5232A" w:rsidRPr="00B26A98" w:rsidSect="00F728D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DD" w:rsidRDefault="00F728DD" w:rsidP="00F728DD">
      <w:r>
        <w:separator/>
      </w:r>
    </w:p>
  </w:endnote>
  <w:endnote w:type="continuationSeparator" w:id="0">
    <w:p w:rsidR="00F728DD" w:rsidRDefault="00F728DD" w:rsidP="00F7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51113"/>
      <w:docPartObj>
        <w:docPartGallery w:val="Page Numbers (Bottom of Page)"/>
        <w:docPartUnique/>
      </w:docPartObj>
    </w:sdtPr>
    <w:sdtEndPr/>
    <w:sdtContent>
      <w:p w:rsidR="00F728DD" w:rsidRDefault="00F728DD">
        <w:pPr>
          <w:pStyle w:val="Pta"/>
          <w:jc w:val="right"/>
        </w:pPr>
        <w:r>
          <w:fldChar w:fldCharType="begin"/>
        </w:r>
        <w:r>
          <w:instrText>PAGE   \* MERGEFORMAT</w:instrText>
        </w:r>
        <w:r>
          <w:fldChar w:fldCharType="separate"/>
        </w:r>
        <w:r w:rsidR="00A80F49">
          <w:rPr>
            <w:noProof/>
          </w:rPr>
          <w:t>7</w:t>
        </w:r>
        <w:r>
          <w:fldChar w:fldCharType="end"/>
        </w:r>
      </w:p>
    </w:sdtContent>
  </w:sdt>
  <w:p w:rsidR="00F728DD" w:rsidRDefault="00F728D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DD" w:rsidRDefault="00F728DD" w:rsidP="00F728DD">
      <w:r>
        <w:separator/>
      </w:r>
    </w:p>
  </w:footnote>
  <w:footnote w:type="continuationSeparator" w:id="0">
    <w:p w:rsidR="00F728DD" w:rsidRDefault="00F728DD" w:rsidP="00F72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307"/>
    <w:multiLevelType w:val="hybridMultilevel"/>
    <w:tmpl w:val="77D6D26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6432B61"/>
    <w:multiLevelType w:val="hybridMultilevel"/>
    <w:tmpl w:val="677EE8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713164"/>
    <w:multiLevelType w:val="hybridMultilevel"/>
    <w:tmpl w:val="CCDE14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4C"/>
    <w:rsid w:val="000E4EB3"/>
    <w:rsid w:val="0054708E"/>
    <w:rsid w:val="005B1B07"/>
    <w:rsid w:val="0086634C"/>
    <w:rsid w:val="008B16F8"/>
    <w:rsid w:val="00A80F49"/>
    <w:rsid w:val="00B26A98"/>
    <w:rsid w:val="00B95A95"/>
    <w:rsid w:val="00E34878"/>
    <w:rsid w:val="00E5232A"/>
    <w:rsid w:val="00ED23BC"/>
    <w:rsid w:val="00F728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119C"/>
  <w15:chartTrackingRefBased/>
  <w15:docId w15:val="{174615C2-4A24-4DC6-8624-89D2E4A2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08E"/>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54708E"/>
    <w:rPr>
      <w:rFonts w:ascii="Times New Roman" w:eastAsia="Times New Roman" w:hAnsi="Times New Roman" w:cs="Times New Roman"/>
      <w:color w:val="000000"/>
      <w:sz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54708E"/>
    <w:pPr>
      <w:spacing w:after="5" w:line="268" w:lineRule="auto"/>
      <w:ind w:left="720" w:hanging="10"/>
      <w:contextualSpacing/>
      <w:jc w:val="both"/>
    </w:pPr>
    <w:rPr>
      <w:rFonts w:ascii="Times New Roman" w:eastAsia="Times New Roman" w:hAnsi="Times New Roman" w:cs="Times New Roman"/>
      <w:color w:val="000000"/>
      <w:sz w:val="24"/>
      <w:lang w:eastAsia="sk-SK"/>
    </w:rPr>
  </w:style>
  <w:style w:type="character" w:customStyle="1" w:styleId="awspan">
    <w:name w:val="awspan"/>
    <w:basedOn w:val="Predvolenpsmoodseku"/>
    <w:rsid w:val="0054708E"/>
  </w:style>
  <w:style w:type="paragraph" w:styleId="Textbubliny">
    <w:name w:val="Balloon Text"/>
    <w:basedOn w:val="Normlny"/>
    <w:link w:val="TextbublinyChar"/>
    <w:uiPriority w:val="99"/>
    <w:semiHidden/>
    <w:unhideWhenUsed/>
    <w:rsid w:val="008B16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6F8"/>
    <w:rPr>
      <w:rFonts w:ascii="Segoe UI" w:hAnsi="Segoe UI" w:cs="Segoe UI"/>
      <w:sz w:val="18"/>
      <w:szCs w:val="18"/>
    </w:rPr>
  </w:style>
  <w:style w:type="paragraph" w:styleId="Hlavika">
    <w:name w:val="header"/>
    <w:basedOn w:val="Normlny"/>
    <w:link w:val="HlavikaChar"/>
    <w:uiPriority w:val="99"/>
    <w:unhideWhenUsed/>
    <w:rsid w:val="00F728DD"/>
    <w:pPr>
      <w:tabs>
        <w:tab w:val="center" w:pos="4536"/>
        <w:tab w:val="right" w:pos="9072"/>
      </w:tabs>
    </w:pPr>
  </w:style>
  <w:style w:type="character" w:customStyle="1" w:styleId="HlavikaChar">
    <w:name w:val="Hlavička Char"/>
    <w:basedOn w:val="Predvolenpsmoodseku"/>
    <w:link w:val="Hlavika"/>
    <w:uiPriority w:val="99"/>
    <w:rsid w:val="00F728DD"/>
    <w:rPr>
      <w:rFonts w:ascii="Calibri" w:hAnsi="Calibri" w:cs="Calibri"/>
    </w:rPr>
  </w:style>
  <w:style w:type="paragraph" w:styleId="Pta">
    <w:name w:val="footer"/>
    <w:basedOn w:val="Normlny"/>
    <w:link w:val="PtaChar"/>
    <w:uiPriority w:val="99"/>
    <w:unhideWhenUsed/>
    <w:rsid w:val="00F728DD"/>
    <w:pPr>
      <w:tabs>
        <w:tab w:val="center" w:pos="4536"/>
        <w:tab w:val="right" w:pos="9072"/>
      </w:tabs>
    </w:pPr>
  </w:style>
  <w:style w:type="character" w:customStyle="1" w:styleId="PtaChar">
    <w:name w:val="Päta Char"/>
    <w:basedOn w:val="Predvolenpsmoodseku"/>
    <w:link w:val="Pta"/>
    <w:uiPriority w:val="99"/>
    <w:rsid w:val="00F728D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71578">
      <w:bodyDiv w:val="1"/>
      <w:marLeft w:val="0"/>
      <w:marRight w:val="0"/>
      <w:marTop w:val="0"/>
      <w:marBottom w:val="0"/>
      <w:divBdr>
        <w:top w:val="none" w:sz="0" w:space="0" w:color="auto"/>
        <w:left w:val="none" w:sz="0" w:space="0" w:color="auto"/>
        <w:bottom w:val="none" w:sz="0" w:space="0" w:color="auto"/>
        <w:right w:val="none" w:sz="0" w:space="0" w:color="auto"/>
      </w:divBdr>
    </w:div>
    <w:div w:id="7100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1658</Words>
  <Characters>9455</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2025-10-13T12:38:00Z</cp:lastPrinted>
  <dcterms:created xsi:type="dcterms:W3CDTF">2025-10-01T09:10:00Z</dcterms:created>
  <dcterms:modified xsi:type="dcterms:W3CDTF">2025-10-13T12:40:00Z</dcterms:modified>
</cp:coreProperties>
</file>