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8E7EF8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677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8E7EF8">
        <w:t>88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8E7EF8">
        <w:t>Michalovi Magulovi, bývalému členovi dozornej rady, TIPOS, národná lotériová spoločnosť, a. s.</w:t>
      </w:r>
    </w:p>
    <w:p w:rsidR="008E7EF8" w:rsidRPr="00DB449E" w:rsidRDefault="008E7EF8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8E7EF8">
        <w:t>uznesením č. 502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8E7EF8">
        <w:t>Michalovi Magulovi, bývalému členovi dozornej rady, TIPOS, národná lotériová spoločnosť, a. s.</w:t>
      </w:r>
    </w:p>
    <w:p w:rsidR="008E7EF8" w:rsidRPr="003850F1" w:rsidRDefault="008E7EF8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E7EF8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2F188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DC14F-73F5-48D7-BA42-0251981C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2025-09-29T12:17:00Z</dcterms:modified>
</cp:coreProperties>
</file>