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E0" w:rsidRPr="0029652B" w:rsidRDefault="000536E0" w:rsidP="000536E0">
      <w:pPr>
        <w:rPr>
          <w:b/>
        </w:rPr>
      </w:pPr>
    </w:p>
    <w:p w:rsidR="000536E0" w:rsidRPr="0029652B" w:rsidRDefault="000536E0" w:rsidP="000536E0">
      <w:pPr>
        <w:rPr>
          <w:b/>
        </w:rPr>
      </w:pPr>
    </w:p>
    <w:p w:rsidR="000536E0" w:rsidRDefault="000536E0" w:rsidP="000536E0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0536E0" w:rsidRDefault="000536E0" w:rsidP="000536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 rozpočet</w:t>
      </w:r>
    </w:p>
    <w:p w:rsidR="000536E0" w:rsidRDefault="000536E0" w:rsidP="000536E0">
      <w:pPr>
        <w:jc w:val="right"/>
        <w:rPr>
          <w:sz w:val="28"/>
        </w:rPr>
      </w:pPr>
      <w:r>
        <w:t xml:space="preserve">54. schôdza výboru </w:t>
      </w:r>
    </w:p>
    <w:p w:rsidR="000536E0" w:rsidRDefault="000536E0" w:rsidP="000536E0">
      <w:pPr>
        <w:jc w:val="right"/>
      </w:pPr>
      <w:r>
        <w:t>Číslo: KNR-VFR-5484/2025-4</w:t>
      </w:r>
    </w:p>
    <w:p w:rsidR="00057719" w:rsidRDefault="00057719" w:rsidP="000536E0">
      <w:pPr>
        <w:jc w:val="center"/>
        <w:rPr>
          <w:b/>
          <w:sz w:val="28"/>
          <w:szCs w:val="28"/>
        </w:rPr>
      </w:pPr>
    </w:p>
    <w:p w:rsidR="000536E0" w:rsidRPr="000536E0" w:rsidRDefault="000536E0" w:rsidP="000536E0">
      <w:pPr>
        <w:jc w:val="center"/>
        <w:rPr>
          <w:lang w:val="cs-CZ"/>
        </w:rPr>
      </w:pPr>
      <w:r>
        <w:rPr>
          <w:b/>
          <w:sz w:val="28"/>
          <w:szCs w:val="28"/>
        </w:rPr>
        <w:t>246</w:t>
      </w:r>
    </w:p>
    <w:p w:rsidR="000536E0" w:rsidRDefault="000536E0" w:rsidP="00053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n e s e n i e</w:t>
      </w:r>
    </w:p>
    <w:p w:rsidR="000536E0" w:rsidRDefault="000536E0" w:rsidP="00053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0536E0" w:rsidRDefault="000536E0" w:rsidP="00053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9. septembra 2025</w:t>
      </w:r>
    </w:p>
    <w:p w:rsidR="000536E0" w:rsidRDefault="000536E0" w:rsidP="000536E0">
      <w:pPr>
        <w:jc w:val="both"/>
        <w:rPr>
          <w:b/>
        </w:rPr>
      </w:pPr>
    </w:p>
    <w:p w:rsidR="000536E0" w:rsidRPr="0029652B" w:rsidRDefault="000536E0" w:rsidP="000536E0">
      <w:pPr>
        <w:jc w:val="both"/>
        <w:rPr>
          <w:color w:val="000000"/>
        </w:rPr>
      </w:pPr>
      <w:r w:rsidRPr="0029652B">
        <w:t xml:space="preserve">Výbor Národnej rady Slovenskej republiky pre financie a rozpočet prerokoval </w:t>
      </w:r>
      <w:r w:rsidRPr="0029652B">
        <w:rPr>
          <w:b/>
        </w:rPr>
        <w:t>Spoločnú správu</w:t>
      </w:r>
      <w:r w:rsidRPr="0029652B">
        <w:t xml:space="preserve"> výborov Národnej rady Slovenskej republiky o</w:t>
      </w:r>
      <w:r>
        <w:t xml:space="preserve"> výsledku </w:t>
      </w:r>
      <w:r w:rsidRPr="0029652B">
        <w:t>prerokovan</w:t>
      </w:r>
      <w:r>
        <w:t>ia</w:t>
      </w:r>
      <w:r w:rsidRPr="0029652B">
        <w:t xml:space="preserve"> </w:t>
      </w:r>
      <w:r w:rsidRPr="00550DF7">
        <w:rPr>
          <w:b/>
        </w:rPr>
        <w:t>ná</w:t>
      </w:r>
      <w:r w:rsidRPr="00634F55">
        <w:rPr>
          <w:b/>
        </w:rPr>
        <w:t>vrh</w:t>
      </w:r>
      <w:r>
        <w:rPr>
          <w:b/>
        </w:rPr>
        <w:t>u</w:t>
      </w:r>
      <w:r w:rsidRPr="00634F55">
        <w:rPr>
          <w:b/>
        </w:rPr>
        <w:t xml:space="preserve"> na vyslovenie súhlasu Národnej rady Slovenskej republiky s Protokolom medzi Slovenskou republikou a Iránskou islamskou republikou, ktorým sa mení zmluva o zamedzení dvojitého zdanenia a zabránení daňovému úniku v oblasti daní z príjmov (tlač 857</w:t>
      </w:r>
      <w:r>
        <w:rPr>
          <w:b/>
        </w:rPr>
        <w:t>a</w:t>
      </w:r>
      <w:r w:rsidRPr="00634F55">
        <w:rPr>
          <w:b/>
        </w:rPr>
        <w:t>)</w:t>
      </w:r>
      <w:r w:rsidRPr="0029652B">
        <w:rPr>
          <w:b/>
        </w:rPr>
        <w:t xml:space="preserve"> </w:t>
      </w:r>
      <w:r w:rsidRPr="000536E0">
        <w:rPr>
          <w:color w:val="000000"/>
        </w:rPr>
        <w:t>a</w:t>
      </w:r>
    </w:p>
    <w:p w:rsidR="000536E0" w:rsidRPr="0029652B" w:rsidRDefault="000536E0" w:rsidP="000536E0">
      <w:pPr>
        <w:jc w:val="both"/>
      </w:pPr>
    </w:p>
    <w:p w:rsidR="000536E0" w:rsidRPr="0029652B" w:rsidRDefault="000536E0" w:rsidP="000536E0">
      <w:pPr>
        <w:numPr>
          <w:ilvl w:val="0"/>
          <w:numId w:val="1"/>
        </w:numPr>
        <w:tabs>
          <w:tab w:val="clear" w:pos="1770"/>
          <w:tab w:val="num" w:pos="426"/>
        </w:tabs>
        <w:ind w:hanging="1770"/>
        <w:jc w:val="both"/>
        <w:rPr>
          <w:b/>
          <w:sz w:val="28"/>
        </w:rPr>
      </w:pPr>
      <w:r w:rsidRPr="0029652B">
        <w:rPr>
          <w:b/>
        </w:rPr>
        <w:t>schvaľuje</w:t>
      </w:r>
    </w:p>
    <w:p w:rsidR="000536E0" w:rsidRPr="0029652B" w:rsidRDefault="000536E0" w:rsidP="000536E0">
      <w:pPr>
        <w:jc w:val="both"/>
        <w:rPr>
          <w:b/>
        </w:rPr>
      </w:pPr>
      <w:r w:rsidRPr="0029652B">
        <w:t xml:space="preserve">       </w:t>
      </w:r>
      <w:r w:rsidRPr="0029652B">
        <w:rPr>
          <w:b/>
        </w:rPr>
        <w:t>Spoločnú správu</w:t>
      </w:r>
      <w:r w:rsidRPr="0029652B">
        <w:t xml:space="preserve"> výborov Národnej rady Slovenskej republiky o</w:t>
      </w:r>
      <w:r>
        <w:t xml:space="preserve"> výsledku </w:t>
      </w:r>
      <w:r w:rsidRPr="0029652B">
        <w:t>prerokovan</w:t>
      </w:r>
      <w:r>
        <w:t>ia</w:t>
      </w:r>
      <w:r w:rsidRPr="0029652B">
        <w:t xml:space="preserve">  </w:t>
      </w:r>
      <w:r w:rsidRPr="00550DF7">
        <w:rPr>
          <w:b/>
        </w:rPr>
        <w:t>ná</w:t>
      </w:r>
      <w:r w:rsidRPr="00634F55">
        <w:rPr>
          <w:b/>
        </w:rPr>
        <w:t>vrh</w:t>
      </w:r>
      <w:r>
        <w:rPr>
          <w:b/>
        </w:rPr>
        <w:t>u</w:t>
      </w:r>
      <w:r w:rsidRPr="00634F55">
        <w:rPr>
          <w:b/>
        </w:rPr>
        <w:t xml:space="preserve"> na vyslovenie súhlasu Národnej rady Slovenskej republiky s Protokolom medzi Slovenskou republikou a Iránskou islamskou republikou, ktorým sa mení zmluva o zamedzení dvojitého zdanenia a zabránení daňovému úniku v oblasti daní z príjmov (tlač 857</w:t>
      </w:r>
      <w:r>
        <w:rPr>
          <w:b/>
        </w:rPr>
        <w:t>a</w:t>
      </w:r>
      <w:r w:rsidRPr="00634F55">
        <w:rPr>
          <w:b/>
        </w:rPr>
        <w:t>)</w:t>
      </w:r>
      <w:r>
        <w:rPr>
          <w:b/>
        </w:rPr>
        <w:t>;</w:t>
      </w:r>
      <w:r w:rsidRPr="0029652B">
        <w:t xml:space="preserve"> </w:t>
      </w:r>
    </w:p>
    <w:p w:rsidR="000536E0" w:rsidRPr="0029652B" w:rsidRDefault="000536E0" w:rsidP="000536E0">
      <w:pPr>
        <w:ind w:firstLine="567"/>
        <w:jc w:val="both"/>
      </w:pPr>
    </w:p>
    <w:p w:rsidR="000536E0" w:rsidRPr="0029652B" w:rsidRDefault="000536E0" w:rsidP="000536E0">
      <w:pPr>
        <w:numPr>
          <w:ilvl w:val="0"/>
          <w:numId w:val="1"/>
        </w:numPr>
        <w:tabs>
          <w:tab w:val="clear" w:pos="1770"/>
          <w:tab w:val="num" w:pos="426"/>
        </w:tabs>
        <w:ind w:hanging="1770"/>
        <w:jc w:val="both"/>
        <w:rPr>
          <w:b/>
        </w:rPr>
      </w:pPr>
      <w:r w:rsidRPr="0029652B">
        <w:rPr>
          <w:b/>
        </w:rPr>
        <w:t>určuje</w:t>
      </w:r>
    </w:p>
    <w:p w:rsidR="000536E0" w:rsidRPr="0029652B" w:rsidRDefault="000536E0" w:rsidP="000536E0">
      <w:pPr>
        <w:tabs>
          <w:tab w:val="num" w:pos="426"/>
        </w:tabs>
        <w:jc w:val="both"/>
        <w:rPr>
          <w:b/>
        </w:rPr>
      </w:pPr>
      <w:r w:rsidRPr="0029652B">
        <w:rPr>
          <w:b/>
        </w:rPr>
        <w:tab/>
        <w:t>poslanca Daniela Karasa</w:t>
      </w:r>
    </w:p>
    <w:p w:rsidR="000536E0" w:rsidRPr="0029652B" w:rsidRDefault="000536E0" w:rsidP="000536E0">
      <w:pPr>
        <w:tabs>
          <w:tab w:val="num" w:pos="426"/>
        </w:tabs>
        <w:jc w:val="both"/>
      </w:pPr>
      <w:r w:rsidRPr="0029652B">
        <w:rPr>
          <w:b/>
        </w:rPr>
        <w:tab/>
      </w:r>
      <w:r w:rsidRPr="0029652B">
        <w:t>za spoločného spravodajcu výboru;</w:t>
      </w:r>
    </w:p>
    <w:p w:rsidR="000536E0" w:rsidRPr="0029652B" w:rsidRDefault="000536E0" w:rsidP="000536E0">
      <w:pPr>
        <w:jc w:val="both"/>
        <w:rPr>
          <w:b/>
        </w:rPr>
      </w:pPr>
    </w:p>
    <w:p w:rsidR="000536E0" w:rsidRPr="0029652B" w:rsidRDefault="000536E0" w:rsidP="000536E0">
      <w:pPr>
        <w:tabs>
          <w:tab w:val="left" w:pos="426"/>
        </w:tabs>
        <w:jc w:val="both"/>
        <w:rPr>
          <w:b/>
        </w:rPr>
      </w:pPr>
      <w:r w:rsidRPr="0029652B">
        <w:rPr>
          <w:b/>
        </w:rPr>
        <w:t xml:space="preserve">C. </w:t>
      </w:r>
      <w:r w:rsidRPr="0029652B">
        <w:rPr>
          <w:b/>
        </w:rPr>
        <w:tab/>
        <w:t>poveruje</w:t>
      </w:r>
    </w:p>
    <w:p w:rsidR="000536E0" w:rsidRPr="0029652B" w:rsidRDefault="000536E0" w:rsidP="000536E0">
      <w:pPr>
        <w:ind w:firstLine="426"/>
        <w:jc w:val="both"/>
        <w:rPr>
          <w:b/>
        </w:rPr>
      </w:pPr>
      <w:r w:rsidRPr="0029652B">
        <w:rPr>
          <w:b/>
        </w:rPr>
        <w:t>spoločného spravodajcu</w:t>
      </w:r>
    </w:p>
    <w:p w:rsidR="000536E0" w:rsidRPr="0029652B" w:rsidRDefault="000536E0" w:rsidP="000536E0">
      <w:pPr>
        <w:ind w:firstLine="426"/>
        <w:jc w:val="both"/>
        <w:rPr>
          <w:b/>
        </w:rPr>
      </w:pPr>
      <w:r w:rsidRPr="0029652B">
        <w:rPr>
          <w:b/>
        </w:rPr>
        <w:t>poslanca Daniela Karasa</w:t>
      </w:r>
    </w:p>
    <w:p w:rsidR="000536E0" w:rsidRPr="0029652B" w:rsidRDefault="000536E0" w:rsidP="000536E0">
      <w:pPr>
        <w:ind w:left="1770"/>
        <w:jc w:val="both"/>
      </w:pPr>
    </w:p>
    <w:p w:rsidR="000536E0" w:rsidRPr="0029652B" w:rsidRDefault="000536E0" w:rsidP="000536E0">
      <w:pPr>
        <w:numPr>
          <w:ilvl w:val="0"/>
          <w:numId w:val="3"/>
        </w:numPr>
        <w:tabs>
          <w:tab w:val="left" w:pos="-1985"/>
          <w:tab w:val="left" w:pos="709"/>
          <w:tab w:val="left" w:pos="1077"/>
          <w:tab w:val="num" w:pos="1134"/>
        </w:tabs>
        <w:ind w:left="1134" w:hanging="567"/>
        <w:jc w:val="both"/>
      </w:pPr>
      <w:r w:rsidRPr="0029652B">
        <w:t xml:space="preserve">vystúpiť na schôdzi Národnej rady Slovenskej republiky k uvedenej spoločnej správe; </w:t>
      </w:r>
    </w:p>
    <w:p w:rsidR="000536E0" w:rsidRPr="0029652B" w:rsidRDefault="000536E0" w:rsidP="000536E0">
      <w:pPr>
        <w:tabs>
          <w:tab w:val="left" w:pos="-1985"/>
          <w:tab w:val="left" w:pos="709"/>
          <w:tab w:val="left" w:pos="1077"/>
        </w:tabs>
        <w:jc w:val="both"/>
      </w:pPr>
    </w:p>
    <w:p w:rsidR="000536E0" w:rsidRPr="0029652B" w:rsidRDefault="000536E0" w:rsidP="000536E0">
      <w:pPr>
        <w:numPr>
          <w:ilvl w:val="0"/>
          <w:numId w:val="3"/>
        </w:numPr>
        <w:tabs>
          <w:tab w:val="left" w:pos="-1985"/>
          <w:tab w:val="left" w:pos="709"/>
          <w:tab w:val="left" w:pos="1077"/>
          <w:tab w:val="num" w:pos="1134"/>
        </w:tabs>
        <w:ind w:left="1134" w:hanging="567"/>
        <w:jc w:val="both"/>
      </w:pPr>
      <w:r w:rsidRPr="0029652B">
        <w:t>navrhnúť Národnej rade Slovenskej republiky postup pri hlasovaní podľa príslušných ustanovení zákona č. 350/1993 Z. z. o rokovacom poriadku Národnej rady Slovenskej republiky</w:t>
      </w:r>
      <w:r w:rsidR="000B5247">
        <w:t xml:space="preserve"> v znení neskorších predpisov;</w:t>
      </w:r>
    </w:p>
    <w:p w:rsidR="000536E0" w:rsidRPr="0029652B" w:rsidRDefault="000536E0" w:rsidP="000536E0">
      <w:pPr>
        <w:pStyle w:val="Nadpis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0536E0" w:rsidRPr="0029652B" w:rsidRDefault="000536E0" w:rsidP="000536E0">
      <w:pPr>
        <w:pStyle w:val="Zkladntext2"/>
        <w:numPr>
          <w:ilvl w:val="0"/>
          <w:numId w:val="4"/>
        </w:numPr>
        <w:spacing w:after="0" w:line="240" w:lineRule="auto"/>
        <w:rPr>
          <w:b/>
        </w:rPr>
      </w:pPr>
      <w:r w:rsidRPr="0029652B">
        <w:rPr>
          <w:b/>
        </w:rPr>
        <w:t xml:space="preserve">odporúča </w:t>
      </w:r>
    </w:p>
    <w:p w:rsidR="000536E0" w:rsidRPr="0029652B" w:rsidRDefault="000536E0" w:rsidP="000536E0">
      <w:pPr>
        <w:ind w:firstLine="708"/>
        <w:jc w:val="both"/>
        <w:rPr>
          <w:b/>
          <w:bCs w:val="0"/>
          <w:szCs w:val="20"/>
        </w:rPr>
      </w:pPr>
      <w:r w:rsidRPr="0029652B">
        <w:rPr>
          <w:b/>
          <w:bCs w:val="0"/>
          <w:szCs w:val="20"/>
        </w:rPr>
        <w:t>Národnej rade Slovenskej republiky</w:t>
      </w:r>
    </w:p>
    <w:p w:rsidR="000536E0" w:rsidRPr="0029652B" w:rsidRDefault="000536E0" w:rsidP="000536E0">
      <w:pPr>
        <w:ind w:firstLine="708"/>
        <w:jc w:val="both"/>
        <w:rPr>
          <w:bCs w:val="0"/>
          <w:szCs w:val="20"/>
        </w:rPr>
      </w:pPr>
      <w:r w:rsidRPr="0029652B">
        <w:rPr>
          <w:bCs w:val="0"/>
          <w:szCs w:val="20"/>
        </w:rPr>
        <w:t>podľa čl. 86 písm. d) Ústavy S</w:t>
      </w:r>
      <w:r w:rsidR="000B5247">
        <w:rPr>
          <w:bCs w:val="0"/>
          <w:szCs w:val="20"/>
        </w:rPr>
        <w:t>lovenskej republiky</w:t>
      </w:r>
    </w:p>
    <w:p w:rsidR="000536E0" w:rsidRPr="0029652B" w:rsidRDefault="000536E0" w:rsidP="000536E0">
      <w:pPr>
        <w:jc w:val="both"/>
        <w:rPr>
          <w:bCs w:val="0"/>
        </w:rPr>
      </w:pPr>
    </w:p>
    <w:p w:rsidR="000536E0" w:rsidRDefault="000536E0" w:rsidP="000536E0">
      <w:pPr>
        <w:ind w:firstLine="708"/>
        <w:jc w:val="both"/>
        <w:rPr>
          <w:b/>
        </w:rPr>
      </w:pPr>
      <w:r w:rsidRPr="0029652B">
        <w:rPr>
          <w:b/>
          <w:szCs w:val="20"/>
        </w:rPr>
        <w:t>vysloviť súhlas</w:t>
      </w:r>
      <w:r w:rsidRPr="0029652B">
        <w:rPr>
          <w:bCs w:val="0"/>
          <w:szCs w:val="20"/>
        </w:rPr>
        <w:t xml:space="preserve"> Národnej rady Slovenskej republiky s </w:t>
      </w:r>
      <w:r w:rsidRPr="000536E0">
        <w:t>Protokolom medzi Slovenskou republikou a Iránskou islamskou republikou, ktorým sa mení zmluva o zamedzení dvojitého zdanenia a zabránení daňovému úniku v oblasti daní z príjmov (tlač 857)</w:t>
      </w:r>
    </w:p>
    <w:p w:rsidR="000536E0" w:rsidRPr="0029652B" w:rsidRDefault="000536E0" w:rsidP="000536E0">
      <w:pPr>
        <w:ind w:firstLine="708"/>
        <w:jc w:val="both"/>
        <w:rPr>
          <w:bCs w:val="0"/>
          <w:szCs w:val="20"/>
        </w:rPr>
      </w:pPr>
      <w:r w:rsidRPr="0029652B">
        <w:rPr>
          <w:bCs w:val="0"/>
          <w:szCs w:val="20"/>
        </w:rPr>
        <w:t xml:space="preserve"> a </w:t>
      </w:r>
      <w:r w:rsidRPr="0029652B">
        <w:rPr>
          <w:b/>
          <w:bCs w:val="0"/>
          <w:szCs w:val="20"/>
        </w:rPr>
        <w:t>rozhodnúť o tom</w:t>
      </w:r>
      <w:r w:rsidRPr="0029652B">
        <w:rPr>
          <w:bCs w:val="0"/>
          <w:szCs w:val="20"/>
        </w:rPr>
        <w:t>, že ide o medzinárodnú zmluvu podľa čl. 7 ods. 5 Ústavy Slovenskej republiky, ktorá má prednosť pred zákonmi.</w:t>
      </w:r>
    </w:p>
    <w:p w:rsidR="000536E0" w:rsidRPr="0029652B" w:rsidRDefault="000536E0" w:rsidP="000536E0">
      <w:pPr>
        <w:ind w:left="1416" w:firstLine="708"/>
        <w:jc w:val="both"/>
        <w:rPr>
          <w:b/>
          <w:bCs w:val="0"/>
        </w:rPr>
      </w:pPr>
      <w:r w:rsidRPr="0029652B">
        <w:rPr>
          <w:b/>
          <w:bCs w:val="0"/>
        </w:rPr>
        <w:t xml:space="preserve">     </w:t>
      </w:r>
    </w:p>
    <w:p w:rsidR="000536E0" w:rsidRDefault="000536E0" w:rsidP="000536E0">
      <w:pPr>
        <w:ind w:left="5664" w:firstLine="708"/>
        <w:rPr>
          <w:b/>
          <w:bCs w:val="0"/>
        </w:rPr>
      </w:pPr>
      <w:r w:rsidRPr="0029652B">
        <w:rPr>
          <w:b/>
        </w:rPr>
        <w:t xml:space="preserve">    </w:t>
      </w:r>
      <w:r>
        <w:rPr>
          <w:b/>
          <w:bCs w:val="0"/>
        </w:rPr>
        <w:t xml:space="preserve">     </w:t>
      </w:r>
    </w:p>
    <w:p w:rsidR="000536E0" w:rsidRDefault="000536E0" w:rsidP="000536E0">
      <w:pPr>
        <w:ind w:left="5664" w:firstLine="708"/>
        <w:rPr>
          <w:b/>
          <w:bCs w:val="0"/>
        </w:rPr>
      </w:pPr>
    </w:p>
    <w:p w:rsidR="000536E0" w:rsidRDefault="00057719" w:rsidP="000536E0">
      <w:pPr>
        <w:ind w:left="5664" w:firstLine="708"/>
        <w:rPr>
          <w:b/>
        </w:rPr>
      </w:pPr>
      <w:r>
        <w:rPr>
          <w:b/>
          <w:bCs w:val="0"/>
        </w:rPr>
        <w:t xml:space="preserve">    </w:t>
      </w:r>
      <w:r w:rsidR="000536E0" w:rsidRPr="0029652B">
        <w:rPr>
          <w:b/>
          <w:bCs w:val="0"/>
        </w:rPr>
        <w:t>Ján Blcháč</w:t>
      </w:r>
      <w:r>
        <w:rPr>
          <w:b/>
          <w:bCs w:val="0"/>
        </w:rPr>
        <w:t xml:space="preserve">, v. r. </w:t>
      </w:r>
      <w:bookmarkStart w:id="0" w:name="_GoBack"/>
      <w:bookmarkEnd w:id="0"/>
    </w:p>
    <w:p w:rsidR="000536E0" w:rsidRPr="000536E0" w:rsidRDefault="000536E0" w:rsidP="000536E0">
      <w:pPr>
        <w:ind w:left="5664" w:firstLine="708"/>
        <w:rPr>
          <w:b/>
        </w:rPr>
      </w:pPr>
      <w:r w:rsidRPr="0029652B">
        <w:t>predseda výboru</w:t>
      </w:r>
    </w:p>
    <w:p w:rsidR="000536E0" w:rsidRPr="0029652B" w:rsidRDefault="000536E0" w:rsidP="000536E0">
      <w:pPr>
        <w:jc w:val="both"/>
        <w:rPr>
          <w:b/>
        </w:rPr>
      </w:pPr>
      <w:r w:rsidRPr="0029652B">
        <w:rPr>
          <w:b/>
          <w:bCs w:val="0"/>
        </w:rPr>
        <w:t>Igor Válek</w:t>
      </w:r>
      <w:r w:rsidR="00057719">
        <w:rPr>
          <w:b/>
          <w:bCs w:val="0"/>
        </w:rPr>
        <w:t xml:space="preserve">, v. r. </w:t>
      </w:r>
    </w:p>
    <w:p w:rsidR="000536E0" w:rsidRDefault="000536E0" w:rsidP="000536E0">
      <w:pPr>
        <w:jc w:val="both"/>
        <w:rPr>
          <w:b/>
          <w:bCs w:val="0"/>
        </w:rPr>
      </w:pPr>
      <w:r w:rsidRPr="0029652B">
        <w:rPr>
          <w:b/>
          <w:bCs w:val="0"/>
        </w:rPr>
        <w:t>Marián Viskupič</w:t>
      </w:r>
      <w:r w:rsidR="00057719">
        <w:rPr>
          <w:b/>
          <w:bCs w:val="0"/>
        </w:rPr>
        <w:t xml:space="preserve">, v. r. </w:t>
      </w:r>
    </w:p>
    <w:p w:rsidR="000536E0" w:rsidRPr="000536E0" w:rsidRDefault="000536E0" w:rsidP="000536E0">
      <w:pPr>
        <w:jc w:val="both"/>
        <w:rPr>
          <w:b/>
          <w:bCs w:val="0"/>
        </w:rPr>
      </w:pPr>
      <w:r w:rsidRPr="0029652B">
        <w:rPr>
          <w:bCs w:val="0"/>
        </w:rPr>
        <w:t>overovatelia výboru</w:t>
      </w:r>
    </w:p>
    <w:sectPr w:rsidR="000536E0" w:rsidRPr="000536E0" w:rsidSect="00123F2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75611"/>
    <w:multiLevelType w:val="hybridMultilevel"/>
    <w:tmpl w:val="A68E0ACE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1E9"/>
    <w:multiLevelType w:val="multilevel"/>
    <w:tmpl w:val="065A0B08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597F18"/>
    <w:multiLevelType w:val="hybridMultilevel"/>
    <w:tmpl w:val="B8A42032"/>
    <w:lvl w:ilvl="0" w:tplc="96E0BDF4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9D"/>
    <w:rsid w:val="000536E0"/>
    <w:rsid w:val="00057719"/>
    <w:rsid w:val="000B5247"/>
    <w:rsid w:val="009E7D8C"/>
    <w:rsid w:val="00B2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72F1"/>
  <w15:chartTrackingRefBased/>
  <w15:docId w15:val="{5577A1B3-2D46-41DE-BE9F-B2004536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6E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0536E0"/>
    <w:pPr>
      <w:keepNext/>
      <w:numPr>
        <w:numId w:val="2"/>
      </w:numPr>
      <w:jc w:val="both"/>
      <w:outlineLvl w:val="1"/>
    </w:pPr>
    <w:rPr>
      <w:rFonts w:eastAsia="Arial Unicode MS"/>
      <w:b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536E0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0536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536E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3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6E0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2025-09-09T05:42:00Z</cp:lastPrinted>
  <dcterms:created xsi:type="dcterms:W3CDTF">2025-09-05T04:45:00Z</dcterms:created>
  <dcterms:modified xsi:type="dcterms:W3CDTF">2025-09-09T05:42:00Z</dcterms:modified>
</cp:coreProperties>
</file>