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D10191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580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092D51" w:rsidRPr="00751372">
        <w:t>Jozef</w:t>
      </w:r>
      <w:r w:rsidR="00092D51">
        <w:t>ovi</w:t>
      </w:r>
      <w:r w:rsidR="00092D51" w:rsidRPr="00751372">
        <w:t xml:space="preserve"> Sarvaš</w:t>
      </w:r>
      <w:r w:rsidR="00092D51">
        <w:t>ovi</w:t>
      </w:r>
      <w:r w:rsidR="00092D51" w:rsidRPr="00751372">
        <w:t>, likvidátor</w:t>
      </w:r>
      <w:r w:rsidR="00092D51">
        <w:t>ovi Západoslovenských tehelní</w:t>
      </w:r>
      <w:r w:rsidR="00092D51" w:rsidRPr="00751372">
        <w:t xml:space="preserve">, štátny podnik v likvidácii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0D103B" w:rsidRPr="00751372">
        <w:t>Jozef</w:t>
      </w:r>
      <w:r w:rsidR="000D103B">
        <w:t>ovi</w:t>
      </w:r>
      <w:r w:rsidR="000D103B" w:rsidRPr="00751372">
        <w:t xml:space="preserve"> Sarvaš</w:t>
      </w:r>
      <w:r w:rsidR="000D103B">
        <w:t>ovi</w:t>
      </w:r>
      <w:r w:rsidR="000D103B" w:rsidRPr="00751372">
        <w:t>, likvidátor</w:t>
      </w:r>
      <w:r w:rsidR="000D103B">
        <w:t>ovi Západoslovenských tehelní</w:t>
      </w:r>
      <w:r w:rsidR="000D103B" w:rsidRPr="00751372">
        <w:t xml:space="preserve">, štátny podnik v likvidácii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354E55">
        <w:t>65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D51"/>
    <w:rsid w:val="000A244A"/>
    <w:rsid w:val="000A2A57"/>
    <w:rsid w:val="000B7D79"/>
    <w:rsid w:val="000C0270"/>
    <w:rsid w:val="000C0E3E"/>
    <w:rsid w:val="000D0ABE"/>
    <w:rsid w:val="000D103B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54E55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10191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7A375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3C95-B32E-4622-99F8-FD2C51C4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2025-06-18T14:49:00Z</dcterms:modified>
</cp:coreProperties>
</file>