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10ECE">
        <w:rPr>
          <w:b/>
          <w:i/>
          <w:sz w:val="32"/>
        </w:rPr>
        <w:t xml:space="preserve">            </w:t>
      </w:r>
      <w:r w:rsidR="00766040">
        <w:rPr>
          <w:b/>
        </w:rPr>
        <w:t>60</w:t>
      </w:r>
      <w:r w:rsidR="00204FB2">
        <w:rPr>
          <w:b/>
        </w:rPr>
        <w:t>.</w:t>
      </w:r>
      <w:r>
        <w:rPr>
          <w:b/>
        </w:rPr>
        <w:t xml:space="preserve">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94824">
        <w:rPr>
          <w:b/>
          <w:sz w:val="32"/>
        </w:rPr>
        <w:t xml:space="preserve">    </w:t>
      </w:r>
      <w:r w:rsidR="00B22BAE">
        <w:t>Číslo: KNR-VOB-</w:t>
      </w:r>
      <w:r w:rsidR="00275051">
        <w:t>4792/2025-3</w:t>
      </w:r>
    </w:p>
    <w:p w:rsidR="00B81733" w:rsidRDefault="00457FF3" w:rsidP="00B81733">
      <w:pPr>
        <w:jc w:val="center"/>
        <w:rPr>
          <w:b/>
          <w:sz w:val="32"/>
        </w:rPr>
      </w:pPr>
      <w:r>
        <w:rPr>
          <w:b/>
          <w:sz w:val="32"/>
        </w:rPr>
        <w:t>123</w:t>
      </w:r>
      <w:bookmarkStart w:id="0" w:name="_GoBack"/>
      <w:bookmarkEnd w:id="0"/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F61B5D" w:rsidP="00B81733">
      <w:pPr>
        <w:jc w:val="center"/>
      </w:pPr>
      <w:r>
        <w:t>z</w:t>
      </w:r>
      <w:r w:rsidR="00402977">
        <w:t> 03</w:t>
      </w:r>
      <w:r w:rsidR="00275051">
        <w:t>.</w:t>
      </w:r>
      <w:r w:rsidR="00B72087">
        <w:t xml:space="preserve"> </w:t>
      </w:r>
      <w:r w:rsidR="00275051">
        <w:t>júna</w:t>
      </w:r>
      <w:r w:rsidR="00AC7643">
        <w:t xml:space="preserve"> 2025</w:t>
      </w: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204FB2" w:rsidRPr="00204FB2" w:rsidRDefault="0015495E" w:rsidP="00204FB2">
      <w:pPr>
        <w:ind w:left="360"/>
        <w:jc w:val="both"/>
      </w:pPr>
      <w:r>
        <w:t>k</w:t>
      </w:r>
      <w:r w:rsidR="000F3BF9">
        <w:t> </w:t>
      </w:r>
      <w:r w:rsidR="00204FB2">
        <w:t>spoločnej správe</w:t>
      </w:r>
      <w:r w:rsidR="00204FB2" w:rsidRPr="00204FB2">
        <w:t xml:space="preserve"> výborov Národnej rady Slovenskej republiky o</w:t>
      </w:r>
      <w:r w:rsidR="00204FB2">
        <w:t> výsledku prerokovania</w:t>
      </w:r>
      <w:r w:rsidR="00204FB2" w:rsidRPr="00204FB2">
        <w:t xml:space="preserve"> </w:t>
      </w:r>
      <w:r w:rsidR="00275051">
        <w:rPr>
          <w:rFonts w:cs="Arial"/>
          <w:noProof/>
        </w:rPr>
        <w:t>v</w:t>
      </w:r>
      <w:r w:rsidR="00C90136">
        <w:rPr>
          <w:rFonts w:cs="Arial"/>
          <w:noProof/>
        </w:rPr>
        <w:t>ládneho</w:t>
      </w:r>
      <w:r w:rsidR="00275051" w:rsidRPr="00FF389B">
        <w:rPr>
          <w:rFonts w:cs="Arial"/>
          <w:noProof/>
        </w:rPr>
        <w:t xml:space="preserve"> návrh</w:t>
      </w:r>
      <w:r w:rsidR="00C90136">
        <w:rPr>
          <w:rFonts w:cs="Arial"/>
          <w:noProof/>
        </w:rPr>
        <w:t>u</w:t>
      </w:r>
      <w:r w:rsidR="00275051" w:rsidRPr="00FF389B">
        <w:rPr>
          <w:rFonts w:cs="Arial"/>
          <w:noProof/>
        </w:rPr>
        <w:t xml:space="preserve"> zákona, ktorým sa mení a dopĺňa zákon č. 404/2011 Z. z. o pobyte cudzincov a o zmene a doplnení niektorých zákonov v znení neskorších predpisov </w:t>
      </w:r>
      <w:r w:rsidR="00275051" w:rsidRPr="008115AB">
        <w:rPr>
          <w:rFonts w:cs="Arial"/>
          <w:b/>
        </w:rPr>
        <w:t>(tlač 863</w:t>
      </w:r>
      <w:r w:rsidR="00275051">
        <w:rPr>
          <w:rFonts w:cs="Arial"/>
          <w:b/>
        </w:rPr>
        <w:t>a</w:t>
      </w:r>
      <w:r w:rsidR="00275051" w:rsidRPr="008115AB">
        <w:rPr>
          <w:rFonts w:cs="Arial"/>
          <w:b/>
        </w:rPr>
        <w:t>)</w:t>
      </w:r>
      <w:r w:rsidR="00204FB2" w:rsidRPr="00B5045A">
        <w:rPr>
          <w:rFonts w:cs="Arial"/>
          <w:b/>
        </w:rPr>
        <w:t>;</w:t>
      </w:r>
      <w:r w:rsidR="00204FB2" w:rsidRPr="00204FB2">
        <w:t xml:space="preserve">                       </w:t>
      </w:r>
    </w:p>
    <w:p w:rsidR="00B81733" w:rsidRDefault="00B81733" w:rsidP="00204FB2">
      <w:pPr>
        <w:pStyle w:val="Odsekzoznamu"/>
        <w:tabs>
          <w:tab w:val="left" w:pos="5580"/>
        </w:tabs>
        <w:spacing w:after="0" w:line="240" w:lineRule="auto"/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847338" w:rsidRDefault="00847338" w:rsidP="00B81733">
      <w:pPr>
        <w:pStyle w:val="Zkladntext"/>
        <w:ind w:left="360"/>
        <w:rPr>
          <w:b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Pr="00B22BAE" w:rsidRDefault="00967342" w:rsidP="00B22BAE">
      <w:pPr>
        <w:pStyle w:val="Odsekzoznamu"/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t xml:space="preserve"> </w:t>
      </w:r>
      <w:r w:rsidR="00204FB2">
        <w:t>spoločnú správu</w:t>
      </w:r>
      <w:r w:rsidR="00204FB2" w:rsidRPr="00204FB2">
        <w:rPr>
          <w:szCs w:val="24"/>
          <w:lang w:eastAsia="sk-SK"/>
        </w:rPr>
        <w:t xml:space="preserve"> výborov Náro</w:t>
      </w:r>
      <w:r w:rsidR="00EE6EC3">
        <w:rPr>
          <w:szCs w:val="24"/>
          <w:lang w:eastAsia="sk-SK"/>
        </w:rPr>
        <w:t xml:space="preserve">dnej rady Slovenskej republiky </w:t>
      </w:r>
      <w:r w:rsidR="00C13C78">
        <w:rPr>
          <w:szCs w:val="24"/>
          <w:lang w:eastAsia="sk-SK"/>
        </w:rPr>
        <w:t>o vládnom</w:t>
      </w:r>
      <w:r w:rsidR="00204FB2" w:rsidRPr="00204FB2">
        <w:rPr>
          <w:szCs w:val="24"/>
          <w:lang w:eastAsia="sk-SK"/>
        </w:rPr>
        <w:t xml:space="preserve"> návrhu zákona</w:t>
      </w:r>
      <w:r w:rsidR="00C90136">
        <w:rPr>
          <w:szCs w:val="24"/>
          <w:lang w:eastAsia="sk-SK"/>
        </w:rPr>
        <w:t>,</w:t>
      </w:r>
      <w:r w:rsidR="00204FB2" w:rsidRPr="00204FB2">
        <w:rPr>
          <w:szCs w:val="24"/>
          <w:lang w:eastAsia="sk-SK"/>
        </w:rPr>
        <w:t xml:space="preserve"> </w:t>
      </w:r>
      <w:r w:rsidR="00C90136" w:rsidRPr="00FF389B">
        <w:rPr>
          <w:rFonts w:cs="Arial"/>
          <w:noProof/>
          <w:szCs w:val="24"/>
        </w:rPr>
        <w:t xml:space="preserve">ktorým sa mení a dopĺňa zákon č. 404/2011 Z. z. o pobyte cudzincov a o zmene a doplnení niektorých zákonov v znení neskorších predpisov </w:t>
      </w:r>
      <w:r w:rsidR="00C90136" w:rsidRPr="008115AB">
        <w:rPr>
          <w:rFonts w:cs="Arial"/>
          <w:b/>
          <w:szCs w:val="24"/>
        </w:rPr>
        <w:t>(tlač 863</w:t>
      </w:r>
      <w:r w:rsidR="00C90136">
        <w:rPr>
          <w:rFonts w:cs="Arial"/>
          <w:b/>
        </w:rPr>
        <w:t>a</w:t>
      </w:r>
      <w:r w:rsidR="00C90136" w:rsidRPr="008115AB">
        <w:rPr>
          <w:rFonts w:cs="Arial"/>
          <w:b/>
          <w:szCs w:val="24"/>
        </w:rPr>
        <w:t>)</w:t>
      </w:r>
      <w:r w:rsidR="00C90136" w:rsidRPr="00B5045A">
        <w:rPr>
          <w:rFonts w:cs="Arial"/>
          <w:b/>
        </w:rPr>
        <w:t>;</w:t>
      </w: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Default="00F91677" w:rsidP="00EE6EC3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rFonts w:cs="Arial"/>
          <w:b/>
        </w:rPr>
      </w:pPr>
      <w:r>
        <w:t xml:space="preserve"> </w:t>
      </w:r>
      <w:r w:rsidR="00EE6EC3">
        <w:t>spoločnú správu</w:t>
      </w:r>
      <w:r w:rsidR="00EE6EC3" w:rsidRPr="00204FB2">
        <w:rPr>
          <w:szCs w:val="24"/>
          <w:lang w:eastAsia="sk-SK"/>
        </w:rPr>
        <w:t xml:space="preserve"> výborov Náro</w:t>
      </w:r>
      <w:r w:rsidR="00EE6EC3">
        <w:rPr>
          <w:szCs w:val="24"/>
          <w:lang w:eastAsia="sk-SK"/>
        </w:rPr>
        <w:t xml:space="preserve">dnej rady Slovenskej republiky </w:t>
      </w:r>
      <w:r w:rsidR="00C13C78">
        <w:rPr>
          <w:szCs w:val="24"/>
          <w:lang w:eastAsia="sk-SK"/>
        </w:rPr>
        <w:t>o vládnom</w:t>
      </w:r>
      <w:r w:rsidR="00791557">
        <w:rPr>
          <w:szCs w:val="24"/>
          <w:lang w:eastAsia="sk-SK"/>
        </w:rPr>
        <w:t xml:space="preserve"> návrhu zákona,</w:t>
      </w:r>
      <w:r w:rsidR="00791557" w:rsidRPr="00204FB2">
        <w:rPr>
          <w:szCs w:val="24"/>
          <w:lang w:eastAsia="sk-SK"/>
        </w:rPr>
        <w:t xml:space="preserve"> </w:t>
      </w:r>
      <w:r w:rsidR="00791557" w:rsidRPr="00FF389B">
        <w:rPr>
          <w:rFonts w:cs="Arial"/>
          <w:noProof/>
          <w:szCs w:val="24"/>
        </w:rPr>
        <w:t xml:space="preserve">ktorým sa mení a dopĺňa zákon č. 404/2011 Z. z. o pobyte cudzincov a o zmene a doplnení niektorých zákonov v znení neskorších predpisov </w:t>
      </w:r>
      <w:r w:rsidR="00791557" w:rsidRPr="008115AB">
        <w:rPr>
          <w:rFonts w:cs="Arial"/>
          <w:b/>
          <w:szCs w:val="24"/>
        </w:rPr>
        <w:t>(tlač 863</w:t>
      </w:r>
      <w:r w:rsidR="00791557">
        <w:rPr>
          <w:rFonts w:cs="Arial"/>
          <w:b/>
        </w:rPr>
        <w:t>a</w:t>
      </w:r>
      <w:r w:rsidR="00791557" w:rsidRPr="008115AB">
        <w:rPr>
          <w:rFonts w:cs="Arial"/>
          <w:b/>
          <w:szCs w:val="24"/>
        </w:rPr>
        <w:t>)</w:t>
      </w:r>
      <w:r w:rsidR="00EE6EC3" w:rsidRPr="00B22BAE">
        <w:rPr>
          <w:rFonts w:cs="Arial"/>
          <w:b/>
        </w:rPr>
        <w:t>;</w:t>
      </w:r>
    </w:p>
    <w:p w:rsidR="00EE6EC3" w:rsidRDefault="00EE6EC3" w:rsidP="00EE6EC3">
      <w:pPr>
        <w:pStyle w:val="Odsekzoznamu"/>
        <w:tabs>
          <w:tab w:val="left" w:pos="5580"/>
        </w:tabs>
        <w:spacing w:after="0" w:line="240" w:lineRule="auto"/>
        <w:ind w:left="644"/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Pr="0041040F" w:rsidRDefault="0041040F" w:rsidP="0041040F">
      <w:pPr>
        <w:pStyle w:val="Odsekzoznamu"/>
        <w:ind w:left="644"/>
        <w:jc w:val="both"/>
        <w:rPr>
          <w:szCs w:val="24"/>
        </w:rPr>
      </w:pPr>
      <w:r w:rsidRPr="0041040F">
        <w:rPr>
          <w:b/>
          <w:sz w:val="28"/>
          <w:szCs w:val="28"/>
        </w:rPr>
        <w:t>Michala BARTEKA,</w:t>
      </w:r>
      <w:r w:rsidRPr="0041040F">
        <w:rPr>
          <w:b/>
          <w:color w:val="FF0000"/>
          <w:sz w:val="28"/>
          <w:szCs w:val="28"/>
        </w:rPr>
        <w:t xml:space="preserve"> </w:t>
      </w:r>
      <w:r>
        <w:t xml:space="preserve">poslanca Národnej rady Slovenskej republiky predniesť spoločnú správu výborov na schôdzi Národnej rady Slovenskej republiky a zároveň určuje poslancov Dávida </w:t>
      </w:r>
      <w:proofErr w:type="spellStart"/>
      <w:r>
        <w:t>Demečka</w:t>
      </w:r>
      <w:proofErr w:type="spellEnd"/>
      <w:r>
        <w:t xml:space="preserve">, Petra </w:t>
      </w:r>
      <w:proofErr w:type="spellStart"/>
      <w:r>
        <w:t>Kalivodu</w:t>
      </w:r>
      <w:proofErr w:type="spellEnd"/>
      <w:r>
        <w:t xml:space="preserve">, Richarda </w:t>
      </w:r>
      <w:proofErr w:type="spellStart"/>
      <w:r>
        <w:t>Gl</w:t>
      </w:r>
      <w:r w:rsidRPr="0041040F">
        <w:rPr>
          <w:bCs/>
          <w:spacing w:val="-1"/>
        </w:rPr>
        <w:t>ü</w:t>
      </w:r>
      <w:r>
        <w:t>cka</w:t>
      </w:r>
      <w:proofErr w:type="spellEnd"/>
      <w:r>
        <w:t xml:space="preserve">, Tibora Gašpara, Mariána </w:t>
      </w:r>
      <w:proofErr w:type="spellStart"/>
      <w:r>
        <w:t>Saloňa</w:t>
      </w:r>
      <w:proofErr w:type="spellEnd"/>
      <w:r>
        <w:t xml:space="preserve"> a Ivana Ševčíka za náhradníkov spravodajcu.</w:t>
      </w:r>
    </w:p>
    <w:p w:rsidR="00B71D24" w:rsidRDefault="00B71D24" w:rsidP="00B71D24">
      <w:pPr>
        <w:ind w:left="644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543CDA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 xml:space="preserve">informovať o výsledku rokovania Výboru Národnej rady Slovenskej republiky pre </w:t>
      </w:r>
      <w:r w:rsidR="00543CDA">
        <w:t xml:space="preserve"> </w:t>
      </w:r>
    </w:p>
    <w:p w:rsidR="00B81733" w:rsidRDefault="00543CDA" w:rsidP="00B81733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</w:t>
      </w:r>
      <w:r w:rsidR="00B81733">
        <w:t>obranu a bezpečnosť  predsedu Národnej rady Slovenskej republiky.</w:t>
      </w:r>
    </w:p>
    <w:p w:rsidR="00847338" w:rsidRDefault="00B81733" w:rsidP="00847338">
      <w:pPr>
        <w:pStyle w:val="Zkladntext"/>
        <w:ind w:left="360"/>
        <w:rPr>
          <w:b/>
          <w:sz w:val="28"/>
        </w:rPr>
      </w:pPr>
      <w:r>
        <w:t xml:space="preserve">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="00847338">
        <w:rPr>
          <w:b/>
          <w:sz w:val="28"/>
        </w:rPr>
        <w:t xml:space="preserve">                                                          </w:t>
      </w:r>
    </w:p>
    <w:p w:rsidR="00B72087" w:rsidRDefault="00B72087" w:rsidP="00B72087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 xml:space="preserve">                       </w:t>
      </w:r>
      <w:r w:rsidR="00B22BAE">
        <w:rPr>
          <w:b/>
          <w:sz w:val="28"/>
          <w:szCs w:val="28"/>
        </w:rPr>
        <w:t xml:space="preserve">      </w:t>
      </w:r>
      <w:r w:rsidR="005862B9">
        <w:rPr>
          <w:b/>
          <w:sz w:val="28"/>
          <w:szCs w:val="28"/>
        </w:rPr>
        <w:t xml:space="preserve">                               </w:t>
      </w:r>
      <w:r w:rsidR="00B22BAE">
        <w:rPr>
          <w:b/>
          <w:sz w:val="28"/>
          <w:szCs w:val="28"/>
        </w:rPr>
        <w:t>Richard Glück</w:t>
      </w:r>
      <w:r w:rsidR="005862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</w:p>
    <w:p w:rsidR="00B72087" w:rsidRDefault="00B72087" w:rsidP="00B72087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B72087" w:rsidRDefault="00B72087" w:rsidP="00B72087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B22BAE">
        <w:rPr>
          <w:b/>
          <w:sz w:val="28"/>
          <w:szCs w:val="28"/>
        </w:rPr>
        <w:t xml:space="preserve"> </w:t>
      </w:r>
    </w:p>
    <w:p w:rsidR="00B72087" w:rsidRDefault="00B22BAE" w:rsidP="00B72087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B72087">
        <w:rPr>
          <w:sz w:val="22"/>
        </w:rPr>
        <w:t>verovateľ</w:t>
      </w:r>
    </w:p>
    <w:p w:rsidR="00D039A9" w:rsidRDefault="00D039A9" w:rsidP="00B72087">
      <w:pPr>
        <w:tabs>
          <w:tab w:val="left" w:pos="709"/>
          <w:tab w:val="left" w:pos="1021"/>
        </w:tabs>
        <w:rPr>
          <w:sz w:val="22"/>
        </w:rPr>
      </w:pPr>
    </w:p>
    <w:p w:rsidR="00B72087" w:rsidRDefault="00B72087" w:rsidP="00B72087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</w:p>
    <w:p w:rsidR="007F51A4" w:rsidRDefault="00B22BAE" w:rsidP="00D52555">
      <w:pPr>
        <w:tabs>
          <w:tab w:val="left" w:pos="709"/>
          <w:tab w:val="left" w:pos="1021"/>
        </w:tabs>
      </w:pPr>
      <w:r>
        <w:rPr>
          <w:sz w:val="22"/>
        </w:rPr>
        <w:t>o</w:t>
      </w:r>
      <w:r w:rsidR="00B72087">
        <w:rPr>
          <w:sz w:val="22"/>
        </w:rPr>
        <w:t>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10A"/>
    <w:multiLevelType w:val="hybridMultilevel"/>
    <w:tmpl w:val="ECA29B6C"/>
    <w:lvl w:ilvl="0" w:tplc="0DEED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0CC"/>
    <w:multiLevelType w:val="hybridMultilevel"/>
    <w:tmpl w:val="56D47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E2201"/>
    <w:rsid w:val="000F3BF9"/>
    <w:rsid w:val="0015495E"/>
    <w:rsid w:val="00171A9A"/>
    <w:rsid w:val="00184A04"/>
    <w:rsid w:val="00191E7E"/>
    <w:rsid w:val="00194824"/>
    <w:rsid w:val="00204FB2"/>
    <w:rsid w:val="00214F69"/>
    <w:rsid w:val="00221446"/>
    <w:rsid w:val="00265232"/>
    <w:rsid w:val="00275051"/>
    <w:rsid w:val="002E7C2E"/>
    <w:rsid w:val="00372D39"/>
    <w:rsid w:val="00396D9F"/>
    <w:rsid w:val="00402977"/>
    <w:rsid w:val="0041040F"/>
    <w:rsid w:val="00410ECE"/>
    <w:rsid w:val="00434F4E"/>
    <w:rsid w:val="00457FF3"/>
    <w:rsid w:val="004D6503"/>
    <w:rsid w:val="005368F7"/>
    <w:rsid w:val="00543CDA"/>
    <w:rsid w:val="005734F2"/>
    <w:rsid w:val="005862B9"/>
    <w:rsid w:val="005952DD"/>
    <w:rsid w:val="005A29FD"/>
    <w:rsid w:val="006104C6"/>
    <w:rsid w:val="0064314F"/>
    <w:rsid w:val="0071426F"/>
    <w:rsid w:val="0074415F"/>
    <w:rsid w:val="00766040"/>
    <w:rsid w:val="00791557"/>
    <w:rsid w:val="007F51A4"/>
    <w:rsid w:val="00847338"/>
    <w:rsid w:val="008E136E"/>
    <w:rsid w:val="008E17B8"/>
    <w:rsid w:val="0091633A"/>
    <w:rsid w:val="009637E9"/>
    <w:rsid w:val="00967342"/>
    <w:rsid w:val="00982D5A"/>
    <w:rsid w:val="009A4CF0"/>
    <w:rsid w:val="00A252EA"/>
    <w:rsid w:val="00A738CD"/>
    <w:rsid w:val="00A94FF6"/>
    <w:rsid w:val="00AA30EB"/>
    <w:rsid w:val="00AC2837"/>
    <w:rsid w:val="00AC7643"/>
    <w:rsid w:val="00AE30E2"/>
    <w:rsid w:val="00B06C6E"/>
    <w:rsid w:val="00B22BAE"/>
    <w:rsid w:val="00B6183C"/>
    <w:rsid w:val="00B659D5"/>
    <w:rsid w:val="00B71D24"/>
    <w:rsid w:val="00B72087"/>
    <w:rsid w:val="00B81733"/>
    <w:rsid w:val="00B86D8F"/>
    <w:rsid w:val="00B934FF"/>
    <w:rsid w:val="00C13C78"/>
    <w:rsid w:val="00C826DF"/>
    <w:rsid w:val="00C90136"/>
    <w:rsid w:val="00CA364F"/>
    <w:rsid w:val="00D039A9"/>
    <w:rsid w:val="00D52555"/>
    <w:rsid w:val="00D72BEB"/>
    <w:rsid w:val="00DF0917"/>
    <w:rsid w:val="00E251CF"/>
    <w:rsid w:val="00E404F5"/>
    <w:rsid w:val="00E451A4"/>
    <w:rsid w:val="00E915E1"/>
    <w:rsid w:val="00EB6E7A"/>
    <w:rsid w:val="00EE6EC3"/>
    <w:rsid w:val="00F61B5D"/>
    <w:rsid w:val="00F91677"/>
    <w:rsid w:val="00FA4DF6"/>
    <w:rsid w:val="00FC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2B21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32</cp:revision>
  <cp:lastPrinted>2022-02-07T10:36:00Z</cp:lastPrinted>
  <dcterms:created xsi:type="dcterms:W3CDTF">2024-06-07T06:57:00Z</dcterms:created>
  <dcterms:modified xsi:type="dcterms:W3CDTF">2025-06-03T14:19:00Z</dcterms:modified>
</cp:coreProperties>
</file>