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8.0.0 -->
  <w:body>
    <w:p w:rsidR="00E23BD7" w:rsidRPr="00DD5C55" w:rsidP="00F34693">
      <w:pPr>
        <w:pStyle w:val="Title"/>
        <w:tabs>
          <w:tab w:val="left" w:pos="1800"/>
          <w:tab w:val="center" w:pos="4536"/>
        </w:tabs>
        <w:bidi w:val="0"/>
        <w:jc w:val="left"/>
        <w:rPr>
          <w:rFonts w:ascii="Times New Roman" w:eastAsia="Times New Roman" w:hAnsi="Times New Roman"/>
          <w:b/>
          <w:sz w:val="32"/>
        </w:rPr>
      </w:pPr>
      <w:r w:rsidR="003D18A2">
        <w:rPr>
          <w:rFonts w:ascii="Arial" w:eastAsia="Times New Roman" w:hAnsi="Arial" w:cs="Arial" w:hint="cs"/>
          <w:b/>
          <w:sz w:val="32"/>
          <w:szCs w:val="20"/>
          <w:rtl w:val="0"/>
          <w:cs w:val="0"/>
          <w:lang w:val="sk-SK" w:eastAsia="cs-CZ" w:bidi="ar-SA"/>
        </w:rPr>
        <w:t xml:space="preserve">  </w:t>
      </w:r>
      <w:r w:rsidRPr="004B615D">
        <w:rPr>
          <w:rFonts w:ascii="Arial" w:eastAsia="Times New Roman" w:hAnsi="Arial" w:cs="Arial" w:hint="cs"/>
          <w:b/>
          <w:sz w:val="32"/>
          <w:szCs w:val="20"/>
          <w:rtl w:val="0"/>
          <w:cs w:val="0"/>
          <w:lang w:val="sk-SK" w:eastAsia="cs-CZ" w:bidi="ar-SA"/>
        </w:rPr>
        <w:tab/>
      </w:r>
      <w:r w:rsidRPr="00DD5C55">
        <w:rPr>
          <w:rFonts w:ascii="Times New Roman" w:eastAsia="Times New Roman" w:hAnsi="Times New Roman" w:cs="Times New Roman" w:hint="cs"/>
          <w:b/>
          <w:sz w:val="32"/>
          <w:szCs w:val="20"/>
          <w:rtl w:val="0"/>
          <w:cs w:val="0"/>
          <w:lang w:val="sk-SK" w:eastAsia="cs-CZ" w:bidi="ar-SA"/>
        </w:rPr>
        <w:t>Národná rada Slovenskej republiky</w:t>
      </w:r>
    </w:p>
    <w:p w:rsidR="00E23BD7" w:rsidRPr="00DD5C55" w:rsidP="00F34693">
      <w:pPr>
        <w:widowControl w:val="0"/>
        <w:bidi w:val="0"/>
        <w:jc w:val="center"/>
        <w:rPr>
          <w:rFonts w:ascii="Times New Roman" w:eastAsia="Times New Roman" w:hAnsi="Times New Roman"/>
          <w:lang w:eastAsia="cs-CZ"/>
        </w:rPr>
      </w:pPr>
      <w:r w:rsidRPr="00DD5C5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___________________________________________________________________</w:t>
      </w:r>
    </w:p>
    <w:p w:rsidR="00E23BD7" w:rsidRPr="00DD5C55" w:rsidP="00F34693">
      <w:pPr>
        <w:pStyle w:val="Heading2"/>
        <w:bidi w:val="0"/>
        <w:jc w:val="center"/>
        <w:rPr>
          <w:rFonts w:ascii="Times New Roman" w:eastAsia="Times New Roman" w:hAnsi="Times New Roman"/>
          <w:b/>
          <w:sz w:val="28"/>
        </w:rPr>
      </w:pPr>
      <w:r w:rsidR="00075D4F">
        <w:rPr>
          <w:rFonts w:ascii="Times New Roman" w:eastAsia="Times New Roman" w:hAnsi="Times New Roman" w:cs="Times New Roman" w:hint="cs"/>
          <w:b/>
          <w:sz w:val="28"/>
          <w:szCs w:val="20"/>
          <w:rtl w:val="0"/>
          <w:cs w:val="0"/>
          <w:lang w:val="sk-SK" w:eastAsia="cs-CZ" w:bidi="ar-SA"/>
        </w:rPr>
        <w:t>IX</w:t>
      </w:r>
      <w:r w:rsidRPr="00DD5C55">
        <w:rPr>
          <w:rFonts w:ascii="Times New Roman" w:eastAsia="Times New Roman" w:hAnsi="Times New Roman" w:cs="Times New Roman" w:hint="cs"/>
          <w:b/>
          <w:sz w:val="28"/>
          <w:szCs w:val="20"/>
          <w:rtl w:val="0"/>
          <w:cs w:val="0"/>
          <w:lang w:val="sk-SK" w:eastAsia="cs-CZ" w:bidi="ar-SA"/>
        </w:rPr>
        <w:t>. volebné  obdobie</w:t>
      </w:r>
    </w:p>
    <w:p w:rsidR="00E23BD7" w:rsidRPr="00DD5C55" w:rsidP="00F34693">
      <w:pPr>
        <w:widowControl w:val="0"/>
        <w:bidi w:val="0"/>
        <w:jc w:val="left"/>
        <w:rPr>
          <w:rFonts w:ascii="Times New Roman" w:eastAsia="Times New Roman" w:hAnsi="Times New Roman"/>
          <w:lang w:eastAsia="cs-CZ"/>
        </w:rPr>
      </w:pPr>
    </w:p>
    <w:p w:rsidR="00CD01D2" w:rsidRPr="00DD5C55" w:rsidP="00F34693">
      <w:pPr>
        <w:widowControl w:val="0"/>
        <w:bidi w:val="0"/>
        <w:jc w:val="left"/>
        <w:rPr>
          <w:rFonts w:ascii="Times New Roman" w:eastAsia="Times New Roman" w:hAnsi="Times New Roman"/>
          <w:lang w:eastAsia="cs-CZ"/>
        </w:rPr>
      </w:pPr>
      <w:r w:rsidRPr="00DD5C55" w:rsidR="00E23BD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  </w:t>
      </w:r>
    </w:p>
    <w:p w:rsidR="00E23BD7" w:rsidRPr="00DD5C55" w:rsidP="00F34693">
      <w:pPr>
        <w:widowControl w:val="0"/>
        <w:bidi w:val="0"/>
        <w:jc w:val="left"/>
        <w:rPr>
          <w:rFonts w:ascii="Times New Roman" w:eastAsia="Times New Roman" w:hAnsi="Times New Roman"/>
          <w:lang w:eastAsia="cs-CZ"/>
        </w:rPr>
      </w:pPr>
      <w:r w:rsidRPr="00DD5C5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Číslo:</w:t>
      </w:r>
      <w:r w:rsidRPr="00DD5C55" w:rsidR="003D0AB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 </w:t>
      </w:r>
      <w:r w:rsidRPr="003717BF" w:rsidR="003D0AB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CRD</w:t>
      </w:r>
      <w:r w:rsidRPr="003717BF" w:rsidR="00CD01D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 </w:t>
      </w:r>
      <w:r w:rsidRPr="003717BF" w:rsidR="006A6ADC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–</w:t>
      </w:r>
      <w:r w:rsidRPr="003717B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 </w:t>
      </w:r>
      <w:r w:rsidRPr="003717BF" w:rsidR="003717B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1113</w:t>
      </w:r>
      <w:r w:rsidRPr="003717BF" w:rsidR="00075D4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/2024</w:t>
      </w:r>
    </w:p>
    <w:p w:rsidR="00CD01D2" w:rsidRPr="00DD5C55" w:rsidP="00F34693">
      <w:pPr>
        <w:widowControl w:val="0"/>
        <w:bidi w:val="0"/>
        <w:jc w:val="center"/>
        <w:rPr>
          <w:rFonts w:ascii="Times New Roman" w:eastAsia="Times New Roman" w:hAnsi="Times New Roman"/>
          <w:b/>
          <w:sz w:val="32"/>
          <w:szCs w:val="28"/>
        </w:rPr>
      </w:pPr>
    </w:p>
    <w:p w:rsidR="00D170BD" w:rsidP="00F34693">
      <w:pPr>
        <w:widowControl w:val="0"/>
        <w:bidi w:val="0"/>
        <w:jc w:val="center"/>
        <w:rPr>
          <w:rFonts w:ascii="Times New Roman" w:eastAsia="Times New Roman" w:hAnsi="Times New Roman"/>
          <w:b/>
          <w:sz w:val="32"/>
          <w:szCs w:val="28"/>
        </w:rPr>
      </w:pPr>
    </w:p>
    <w:p w:rsidR="005C49A0" w:rsidRPr="00DD5C55" w:rsidP="00F34693">
      <w:pPr>
        <w:widowControl w:val="0"/>
        <w:bidi w:val="0"/>
        <w:jc w:val="center"/>
        <w:rPr>
          <w:rFonts w:ascii="Times New Roman" w:eastAsia="Times New Roman" w:hAnsi="Times New Roman"/>
          <w:b/>
          <w:sz w:val="32"/>
          <w:szCs w:val="28"/>
        </w:rPr>
      </w:pPr>
    </w:p>
    <w:p w:rsidR="00E23BD7" w:rsidRPr="00DD5C55" w:rsidP="00F34693">
      <w:pPr>
        <w:widowControl w:val="0"/>
        <w:bidi w:val="0"/>
        <w:jc w:val="center"/>
        <w:rPr>
          <w:rFonts w:ascii="Times New Roman" w:eastAsia="Times New Roman" w:hAnsi="Times New Roman"/>
          <w:b/>
          <w:sz w:val="32"/>
          <w:szCs w:val="28"/>
        </w:rPr>
      </w:pPr>
      <w:r w:rsidR="00C93E6D">
        <w:rPr>
          <w:rFonts w:ascii="Times New Roman" w:eastAsia="Times New Roman" w:hAnsi="Times New Roman" w:cs="Times New Roman" w:hint="cs"/>
          <w:b/>
          <w:sz w:val="32"/>
          <w:szCs w:val="28"/>
          <w:rtl w:val="0"/>
          <w:cs w:val="0"/>
          <w:lang w:val="sk-SK" w:eastAsia="sk-SK" w:bidi="ar-SA"/>
        </w:rPr>
        <w:t>290</w:t>
      </w:r>
      <w:r w:rsidRPr="00DD5C55">
        <w:rPr>
          <w:rFonts w:ascii="Times New Roman" w:eastAsia="Times New Roman" w:hAnsi="Times New Roman" w:cs="Times New Roman" w:hint="cs"/>
          <w:b/>
          <w:sz w:val="32"/>
          <w:szCs w:val="28"/>
          <w:rtl w:val="0"/>
          <w:cs w:val="0"/>
          <w:lang w:val="sk-SK" w:eastAsia="sk-SK" w:bidi="ar-SA"/>
        </w:rPr>
        <w:t>a</w:t>
      </w:r>
    </w:p>
    <w:p w:rsidR="00707819" w:rsidRPr="00DD5C55" w:rsidP="00F34693">
      <w:pPr>
        <w:widowControl w:val="0"/>
        <w:bidi w:val="0"/>
        <w:jc w:val="center"/>
        <w:rPr>
          <w:rFonts w:ascii="Times New Roman" w:eastAsia="Times New Roman" w:hAnsi="Times New Roman"/>
          <w:b/>
          <w:sz w:val="32"/>
          <w:szCs w:val="28"/>
        </w:rPr>
      </w:pPr>
    </w:p>
    <w:p w:rsidR="00E23BD7" w:rsidRPr="00DD5C55" w:rsidP="00F34693">
      <w:pPr>
        <w:pStyle w:val="Heading1"/>
        <w:bidi w:val="0"/>
        <w:jc w:val="center"/>
        <w:rPr>
          <w:rFonts w:ascii="Times New Roman" w:eastAsia="Times New Roman" w:hAnsi="Times New Roman"/>
          <w:sz w:val="28"/>
        </w:rPr>
      </w:pPr>
      <w:r w:rsidRPr="00DD5C55">
        <w:rPr>
          <w:rFonts w:ascii="Times New Roman" w:eastAsia="Times New Roman" w:hAnsi="Times New Roman" w:cs="Times New Roman" w:hint="cs"/>
          <w:b/>
          <w:sz w:val="28"/>
          <w:szCs w:val="20"/>
          <w:rtl w:val="0"/>
          <w:cs w:val="0"/>
          <w:lang w:val="sk-SK" w:eastAsia="cs-CZ" w:bidi="ar-SA"/>
        </w:rPr>
        <w:t>S p o l o č n á   s p r á v a</w:t>
      </w:r>
    </w:p>
    <w:p w:rsidR="00E23BD7" w:rsidRPr="00DD5C55" w:rsidP="00F34693">
      <w:pPr>
        <w:widowControl w:val="0"/>
        <w:bidi w:val="0"/>
        <w:jc w:val="center"/>
        <w:rPr>
          <w:rFonts w:ascii="Times New Roman" w:eastAsia="Times New Roman" w:hAnsi="Times New Roman"/>
          <w:lang w:eastAsia="cs-CZ"/>
        </w:rPr>
      </w:pPr>
    </w:p>
    <w:p w:rsidR="00B81E4F" w:rsidRPr="00DD5C55" w:rsidP="00CD01D2">
      <w:pPr>
        <w:tabs>
          <w:tab w:val="left" w:pos="3600"/>
        </w:tabs>
        <w:bidi w:val="0"/>
        <w:jc w:val="both"/>
        <w:rPr>
          <w:rFonts w:ascii="Times New Roman" w:eastAsia="Times New Roman" w:hAnsi="Times New Roman"/>
        </w:rPr>
      </w:pPr>
      <w:r w:rsidRPr="00DD5C55" w:rsidR="00E23BD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výborov Národnej rady Slovenskej republiky o </w:t>
      </w:r>
      <w:r w:rsidR="0083732A">
        <w:rPr>
          <w:rFonts w:ascii="Times New Roman" w:eastAsia="Times New Roman" w:hAnsi="Times New Roman" w:cs="Arial" w:hint="cs"/>
          <w:noProof/>
          <w:sz w:val="24"/>
          <w:szCs w:val="24"/>
          <w:rtl w:val="0"/>
          <w:cs w:val="0"/>
          <w:lang w:val="sk-SK" w:eastAsia="sk-SK" w:bidi="ar-SA"/>
        </w:rPr>
        <w:t xml:space="preserve">výsledku prerokovania </w:t>
      </w:r>
      <w:r w:rsidRPr="00890C84" w:rsidR="0090194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návrhu na vyslovenie súhlasu Národnej rady Slovenskej republiky </w:t>
      </w:r>
      <w:r w:rsidRPr="00C93E6D" w:rsidR="00C93E6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s Dohodou o leteckej doprave medzi Európskou úniou a jej členskými štátmi na jednej strane a Katarským štátom na strane druhej</w:t>
      </w:r>
      <w:r w:rsidRPr="001F4FAF" w:rsidR="001F4FA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="00C93E6D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(tlač 290</w:t>
      </w:r>
      <w:r w:rsidRPr="001F4FAF" w:rsidR="00901945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a)</w:t>
      </w:r>
    </w:p>
    <w:p w:rsidR="00E23BD7" w:rsidRPr="00DD5C55" w:rsidP="00F34693">
      <w:pPr>
        <w:pBdr>
          <w:bottom w:val="single" w:sz="4" w:space="0" w:color="auto"/>
        </w:pBdr>
        <w:tabs>
          <w:tab w:val="num" w:pos="0"/>
        </w:tabs>
        <w:bidi w:val="0"/>
        <w:jc w:val="left"/>
        <w:rPr>
          <w:rFonts w:ascii="Times New Roman" w:eastAsia="Times New Roman" w:hAnsi="Times New Roman"/>
        </w:rPr>
      </w:pPr>
    </w:p>
    <w:p w:rsidR="00E23BD7" w:rsidP="00F34693">
      <w:pPr>
        <w:widowControl w:val="0"/>
        <w:bidi w:val="0"/>
        <w:jc w:val="left"/>
        <w:rPr>
          <w:rFonts w:ascii="Times New Roman" w:eastAsia="Times New Roman" w:hAnsi="Times New Roman"/>
          <w:lang w:eastAsia="cs-CZ"/>
        </w:rPr>
      </w:pPr>
    </w:p>
    <w:p w:rsidR="005C49A0" w:rsidRPr="00DD5C55" w:rsidP="00F34693">
      <w:pPr>
        <w:widowControl w:val="0"/>
        <w:bidi w:val="0"/>
        <w:jc w:val="left"/>
        <w:rPr>
          <w:rFonts w:ascii="Times New Roman" w:eastAsia="Times New Roman" w:hAnsi="Times New Roman"/>
          <w:lang w:eastAsia="cs-CZ"/>
        </w:rPr>
      </w:pPr>
    </w:p>
    <w:p w:rsidR="00CD01D2" w:rsidRPr="00DD5C55" w:rsidP="00F34693">
      <w:pPr>
        <w:widowControl w:val="0"/>
        <w:bidi w:val="0"/>
        <w:jc w:val="left"/>
        <w:rPr>
          <w:rFonts w:ascii="Times New Roman" w:eastAsia="Times New Roman" w:hAnsi="Times New Roman"/>
          <w:lang w:eastAsia="cs-CZ"/>
        </w:rPr>
      </w:pPr>
    </w:p>
    <w:p w:rsidR="00E23BD7" w:rsidRPr="00DD5C55" w:rsidP="00F34693">
      <w:pPr>
        <w:widowControl w:val="0"/>
        <w:bidi w:val="0"/>
        <w:jc w:val="center"/>
        <w:rPr>
          <w:rFonts w:ascii="Times New Roman" w:eastAsia="Times New Roman" w:hAnsi="Times New Roman"/>
          <w:b/>
          <w:lang w:eastAsia="cs-CZ"/>
        </w:rPr>
      </w:pPr>
      <w:r w:rsidRPr="00DD5C55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cs-CZ" w:bidi="ar-SA"/>
        </w:rPr>
        <w:t>I.</w:t>
      </w:r>
    </w:p>
    <w:p w:rsidR="00F34693" w:rsidRPr="00DD5C55" w:rsidP="00F34693">
      <w:pPr>
        <w:tabs>
          <w:tab w:val="left" w:pos="0"/>
        </w:tabs>
        <w:bidi w:val="0"/>
        <w:jc w:val="both"/>
        <w:rPr>
          <w:rFonts w:ascii="Times New Roman" w:eastAsia="Times New Roman" w:hAnsi="Times New Roman"/>
          <w:lang w:eastAsia="cs-CZ"/>
        </w:rPr>
      </w:pPr>
    </w:p>
    <w:p w:rsidR="00E23BD7" w:rsidRPr="00DD5C55" w:rsidP="00F34693">
      <w:pPr>
        <w:tabs>
          <w:tab w:val="left" w:pos="-360"/>
        </w:tabs>
        <w:bidi w:val="0"/>
        <w:ind w:firstLine="720"/>
        <w:jc w:val="both"/>
        <w:rPr>
          <w:rFonts w:ascii="Times New Roman" w:eastAsia="Times New Roman" w:hAnsi="Times New Roman"/>
        </w:rPr>
      </w:pPr>
      <w:r w:rsidRPr="00DD5C5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Predseda Národnej rady Slovenskej republiky rozhodnutím </w:t>
      </w:r>
      <w:r w:rsidRPr="00DD5C55" w:rsidR="00D170B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č. </w:t>
      </w:r>
      <w:r w:rsidR="00C93E6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356</w:t>
      </w:r>
      <w:r w:rsidRPr="006A6ADC" w:rsidR="00D170B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6A6ADC" w:rsidR="009F4F0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z</w:t>
      </w:r>
      <w:r w:rsidRPr="006A6ADC" w:rsidR="00F91AE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 </w:t>
      </w:r>
      <w:r w:rsidR="005E4A6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27</w:t>
      </w:r>
      <w:r w:rsidRPr="006C2330" w:rsidR="00F91AE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. </w:t>
      </w:r>
      <w:r w:rsidR="005E4A6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mája</w:t>
      </w:r>
      <w:r w:rsidR="00075D4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6C2330" w:rsidR="00DA711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20</w:t>
      </w:r>
      <w:r w:rsidR="00075D4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24</w:t>
      </w:r>
      <w:r w:rsidRPr="006C2330" w:rsidR="00B6575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6C233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pridelil návrh na prerokovanie:</w:t>
      </w:r>
      <w:r w:rsidRPr="00DD5C5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</w:p>
    <w:p w:rsidR="00E23BD7" w:rsidRPr="00DD5C55" w:rsidP="00F34693">
      <w:pPr>
        <w:pStyle w:val="BodyTextIndent"/>
        <w:bidi w:val="0"/>
        <w:jc w:val="both"/>
        <w:rPr>
          <w:rFonts w:ascii="Times New Roman" w:eastAsia="Times New Roman" w:hAnsi="Times New Roman"/>
        </w:rPr>
      </w:pPr>
    </w:p>
    <w:p w:rsidR="00A4540E" w:rsidRPr="00DD5C55" w:rsidP="00F34693">
      <w:pPr>
        <w:pStyle w:val="BodyText"/>
        <w:tabs>
          <w:tab w:val="left" w:pos="-1985"/>
          <w:tab w:val="left" w:pos="-360"/>
        </w:tabs>
        <w:bidi w:val="0"/>
        <w:spacing w:after="0"/>
        <w:ind w:left="720"/>
        <w:jc w:val="both"/>
        <w:rPr>
          <w:rFonts w:ascii="Times New Roman" w:eastAsia="Times New Roman" w:hAnsi="Times New Roman"/>
        </w:rPr>
      </w:pPr>
      <w:r w:rsidRPr="00DD5C5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Ústavnoprávn</w:t>
      </w:r>
      <w:r w:rsidRPr="00DD5C55" w:rsidR="00262C9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emu</w:t>
      </w:r>
      <w:r w:rsidRPr="00DD5C5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výbor</w:t>
      </w:r>
      <w:r w:rsidRPr="00DD5C55" w:rsidR="00262C9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u</w:t>
      </w:r>
      <w:r w:rsidRPr="00DD5C5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Národnej rady Slovenskej republiky </w:t>
      </w:r>
      <w:r w:rsidRPr="00DD5C55" w:rsidR="00853D4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a</w:t>
      </w:r>
    </w:p>
    <w:p w:rsidR="00542AE7" w:rsidRPr="00DD5C55" w:rsidP="00F34693">
      <w:pPr>
        <w:pStyle w:val="BodyTextIndent"/>
        <w:bidi w:val="0"/>
        <w:ind w:left="720" w:firstLine="0"/>
        <w:jc w:val="both"/>
        <w:rPr>
          <w:rFonts w:ascii="Times New Roman" w:eastAsia="Times New Roman" w:hAnsi="Times New Roman"/>
        </w:rPr>
      </w:pPr>
      <w:r w:rsidRPr="00DD5C55" w:rsidR="00A4540E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Výboru Národnej rady Slovenskej republiky pre </w:t>
      </w:r>
      <w:r w:rsidRPr="00DD5C55" w:rsidR="00147237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hospodárske záležitosti</w:t>
      </w:r>
      <w:r w:rsidRPr="00DD5C55" w:rsidR="00853D4D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.</w:t>
      </w:r>
    </w:p>
    <w:p w:rsidR="00D52DC4" w:rsidRPr="00DD5C55" w:rsidP="00F34693">
      <w:pPr>
        <w:pStyle w:val="BodyTextIndent"/>
        <w:bidi w:val="0"/>
        <w:ind w:left="540" w:firstLine="0"/>
        <w:jc w:val="both"/>
        <w:rPr>
          <w:rFonts w:ascii="Times New Roman" w:eastAsia="Times New Roman" w:hAnsi="Times New Roman"/>
        </w:rPr>
      </w:pPr>
    </w:p>
    <w:p w:rsidR="0054482D" w:rsidRPr="00DD5C55" w:rsidP="0054482D">
      <w:pPr>
        <w:pStyle w:val="BodyTextIndent"/>
        <w:bidi w:val="0"/>
        <w:ind w:firstLine="720"/>
        <w:jc w:val="both"/>
        <w:rPr>
          <w:rFonts w:ascii="Times New Roman" w:eastAsia="Times New Roman" w:hAnsi="Times New Roman"/>
        </w:rPr>
      </w:pPr>
      <w:r w:rsidRPr="00DD5C55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Za gestorský výbor určil Výbor Národnej rady Slovenskej republiky pre </w:t>
      </w:r>
      <w:r w:rsidRPr="00DD5C55" w:rsidR="00F91AE4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hospodárske záležitosti</w:t>
      </w:r>
      <w:r w:rsidRPr="00DD5C55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.</w:t>
      </w:r>
    </w:p>
    <w:p w:rsidR="00E23BD7" w:rsidP="00F34693">
      <w:pPr>
        <w:pStyle w:val="BodyTextIndent"/>
        <w:bidi w:val="0"/>
        <w:jc w:val="both"/>
        <w:rPr>
          <w:rFonts w:ascii="Times New Roman" w:eastAsia="Times New Roman" w:hAnsi="Times New Roman"/>
        </w:rPr>
      </w:pPr>
    </w:p>
    <w:p w:rsidR="005C49A0" w:rsidP="00F34693">
      <w:pPr>
        <w:pStyle w:val="BodyTextIndent"/>
        <w:bidi w:val="0"/>
        <w:jc w:val="both"/>
        <w:rPr>
          <w:rFonts w:ascii="Times New Roman" w:eastAsia="Times New Roman" w:hAnsi="Times New Roman"/>
        </w:rPr>
      </w:pPr>
    </w:p>
    <w:p w:rsidR="00F168F5" w:rsidRPr="00DD5C55" w:rsidP="00F34693">
      <w:pPr>
        <w:pStyle w:val="BodyTextIndent"/>
        <w:bidi w:val="0"/>
        <w:jc w:val="both"/>
        <w:rPr>
          <w:rFonts w:ascii="Times New Roman" w:eastAsia="Times New Roman" w:hAnsi="Times New Roman"/>
        </w:rPr>
      </w:pPr>
    </w:p>
    <w:p w:rsidR="00E23BD7" w:rsidRPr="00DD5C55" w:rsidP="00F34693">
      <w:pPr>
        <w:widowControl w:val="0"/>
        <w:bidi w:val="0"/>
        <w:jc w:val="center"/>
        <w:rPr>
          <w:rFonts w:ascii="Times New Roman" w:eastAsia="Times New Roman" w:hAnsi="Times New Roman"/>
          <w:b/>
          <w:lang w:eastAsia="cs-CZ"/>
        </w:rPr>
      </w:pPr>
      <w:r w:rsidRPr="00DD5C55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cs-CZ" w:bidi="ar-SA"/>
        </w:rPr>
        <w:t>II.</w:t>
      </w:r>
    </w:p>
    <w:p w:rsidR="00E23BD7" w:rsidRPr="00DD5C55" w:rsidP="00F34693">
      <w:pPr>
        <w:pStyle w:val="BodyTextIndent"/>
        <w:bidi w:val="0"/>
        <w:jc w:val="both"/>
        <w:rPr>
          <w:rFonts w:ascii="Times New Roman" w:eastAsia="Times New Roman" w:hAnsi="Times New Roman"/>
        </w:rPr>
      </w:pPr>
    </w:p>
    <w:p w:rsidR="000667CC" w:rsidP="000667CC">
      <w:pPr>
        <w:pStyle w:val="BodyText"/>
        <w:bidi w:val="0"/>
        <w:ind w:firstLine="720"/>
        <w:jc w:val="both"/>
        <w:rPr>
          <w:rFonts w:ascii="Times New Roman" w:eastAsia="Times New Roman" w:hAnsi="Times New Roman"/>
        </w:rPr>
      </w:pPr>
      <w:r w:rsidRPr="005C49A0" w:rsidR="0067771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Ústavnoprávny výbor Národnej rady Slovenskej republiky o návrhu rokoval</w:t>
      </w:r>
      <w:r w:rsidRPr="005C49A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            </w:t>
      </w:r>
      <w:r w:rsidRPr="00981A49" w:rsidR="00981A4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6</w:t>
      </w:r>
      <w:r w:rsidRPr="00981A49" w:rsidR="005C49A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. </w:t>
      </w:r>
      <w:r w:rsidRPr="00981A49" w:rsidR="005E4A6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júna</w:t>
      </w:r>
      <w:r w:rsidRPr="00981A49" w:rsidR="00075D4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2024</w:t>
      </w:r>
      <w:r w:rsidRPr="00981A49" w:rsidR="0067771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a prijal uznesenie č. </w:t>
      </w:r>
      <w:r w:rsidRPr="00981A49" w:rsidR="00981A4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93</w:t>
      </w:r>
      <w:r w:rsidRPr="00981A49" w:rsidR="0067771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.</w:t>
      </w:r>
      <w:r w:rsidRPr="00DD5C55" w:rsidR="0067771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</w:p>
    <w:p w:rsidR="000667CC" w:rsidP="000667CC">
      <w:pPr>
        <w:pStyle w:val="BodyText"/>
        <w:bidi w:val="0"/>
        <w:ind w:firstLine="720"/>
        <w:jc w:val="both"/>
        <w:rPr>
          <w:rFonts w:ascii="Times New Roman" w:eastAsia="Times New Roman" w:hAnsi="Times New Roman"/>
        </w:rPr>
      </w:pPr>
      <w:r w:rsidRPr="00DD5C55" w:rsidR="0067771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Výbor Národnej rady Slovenskej republiky pre hospodárske záležitosti o návrhu rokoval </w:t>
      </w:r>
      <w:r w:rsidR="005E4A6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10</w:t>
      </w:r>
      <w:r w:rsidRPr="00DD5C55" w:rsidR="0067771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. </w:t>
      </w:r>
      <w:r w:rsidR="005E4A6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júna</w:t>
      </w:r>
      <w:r w:rsidR="00075D4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2024</w:t>
      </w:r>
      <w:r w:rsidRPr="00DD5C55" w:rsidR="0067771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a prijal </w:t>
      </w:r>
      <w:r w:rsidRPr="00AE1E76" w:rsidR="0067771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uznesenie č. </w:t>
      </w:r>
      <w:r w:rsidRPr="00AE1E76" w:rsidR="00AE1E7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63</w:t>
      </w:r>
      <w:r w:rsidRPr="00DD5C55" w:rsidR="0067771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</w:p>
    <w:p w:rsidR="00E23BD7" w:rsidRPr="00DD5C55" w:rsidP="000667CC">
      <w:pPr>
        <w:pStyle w:val="BodyText"/>
        <w:bidi w:val="0"/>
        <w:ind w:firstLine="720"/>
        <w:jc w:val="both"/>
        <w:rPr>
          <w:rFonts w:ascii="Times New Roman" w:eastAsia="Times New Roman" w:hAnsi="Times New Roman"/>
        </w:rPr>
      </w:pPr>
      <w:r w:rsidRPr="00DD5C55" w:rsidR="0067771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Obidva výbory odporučili</w:t>
      </w:r>
      <w:r w:rsidRPr="00DD5C55" w:rsidR="00677711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DD5C55" w:rsidR="0067771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Národnej rade Slovenskej republiky </w:t>
      </w:r>
      <w:r w:rsidRPr="00DD5C55" w:rsidR="00457E9C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podľa čl. 86 písm. d) Ústavy Slovenskej republiky </w:t>
      </w:r>
      <w:r w:rsidRPr="001D3DC4" w:rsidR="00457E9C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vysloviť </w:t>
      </w:r>
      <w:r w:rsidRPr="001D3DC4" w:rsidR="00610BF0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súhlas</w:t>
      </w:r>
      <w:r w:rsidR="004B30D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93E6D" w:rsidR="00C93E6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s Dohodou o leteckej doprave medzi Európskou úniou a jej členskými štátmi na jednej strane a Katarským štátom na strane druhej</w:t>
      </w:r>
      <w:r w:rsidRPr="008B10D1" w:rsidR="00B0518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DD5C55" w:rsidR="00217AE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a</w:t>
      </w:r>
      <w:r w:rsidRPr="00DD5C55" w:rsidR="00F3469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DD5C55" w:rsidR="004828B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rozhodnúť,</w:t>
      </w:r>
      <w:r w:rsidRPr="00DD5C55" w:rsidR="00F3469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DD5C55" w:rsidR="007F422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že </w:t>
      </w:r>
      <w:r w:rsidR="00CF2D4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ide o</w:t>
      </w:r>
      <w:r w:rsidRPr="00DD5C55" w:rsidR="007F422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1D3DC4" w:rsidR="007F4225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medzinárodn</w:t>
      </w:r>
      <w:r w:rsidR="006B2981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ú</w:t>
      </w:r>
      <w:r w:rsidRPr="001D3DC4" w:rsidR="007F4225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zmluv</w:t>
      </w:r>
      <w:r w:rsidR="006B2981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u</w:t>
      </w:r>
      <w:r w:rsidRPr="001D3DC4" w:rsidR="007F4225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podľa čl. 7 ods. 5</w:t>
      </w:r>
      <w:r w:rsidRPr="00DD5C55" w:rsidR="007F422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Ústavy </w:t>
      </w:r>
      <w:r w:rsidR="00E05ED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Slovenskej republiky</w:t>
      </w:r>
      <w:r w:rsidR="0056065C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, ktorá </w:t>
      </w:r>
      <w:r w:rsidR="006B298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má</w:t>
      </w:r>
      <w:r w:rsidRPr="00DD5C55" w:rsidR="007F422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prednosť pred zákonmi</w:t>
      </w:r>
      <w:r w:rsidRPr="00DD5C55" w:rsidR="00457E9C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.</w:t>
      </w:r>
    </w:p>
    <w:p w:rsidR="0056065C" w:rsidP="00F34693">
      <w:pPr>
        <w:widowControl w:val="0"/>
        <w:bidi w:val="0"/>
        <w:jc w:val="center"/>
        <w:rPr>
          <w:rFonts w:ascii="Times New Roman" w:eastAsia="Times New Roman" w:hAnsi="Times New Roman"/>
          <w:b/>
          <w:lang w:eastAsia="cs-CZ"/>
        </w:rPr>
      </w:pPr>
    </w:p>
    <w:p w:rsidR="005C49A0" w:rsidP="00F34693">
      <w:pPr>
        <w:widowControl w:val="0"/>
        <w:bidi w:val="0"/>
        <w:jc w:val="center"/>
        <w:rPr>
          <w:rFonts w:ascii="Times New Roman" w:eastAsia="Times New Roman" w:hAnsi="Times New Roman"/>
          <w:b/>
          <w:lang w:eastAsia="cs-CZ"/>
        </w:rPr>
      </w:pPr>
    </w:p>
    <w:p w:rsidR="005C49A0" w:rsidP="00F34693">
      <w:pPr>
        <w:widowControl w:val="0"/>
        <w:bidi w:val="0"/>
        <w:jc w:val="center"/>
        <w:rPr>
          <w:rFonts w:ascii="Times New Roman" w:eastAsia="Times New Roman" w:hAnsi="Times New Roman"/>
          <w:b/>
          <w:lang w:eastAsia="cs-CZ"/>
        </w:rPr>
      </w:pPr>
    </w:p>
    <w:p w:rsidR="005C49A0" w:rsidP="00F34693">
      <w:pPr>
        <w:widowControl w:val="0"/>
        <w:bidi w:val="0"/>
        <w:jc w:val="center"/>
        <w:rPr>
          <w:rFonts w:ascii="Times New Roman" w:eastAsia="Times New Roman" w:hAnsi="Times New Roman"/>
          <w:b/>
          <w:lang w:eastAsia="cs-CZ"/>
        </w:rPr>
      </w:pPr>
    </w:p>
    <w:p w:rsidR="00E23BD7" w:rsidRPr="00DD5C55" w:rsidP="00F34693">
      <w:pPr>
        <w:widowControl w:val="0"/>
        <w:bidi w:val="0"/>
        <w:jc w:val="center"/>
        <w:rPr>
          <w:rFonts w:ascii="Times New Roman" w:eastAsia="Times New Roman" w:hAnsi="Times New Roman"/>
          <w:b/>
          <w:lang w:eastAsia="cs-CZ"/>
        </w:rPr>
      </w:pPr>
      <w:r w:rsidRPr="00DD5C55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cs-CZ" w:bidi="ar-SA"/>
        </w:rPr>
        <w:t>III.</w:t>
      </w:r>
    </w:p>
    <w:p w:rsidR="00DF5F7B" w:rsidRPr="00DD5C55" w:rsidP="00F34693">
      <w:pPr>
        <w:widowControl w:val="0"/>
        <w:bidi w:val="0"/>
        <w:jc w:val="center"/>
        <w:rPr>
          <w:rFonts w:ascii="Times New Roman" w:eastAsia="Times New Roman" w:hAnsi="Times New Roman"/>
          <w:lang w:eastAsia="cs-CZ"/>
        </w:rPr>
      </w:pPr>
    </w:p>
    <w:p w:rsidR="00BF4DE8" w:rsidRPr="00DD5C55" w:rsidP="00353C57">
      <w:pPr>
        <w:pStyle w:val="BodyText"/>
        <w:bidi w:val="0"/>
        <w:spacing w:after="0"/>
        <w:ind w:firstLine="708"/>
        <w:jc w:val="both"/>
        <w:rPr>
          <w:rFonts w:ascii="Times New Roman" w:eastAsia="Times New Roman" w:hAnsi="Times New Roman"/>
          <w:bCs/>
        </w:rPr>
      </w:pPr>
      <w:r w:rsidRPr="00DD5C55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Gestorský výbor</w:t>
      </w:r>
      <w:r w:rsidRPr="00DD5C5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odporúča</w:t>
      </w:r>
      <w:r w:rsidRPr="00DD5C55" w:rsidR="00353C5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DD5C55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Národnej rade Slovenskej republiky  </w:t>
      </w:r>
    </w:p>
    <w:p w:rsidR="00F34693" w:rsidRPr="00DD5C55" w:rsidP="00F34693">
      <w:pPr>
        <w:pStyle w:val="BodyText"/>
        <w:bidi w:val="0"/>
        <w:spacing w:after="0"/>
        <w:jc w:val="left"/>
        <w:rPr>
          <w:rFonts w:ascii="Times New Roman" w:eastAsia="Times New Roman" w:hAnsi="Times New Roman"/>
        </w:rPr>
      </w:pPr>
    </w:p>
    <w:p w:rsidR="00BF4DE8" w:rsidRPr="00DD5C55" w:rsidP="00F34693">
      <w:pPr>
        <w:pStyle w:val="BodyText"/>
        <w:bidi w:val="0"/>
        <w:spacing w:after="0"/>
        <w:ind w:left="720"/>
        <w:jc w:val="left"/>
        <w:rPr>
          <w:rFonts w:ascii="Times New Roman" w:eastAsia="Times New Roman" w:hAnsi="Times New Roman"/>
        </w:rPr>
      </w:pPr>
      <w:r w:rsidRPr="00DD5C5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podľa čl. 86 písm. d) Ústavy Slovenskej republiky </w:t>
      </w:r>
    </w:p>
    <w:p w:rsidR="00E23BD7" w:rsidRPr="00DD5C55" w:rsidP="00F34693">
      <w:pPr>
        <w:pStyle w:val="BodyTextIndent"/>
        <w:bidi w:val="0"/>
        <w:ind w:firstLine="0"/>
        <w:jc w:val="both"/>
        <w:rPr>
          <w:rFonts w:ascii="Times New Roman" w:eastAsia="Times New Roman" w:hAnsi="Times New Roman"/>
        </w:rPr>
      </w:pPr>
    </w:p>
    <w:p w:rsidR="00E23BD7" w:rsidRPr="00DD5C55" w:rsidP="00F34693">
      <w:pPr>
        <w:pStyle w:val="BodyTextIndent"/>
        <w:bidi w:val="0"/>
        <w:ind w:left="720" w:firstLine="0"/>
        <w:jc w:val="left"/>
        <w:rPr>
          <w:rFonts w:ascii="Times New Roman" w:eastAsia="Times New Roman" w:hAnsi="Times New Roman"/>
          <w:b/>
        </w:rPr>
      </w:pPr>
      <w:r w:rsidRPr="00DD5C55">
        <w:rPr>
          <w:rFonts w:ascii="Times New Roman" w:eastAsia="Times New Roman" w:hAnsi="Times New Roman" w:cs="Times New Roman" w:hint="cs"/>
          <w:b/>
          <w:sz w:val="24"/>
          <w:szCs w:val="20"/>
          <w:rtl w:val="0"/>
          <w:cs w:val="0"/>
          <w:lang w:val="sk-SK" w:eastAsia="cs-CZ" w:bidi="ar-SA"/>
        </w:rPr>
        <w:t>vysloviť súhlas</w:t>
      </w:r>
    </w:p>
    <w:p w:rsidR="00E23BD7" w:rsidRPr="00DD5C55" w:rsidP="00F34693">
      <w:pPr>
        <w:pStyle w:val="BodyTextIndent"/>
        <w:bidi w:val="0"/>
        <w:ind w:firstLine="0"/>
        <w:jc w:val="left"/>
        <w:rPr>
          <w:rFonts w:ascii="Times New Roman" w:eastAsia="Times New Roman" w:hAnsi="Times New Roman"/>
        </w:rPr>
      </w:pPr>
    </w:p>
    <w:p w:rsidR="008C5978" w:rsidRPr="005C49A0" w:rsidP="00CD01D2">
      <w:pPr>
        <w:pStyle w:val="BodyTextIndent"/>
        <w:bidi w:val="0"/>
        <w:ind w:firstLine="708"/>
        <w:jc w:val="both"/>
        <w:rPr>
          <w:rFonts w:ascii="Times New Roman" w:eastAsia="Times New Roman" w:hAnsi="Times New Roman"/>
        </w:rPr>
      </w:pPr>
      <w:r w:rsidRPr="00C93E6D" w:rsidR="00C93E6D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s Dohodou o leteckej doprave medzi Európskou úniou a jej členskými štátmi na jednej strane a Katarským štátom na strane druhej</w:t>
      </w:r>
      <w:r w:rsidRPr="004B30DF" w:rsidR="004B30DF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 </w:t>
      </w:r>
      <w:r w:rsidRPr="005C49A0" w:rsidR="004828B9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a</w:t>
      </w:r>
      <w:r w:rsidRPr="005C49A0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 </w:t>
      </w:r>
    </w:p>
    <w:p w:rsidR="008C5978" w:rsidRPr="00DD5C55" w:rsidP="00F34693">
      <w:pPr>
        <w:pStyle w:val="BodyTextIndent"/>
        <w:bidi w:val="0"/>
        <w:ind w:firstLine="0"/>
        <w:jc w:val="both"/>
        <w:rPr>
          <w:rFonts w:ascii="Times New Roman" w:eastAsia="Times New Roman" w:hAnsi="Times New Roman"/>
        </w:rPr>
      </w:pPr>
    </w:p>
    <w:p w:rsidR="008C5978" w:rsidRPr="00DD5C55" w:rsidP="00F34693">
      <w:pPr>
        <w:pStyle w:val="BodyTextIndent"/>
        <w:bidi w:val="0"/>
        <w:ind w:left="720" w:firstLine="0"/>
        <w:jc w:val="both"/>
        <w:rPr>
          <w:rFonts w:ascii="Times New Roman" w:eastAsia="Times New Roman" w:hAnsi="Times New Roman"/>
          <w:b/>
        </w:rPr>
      </w:pPr>
      <w:r w:rsidRPr="00DD5C55">
        <w:rPr>
          <w:rFonts w:ascii="Times New Roman" w:eastAsia="Times New Roman" w:hAnsi="Times New Roman" w:cs="Times New Roman" w:hint="cs"/>
          <w:b/>
          <w:sz w:val="24"/>
          <w:szCs w:val="20"/>
          <w:rtl w:val="0"/>
          <w:cs w:val="0"/>
          <w:lang w:val="sk-SK" w:eastAsia="cs-CZ" w:bidi="ar-SA"/>
        </w:rPr>
        <w:t xml:space="preserve">rozhodnúť, </w:t>
      </w:r>
    </w:p>
    <w:p w:rsidR="008C5978" w:rsidRPr="00DD5C55" w:rsidP="00F34693">
      <w:pPr>
        <w:pStyle w:val="BodyTextIndent"/>
        <w:bidi w:val="0"/>
        <w:ind w:firstLine="0"/>
        <w:jc w:val="both"/>
        <w:rPr>
          <w:rFonts w:ascii="Times New Roman" w:eastAsia="Times New Roman" w:hAnsi="Times New Roman"/>
        </w:rPr>
      </w:pPr>
    </w:p>
    <w:p w:rsidR="00E23BD7" w:rsidRPr="00DD5C55" w:rsidP="00F34693">
      <w:pPr>
        <w:pStyle w:val="BodyTextIndent"/>
        <w:bidi w:val="0"/>
        <w:ind w:firstLine="720"/>
        <w:jc w:val="both"/>
        <w:rPr>
          <w:rFonts w:ascii="Times New Roman" w:eastAsia="Times New Roman" w:hAnsi="Times New Roman"/>
          <w:u w:val="single"/>
        </w:rPr>
      </w:pPr>
      <w:r w:rsidRPr="00DD5C55" w:rsidR="004828B9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že</w:t>
      </w:r>
      <w:r w:rsidRPr="00DD5C55" w:rsidR="00C67F56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 </w:t>
      </w:r>
      <w:r w:rsidR="009975D7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ide </w:t>
      </w:r>
      <w:r w:rsidRPr="00600EA2" w:rsidR="006C2330">
        <w:rPr>
          <w:rFonts w:ascii="AT*Toronto" w:eastAsia="Times New Roman" w:hAnsi="AT*Toronto" w:cs="Times New Roman" w:hint="cs"/>
          <w:sz w:val="24"/>
          <w:szCs w:val="20"/>
          <w:rtl w:val="0"/>
          <w:cs w:val="0"/>
          <w:lang w:val="sk-SK" w:eastAsia="cs-CZ" w:bidi="ar-SA"/>
        </w:rPr>
        <w:t>o medzinárodnú zmluvu podľa článku 7 ods. 5 Ústavy Slovenskej republiky</w:t>
      </w:r>
      <w:r w:rsidR="006C2330">
        <w:rPr>
          <w:rFonts w:ascii="AT*Toronto" w:eastAsia="Times New Roman" w:hAnsi="AT*Toronto" w:cs="Times New Roman" w:hint="cs"/>
          <w:sz w:val="24"/>
          <w:szCs w:val="20"/>
          <w:rtl w:val="0"/>
          <w:cs w:val="0"/>
          <w:lang w:val="sk-SK" w:eastAsia="cs-CZ" w:bidi="ar-SA"/>
        </w:rPr>
        <w:t>,</w:t>
      </w:r>
      <w:r w:rsidRPr="00600EA2" w:rsidR="006C2330">
        <w:rPr>
          <w:rFonts w:ascii="AT*Toronto" w:eastAsia="Times New Roman" w:hAnsi="AT*Toronto" w:cs="Times New Roman" w:hint="cs"/>
          <w:sz w:val="24"/>
          <w:szCs w:val="20"/>
          <w:rtl w:val="0"/>
          <w:cs w:val="0"/>
          <w:lang w:val="sk-SK" w:eastAsia="cs-CZ" w:bidi="ar-SA"/>
        </w:rPr>
        <w:t xml:space="preserve"> ktorá má prednosť pred zákonmi</w:t>
      </w:r>
      <w:r w:rsidRPr="00DD5C55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.</w:t>
      </w:r>
      <w:r w:rsidRPr="00DD5C55">
        <w:rPr>
          <w:rFonts w:ascii="Times New Roman" w:eastAsia="Times New Roman" w:hAnsi="Times New Roman" w:cs="Times New Roman" w:hint="cs"/>
          <w:sz w:val="24"/>
          <w:szCs w:val="20"/>
          <w:u w:val="single"/>
          <w:rtl w:val="0"/>
          <w:cs w:val="0"/>
          <w:lang w:val="sk-SK" w:eastAsia="cs-CZ" w:bidi="ar-SA"/>
        </w:rPr>
        <w:t xml:space="preserve">  </w:t>
      </w:r>
    </w:p>
    <w:p w:rsidR="00ED5860" w:rsidRPr="00DD5C55" w:rsidP="00F34693">
      <w:pPr>
        <w:pStyle w:val="BodyTextIndent"/>
        <w:bidi w:val="0"/>
        <w:ind w:firstLine="720"/>
        <w:jc w:val="both"/>
        <w:rPr>
          <w:rFonts w:ascii="Times New Roman" w:eastAsia="Times New Roman" w:hAnsi="Times New Roman"/>
          <w:szCs w:val="24"/>
          <w:u w:val="single"/>
        </w:rPr>
      </w:pPr>
    </w:p>
    <w:p w:rsidR="00CD01D2" w:rsidRPr="00DD5C55" w:rsidP="00ED5860">
      <w:pPr>
        <w:pStyle w:val="kurz"/>
        <w:bidi w:val="0"/>
        <w:ind w:firstLine="720"/>
        <w:jc w:val="both"/>
        <w:rPr>
          <w:rFonts w:ascii="Times New Roman" w:eastAsia="Times New Roman" w:hAnsi="Times New Roman"/>
          <w:bCs/>
          <w:i w:val="0"/>
          <w:sz w:val="24"/>
          <w:szCs w:val="24"/>
        </w:rPr>
      </w:pPr>
    </w:p>
    <w:p w:rsidR="00ED5860" w:rsidRPr="000667CC" w:rsidP="00DD5C55">
      <w:pPr>
        <w:pStyle w:val="kurz"/>
        <w:bidi w:val="0"/>
        <w:ind w:firstLine="708"/>
        <w:jc w:val="both"/>
        <w:rPr>
          <w:rFonts w:ascii="Times New Roman" w:eastAsia="Times New Roman" w:hAnsi="Times New Roman"/>
          <w:i w:val="0"/>
          <w:sz w:val="24"/>
          <w:szCs w:val="24"/>
        </w:rPr>
      </w:pPr>
      <w:r w:rsidRPr="000667CC">
        <w:rPr>
          <w:rFonts w:ascii="Times New Roman" w:eastAsia="Times New Roman" w:hAnsi="Times New Roman" w:cs="Times New Roman" w:hint="cs"/>
          <w:bCs/>
          <w:i w:val="0"/>
          <w:sz w:val="24"/>
          <w:szCs w:val="24"/>
          <w:rtl w:val="0"/>
          <w:cs w:val="0"/>
          <w:lang w:val="sk-SK" w:eastAsia="sk-SK" w:bidi="ar-SA"/>
        </w:rPr>
        <w:t>Spoločná</w:t>
      </w:r>
      <w:r w:rsidRPr="000667CC" w:rsidR="00DD5C55">
        <w:rPr>
          <w:rFonts w:ascii="Times New Roman" w:eastAsia="Times New Roman" w:hAnsi="Times New Roman" w:cs="Times New Roman" w:hint="cs"/>
          <w:bCs/>
          <w:i w:val="0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0667CC">
        <w:rPr>
          <w:rFonts w:ascii="Times New Roman" w:eastAsia="Times New Roman" w:hAnsi="Times New Roman" w:cs="Times New Roman" w:hint="cs"/>
          <w:bCs/>
          <w:i w:val="0"/>
          <w:sz w:val="24"/>
          <w:szCs w:val="24"/>
          <w:rtl w:val="0"/>
          <w:cs w:val="0"/>
          <w:lang w:val="sk-SK" w:eastAsia="sk-SK" w:bidi="ar-SA"/>
        </w:rPr>
        <w:t>správa</w:t>
      </w:r>
      <w:r w:rsidRPr="000667CC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 xml:space="preserve"> výborov Národnej rady Slovenskej republiky</w:t>
      </w:r>
      <w:r w:rsidRPr="000667CC" w:rsidR="00CD01D2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0667CC" w:rsidR="00DD5C55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 xml:space="preserve">o </w:t>
      </w:r>
      <w:r w:rsidRPr="000667CC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>prerokovaní </w:t>
      </w:r>
      <w:r w:rsidRPr="00075D4F" w:rsidR="00075D4F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 xml:space="preserve">návrhu na vyslovenie súhlasu Národnej rady Slovenskej republiky </w:t>
      </w:r>
      <w:r w:rsidRPr="00C93E6D" w:rsidR="00C93E6D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>s Dohodou o leteckej doprave medzi Európskou úniou a jej členskými štátmi na jednej strane a Katarským štátom na strane druhej</w:t>
      </w:r>
      <w:r w:rsidRPr="00075D4F" w:rsidR="00075D4F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 xml:space="preserve"> </w:t>
      </w:r>
      <w:r w:rsidR="00C93E6D">
        <w:rPr>
          <w:rFonts w:ascii="Times New Roman" w:eastAsia="Times New Roman" w:hAnsi="Times New Roman" w:cs="Times New Roman" w:hint="cs"/>
          <w:b/>
          <w:i w:val="0"/>
          <w:sz w:val="24"/>
          <w:szCs w:val="24"/>
          <w:rtl w:val="0"/>
          <w:cs w:val="0"/>
          <w:lang w:val="sk-SK" w:eastAsia="sk-SK" w:bidi="ar-SA"/>
        </w:rPr>
        <w:t>(tlač 290</w:t>
      </w:r>
      <w:r w:rsidRPr="00075D4F" w:rsidR="00901945">
        <w:rPr>
          <w:rFonts w:ascii="Times New Roman" w:eastAsia="Times New Roman" w:hAnsi="Times New Roman" w:cs="Times New Roman" w:hint="cs"/>
          <w:b/>
          <w:i w:val="0"/>
          <w:sz w:val="24"/>
          <w:szCs w:val="24"/>
          <w:rtl w:val="0"/>
          <w:cs w:val="0"/>
          <w:lang w:val="sk-SK" w:eastAsia="sk-SK" w:bidi="ar-SA"/>
        </w:rPr>
        <w:t>a</w:t>
      </w:r>
      <w:r w:rsidRPr="000667CC" w:rsidR="00901945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>)</w:t>
      </w:r>
      <w:r w:rsidRPr="000667CC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 xml:space="preserve">, </w:t>
      </w:r>
      <w:r w:rsidRPr="000667CC">
        <w:rPr>
          <w:rFonts w:ascii="Times New Roman" w:eastAsia="Times New Roman" w:hAnsi="Times New Roman" w:cs="Times New Roman" w:hint="cs"/>
          <w:bCs/>
          <w:i w:val="0"/>
          <w:sz w:val="24"/>
          <w:szCs w:val="24"/>
          <w:rtl w:val="0"/>
          <w:cs w:val="0"/>
          <w:lang w:val="sk-SK" w:eastAsia="sk-SK" w:bidi="ar-SA"/>
        </w:rPr>
        <w:t>vrátane návrhu uznesenia</w:t>
      </w:r>
      <w:r w:rsidRPr="000667CC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 xml:space="preserve"> Národnej rady Slovenskej republiky, bola schválená uznesením </w:t>
      </w:r>
      <w:r w:rsidRPr="000667CC" w:rsidR="00BD3233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>gestorského vý</w:t>
      </w:r>
      <w:r w:rsidRPr="00AE1E76" w:rsidR="00BD3233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 xml:space="preserve">boru </w:t>
      </w:r>
      <w:r w:rsidRPr="00AE1E76" w:rsidR="00110EBA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 xml:space="preserve">č. </w:t>
      </w:r>
      <w:r w:rsidRPr="00AE1E76" w:rsidR="00AE1E76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>82</w:t>
      </w:r>
      <w:r w:rsidRPr="00AE1E76" w:rsidR="00A11521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AE1E76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>z</w:t>
      </w:r>
      <w:r w:rsidRPr="00AE1E76" w:rsidR="005E4A66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 xml:space="preserve"> 11</w:t>
      </w:r>
      <w:r w:rsidRPr="000C7568" w:rsidR="00707819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>.</w:t>
      </w:r>
      <w:r w:rsidRPr="000C7568" w:rsidR="00DD5C55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 xml:space="preserve"> </w:t>
      </w:r>
      <w:r w:rsidR="005E4A66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>júna</w:t>
      </w:r>
      <w:r w:rsidRPr="000C7568" w:rsidR="00901945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0C7568" w:rsidR="00707819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>20</w:t>
      </w:r>
      <w:r w:rsidRPr="000C7568" w:rsidR="00075D4F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>24</w:t>
      </w:r>
      <w:r w:rsidRPr="000C7568" w:rsidR="00DD5C55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>.</w:t>
      </w:r>
      <w:r w:rsidRPr="000667CC" w:rsidR="008024BF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 xml:space="preserve"> </w:t>
      </w:r>
    </w:p>
    <w:p w:rsidR="00E23BD7" w:rsidRPr="00DD5C55" w:rsidP="00F34693">
      <w:pPr>
        <w:pStyle w:val="BodyTextIndent"/>
        <w:bidi w:val="0"/>
        <w:ind w:firstLine="0"/>
        <w:jc w:val="both"/>
        <w:rPr>
          <w:rFonts w:ascii="Times New Roman" w:eastAsia="Times New Roman" w:hAnsi="Times New Roman"/>
        </w:rPr>
      </w:pPr>
    </w:p>
    <w:p w:rsidR="00CD55DD" w:rsidRPr="00DD5C55" w:rsidP="00E97FE2">
      <w:pPr>
        <w:pStyle w:val="BodyTextIndent"/>
        <w:bidi w:val="0"/>
        <w:ind w:firstLine="708"/>
        <w:jc w:val="both"/>
        <w:rPr>
          <w:rFonts w:ascii="Times New Roman" w:eastAsia="Times New Roman" w:hAnsi="Times New Roman"/>
        </w:rPr>
      </w:pPr>
      <w:r w:rsidRPr="00DD5C55" w:rsidR="00E97FE2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Týmto uznesením výbor </w:t>
      </w:r>
      <w:r w:rsidRPr="00DD5C55" w:rsidR="00B16B57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zároveň </w:t>
      </w:r>
      <w:r w:rsidRPr="00DD5C55" w:rsidR="00E97FE2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poveril spoločného spravodajcu</w:t>
      </w:r>
      <w:r w:rsidR="00E56F4B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 </w:t>
      </w:r>
      <w:r w:rsidR="005C49A0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Justína Sedláka</w:t>
      </w:r>
      <w:r w:rsidRPr="00DD5C55" w:rsidR="00E97FE2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, aby informoval o výsledku rokovania výborov, odôvodnil návrh a stanovisko gestorského výboru uvedené v spoločnej správe a predniesol návrh uznesenia Národnej rady Slovenskej republiky.</w:t>
      </w:r>
    </w:p>
    <w:p w:rsidR="00E23BD7" w:rsidRPr="00DD5C55" w:rsidP="00F34693">
      <w:pPr>
        <w:widowControl w:val="0"/>
        <w:bidi w:val="0"/>
        <w:jc w:val="both"/>
        <w:rPr>
          <w:rFonts w:ascii="Times New Roman" w:eastAsia="Times New Roman" w:hAnsi="Times New Roman"/>
          <w:b/>
          <w:lang w:eastAsia="cs-CZ"/>
        </w:rPr>
      </w:pPr>
    </w:p>
    <w:p w:rsidR="00B16B57" w:rsidRPr="00DD5C55" w:rsidP="00F34693">
      <w:pPr>
        <w:widowControl w:val="0"/>
        <w:bidi w:val="0"/>
        <w:jc w:val="both"/>
        <w:rPr>
          <w:rFonts w:ascii="Times New Roman" w:eastAsia="Times New Roman" w:hAnsi="Times New Roman"/>
          <w:b/>
          <w:lang w:eastAsia="cs-CZ"/>
        </w:rPr>
      </w:pPr>
    </w:p>
    <w:p w:rsidR="00E23BD7" w:rsidRPr="00DD5C55" w:rsidP="00F34693">
      <w:pPr>
        <w:widowControl w:val="0"/>
        <w:bidi w:val="0"/>
        <w:jc w:val="both"/>
        <w:rPr>
          <w:rFonts w:ascii="Times New Roman" w:eastAsia="Times New Roman" w:hAnsi="Times New Roman"/>
          <w:lang w:eastAsia="cs-CZ"/>
        </w:rPr>
      </w:pPr>
      <w:r w:rsidRPr="00DD5C5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Bratislava </w:t>
      </w:r>
      <w:r w:rsidR="00C646D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11</w:t>
      </w:r>
      <w:r w:rsidRPr="00DD5C55" w:rsidR="00110EBA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.</w:t>
      </w:r>
      <w:r w:rsidRPr="00DD5C55" w:rsidR="0070781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 </w:t>
      </w:r>
      <w:r w:rsidR="00C646D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júna</w:t>
      </w:r>
      <w:r w:rsidR="00075D4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 2024</w:t>
      </w:r>
    </w:p>
    <w:p w:rsidR="00D1461E" w:rsidRPr="00DD5C55" w:rsidP="00F34693">
      <w:pPr>
        <w:widowControl w:val="0"/>
        <w:bidi w:val="0"/>
        <w:jc w:val="both"/>
        <w:rPr>
          <w:rFonts w:ascii="Times New Roman" w:eastAsia="Times New Roman" w:hAnsi="Times New Roman"/>
          <w:lang w:eastAsia="cs-CZ"/>
        </w:rPr>
      </w:pPr>
    </w:p>
    <w:p w:rsidR="00E23BD7" w:rsidRPr="00DD5C55" w:rsidP="00F34693">
      <w:pPr>
        <w:widowControl w:val="0"/>
        <w:bidi w:val="0"/>
        <w:ind w:left="5670"/>
        <w:jc w:val="left"/>
        <w:rPr>
          <w:rFonts w:ascii="Times New Roman" w:eastAsia="Times New Roman" w:hAnsi="Times New Roman"/>
          <w:lang w:eastAsia="cs-CZ"/>
        </w:rPr>
      </w:pPr>
    </w:p>
    <w:p w:rsidR="00E23BD7" w:rsidP="00F34693">
      <w:pPr>
        <w:widowControl w:val="0"/>
        <w:bidi w:val="0"/>
        <w:jc w:val="both"/>
        <w:rPr>
          <w:rFonts w:ascii="Times New Roman" w:eastAsia="Times New Roman" w:hAnsi="Times New Roman"/>
          <w:lang w:eastAsia="cs-CZ"/>
        </w:rPr>
      </w:pPr>
    </w:p>
    <w:p w:rsidR="00C76FD3" w:rsidP="00F34693">
      <w:pPr>
        <w:widowControl w:val="0"/>
        <w:bidi w:val="0"/>
        <w:jc w:val="both"/>
        <w:rPr>
          <w:rFonts w:ascii="Times New Roman" w:eastAsia="Times New Roman" w:hAnsi="Times New Roman"/>
          <w:lang w:eastAsia="cs-CZ"/>
        </w:rPr>
      </w:pPr>
    </w:p>
    <w:p w:rsidR="00C76FD3" w:rsidP="00F34693">
      <w:pPr>
        <w:widowControl w:val="0"/>
        <w:bidi w:val="0"/>
        <w:jc w:val="both"/>
        <w:rPr>
          <w:rFonts w:ascii="Times New Roman" w:eastAsia="Times New Roman" w:hAnsi="Times New Roman"/>
          <w:lang w:eastAsia="cs-CZ"/>
        </w:rPr>
      </w:pPr>
    </w:p>
    <w:p w:rsidR="003032FA" w:rsidRPr="00DD5C55" w:rsidP="00F34693">
      <w:pPr>
        <w:widowControl w:val="0"/>
        <w:bidi w:val="0"/>
        <w:jc w:val="both"/>
        <w:rPr>
          <w:rFonts w:ascii="Times New Roman" w:eastAsia="Times New Roman" w:hAnsi="Times New Roman"/>
          <w:lang w:eastAsia="cs-CZ"/>
        </w:rPr>
      </w:pPr>
    </w:p>
    <w:p w:rsidR="00E23BD7" w:rsidRPr="00DD5C55" w:rsidP="00F34693">
      <w:pPr>
        <w:widowControl w:val="0"/>
        <w:bidi w:val="0"/>
        <w:jc w:val="both"/>
        <w:rPr>
          <w:rFonts w:ascii="Times New Roman" w:eastAsia="Times New Roman" w:hAnsi="Times New Roman"/>
          <w:lang w:eastAsia="cs-CZ"/>
        </w:rPr>
      </w:pPr>
    </w:p>
    <w:p w:rsidR="00075D4F" w:rsidP="00F34693">
      <w:pPr>
        <w:widowControl w:val="0"/>
        <w:bidi w:val="0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Róbert</w:t>
      </w:r>
      <w:r w:rsidRPr="007B1DB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</w:t>
      </w:r>
      <w:r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P u c i, v.r.</w:t>
      </w:r>
    </w:p>
    <w:p w:rsidR="00B16B57" w:rsidRPr="00DD5C55" w:rsidP="00F34693">
      <w:pPr>
        <w:widowControl w:val="0"/>
        <w:bidi w:val="0"/>
        <w:jc w:val="center"/>
        <w:rPr>
          <w:rFonts w:ascii="Times New Roman" w:eastAsia="Times New Roman" w:hAnsi="Times New Roman"/>
          <w:lang w:eastAsia="cs-CZ"/>
        </w:rPr>
      </w:pPr>
      <w:r w:rsidRPr="00DD5C55" w:rsidR="0025611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 </w:t>
      </w:r>
      <w:r w:rsidR="0090194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predseda</w:t>
      </w:r>
      <w:r w:rsidRPr="00DD5C55" w:rsidR="00E23BD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 Výboru NR SR </w:t>
      </w:r>
    </w:p>
    <w:p w:rsidR="00853D4D" w:rsidRPr="00DD5C55" w:rsidP="00B16B57">
      <w:pPr>
        <w:widowControl w:val="0"/>
        <w:bidi w:val="0"/>
        <w:jc w:val="center"/>
        <w:rPr>
          <w:rFonts w:ascii="Times New Roman" w:eastAsia="Times New Roman" w:hAnsi="Times New Roman"/>
          <w:lang w:eastAsia="cs-CZ"/>
        </w:rPr>
      </w:pPr>
      <w:r w:rsidRPr="00DD5C55" w:rsidR="00E23BD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pre</w:t>
      </w:r>
      <w:r w:rsidRPr="00DD5C55" w:rsidR="00B16B5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 </w:t>
      </w:r>
      <w:r w:rsidRPr="00DD5C55" w:rsidR="00C460B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hospodárske záležitosti</w:t>
      </w:r>
    </w:p>
    <w:p w:rsidR="00707819" w:rsidRPr="00DD5C55" w:rsidP="00707819">
      <w:pPr>
        <w:widowControl w:val="0"/>
        <w:tabs>
          <w:tab w:val="center" w:pos="4536"/>
          <w:tab w:val="left" w:pos="5970"/>
        </w:tabs>
        <w:bidi w:val="0"/>
        <w:jc w:val="left"/>
        <w:rPr>
          <w:rFonts w:ascii="Times New Roman" w:eastAsia="Times New Roman" w:hAnsi="Times New Roman"/>
          <w:lang w:eastAsia="cs-CZ"/>
        </w:rPr>
      </w:pPr>
    </w:p>
    <w:p w:rsidR="00707819" w:rsidRPr="004B615D" w:rsidP="00707819">
      <w:pPr>
        <w:widowControl w:val="0"/>
        <w:tabs>
          <w:tab w:val="center" w:pos="4536"/>
          <w:tab w:val="left" w:pos="5970"/>
        </w:tabs>
        <w:bidi w:val="0"/>
        <w:jc w:val="left"/>
        <w:rPr>
          <w:rFonts w:ascii="Arial" w:eastAsia="Times New Roman" w:hAnsi="Arial" w:cs="Arial"/>
          <w:lang w:eastAsia="cs-CZ"/>
        </w:rPr>
      </w:pPr>
    </w:p>
    <w:p w:rsidR="00707819" w:rsidP="00707819">
      <w:pPr>
        <w:widowControl w:val="0"/>
        <w:tabs>
          <w:tab w:val="center" w:pos="4536"/>
          <w:tab w:val="left" w:pos="5970"/>
        </w:tabs>
        <w:bidi w:val="0"/>
        <w:jc w:val="left"/>
        <w:rPr>
          <w:rFonts w:ascii="Arial" w:eastAsia="Times New Roman" w:hAnsi="Arial" w:cs="Arial"/>
          <w:lang w:eastAsia="cs-CZ"/>
        </w:rPr>
      </w:pPr>
    </w:p>
    <w:p w:rsidR="00E03459" w:rsidP="00707819">
      <w:pPr>
        <w:widowControl w:val="0"/>
        <w:tabs>
          <w:tab w:val="center" w:pos="4536"/>
          <w:tab w:val="left" w:pos="5970"/>
        </w:tabs>
        <w:bidi w:val="0"/>
        <w:jc w:val="left"/>
        <w:rPr>
          <w:rFonts w:ascii="Arial" w:eastAsia="Times New Roman" w:hAnsi="Arial" w:cs="Arial"/>
          <w:lang w:eastAsia="cs-CZ"/>
        </w:rPr>
      </w:pPr>
    </w:p>
    <w:p w:rsidR="00C67F56" w:rsidP="00707819">
      <w:pPr>
        <w:widowControl w:val="0"/>
        <w:tabs>
          <w:tab w:val="center" w:pos="4536"/>
          <w:tab w:val="left" w:pos="5970"/>
        </w:tabs>
        <w:bidi w:val="0"/>
        <w:jc w:val="left"/>
        <w:rPr>
          <w:rFonts w:ascii="Arial" w:eastAsia="Times New Roman" w:hAnsi="Arial" w:cs="Arial"/>
          <w:lang w:eastAsia="cs-CZ"/>
        </w:rPr>
      </w:pPr>
    </w:p>
    <w:p w:rsidR="00E05EDD" w:rsidP="00707819">
      <w:pPr>
        <w:widowControl w:val="0"/>
        <w:tabs>
          <w:tab w:val="center" w:pos="4536"/>
          <w:tab w:val="left" w:pos="5970"/>
        </w:tabs>
        <w:bidi w:val="0"/>
        <w:jc w:val="left"/>
        <w:rPr>
          <w:rFonts w:ascii="Arial" w:eastAsia="Times New Roman" w:hAnsi="Arial" w:cs="Arial"/>
          <w:lang w:eastAsia="cs-CZ"/>
        </w:rPr>
      </w:pPr>
    </w:p>
    <w:p w:rsidR="00075D4F" w:rsidP="00707819">
      <w:pPr>
        <w:widowControl w:val="0"/>
        <w:tabs>
          <w:tab w:val="center" w:pos="4536"/>
          <w:tab w:val="left" w:pos="5970"/>
        </w:tabs>
        <w:bidi w:val="0"/>
        <w:jc w:val="left"/>
        <w:rPr>
          <w:rFonts w:ascii="Arial" w:eastAsia="Times New Roman" w:hAnsi="Arial" w:cs="Arial"/>
          <w:lang w:eastAsia="cs-CZ"/>
        </w:rPr>
      </w:pPr>
    </w:p>
    <w:p w:rsidR="00075D4F" w:rsidP="00707819">
      <w:pPr>
        <w:widowControl w:val="0"/>
        <w:tabs>
          <w:tab w:val="center" w:pos="4536"/>
          <w:tab w:val="left" w:pos="5970"/>
        </w:tabs>
        <w:bidi w:val="0"/>
        <w:jc w:val="left"/>
        <w:rPr>
          <w:rFonts w:ascii="Arial" w:eastAsia="Times New Roman" w:hAnsi="Arial" w:cs="Arial"/>
          <w:lang w:eastAsia="cs-CZ"/>
        </w:rPr>
      </w:pPr>
    </w:p>
    <w:p w:rsidR="00075D4F" w:rsidP="00707819">
      <w:pPr>
        <w:widowControl w:val="0"/>
        <w:tabs>
          <w:tab w:val="center" w:pos="4536"/>
          <w:tab w:val="left" w:pos="5970"/>
        </w:tabs>
        <w:bidi w:val="0"/>
        <w:jc w:val="left"/>
        <w:rPr>
          <w:rFonts w:ascii="Arial" w:eastAsia="Times New Roman" w:hAnsi="Arial" w:cs="Arial"/>
          <w:lang w:eastAsia="cs-CZ"/>
        </w:rPr>
      </w:pPr>
    </w:p>
    <w:p w:rsidR="00075D4F" w:rsidP="00707819">
      <w:pPr>
        <w:widowControl w:val="0"/>
        <w:tabs>
          <w:tab w:val="center" w:pos="4536"/>
          <w:tab w:val="left" w:pos="5970"/>
        </w:tabs>
        <w:bidi w:val="0"/>
        <w:jc w:val="left"/>
        <w:rPr>
          <w:rFonts w:ascii="Arial" w:eastAsia="Times New Roman" w:hAnsi="Arial" w:cs="Arial"/>
          <w:lang w:eastAsia="cs-CZ"/>
        </w:rPr>
      </w:pPr>
    </w:p>
    <w:p w:rsidR="00E23BD7" w:rsidRPr="00E44026" w:rsidP="008345E3">
      <w:pPr>
        <w:widowControl w:val="0"/>
        <w:bidi w:val="0"/>
        <w:ind w:left="5220"/>
        <w:jc w:val="left"/>
        <w:rPr>
          <w:rFonts w:ascii="Times New Roman" w:eastAsia="Times New Roman" w:hAnsi="Times New Roman"/>
          <w:lang w:eastAsia="cs-CZ"/>
        </w:rPr>
      </w:pPr>
      <w:r w:rsidRPr="00E4402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Príloha k spoločnej správe </w:t>
      </w:r>
      <w:r w:rsidRPr="00E44026" w:rsidR="008345E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v</w:t>
      </w:r>
      <w:r w:rsidRPr="00E4402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ýborov</w:t>
      </w:r>
    </w:p>
    <w:p w:rsidR="00E23BD7" w:rsidRPr="00E44026" w:rsidP="008345E3">
      <w:pPr>
        <w:widowControl w:val="0"/>
        <w:bidi w:val="0"/>
        <w:ind w:left="5220"/>
        <w:jc w:val="both"/>
        <w:rPr>
          <w:rFonts w:ascii="Times New Roman" w:eastAsia="Times New Roman" w:hAnsi="Times New Roman"/>
          <w:lang w:eastAsia="cs-CZ"/>
        </w:rPr>
      </w:pPr>
      <w:r w:rsidRPr="00E4402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(tlač </w:t>
      </w:r>
      <w:r w:rsidR="00C93E6D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cs-CZ" w:bidi="ar-SA"/>
        </w:rPr>
        <w:t>290</w:t>
      </w:r>
      <w:r w:rsidRPr="00702954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cs-CZ" w:bidi="ar-SA"/>
        </w:rPr>
        <w:t>a</w:t>
      </w:r>
      <w:r w:rsidRPr="00E4402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)                                                                                     </w:t>
      </w:r>
    </w:p>
    <w:p w:rsidR="00E23BD7" w:rsidRPr="00E44026" w:rsidP="00F34693">
      <w:pPr>
        <w:widowControl w:val="0"/>
        <w:bidi w:val="0"/>
        <w:jc w:val="both"/>
        <w:rPr>
          <w:rFonts w:ascii="Times New Roman" w:eastAsia="Times New Roman" w:hAnsi="Times New Roman"/>
          <w:lang w:eastAsia="cs-CZ"/>
        </w:rPr>
      </w:pPr>
    </w:p>
    <w:p w:rsidR="00237988" w:rsidRPr="00E44026" w:rsidP="00865BAF">
      <w:pPr>
        <w:pStyle w:val="Heading3"/>
        <w:bidi w:val="0"/>
        <w:jc w:val="center"/>
        <w:rPr>
          <w:rFonts w:ascii="Times New Roman" w:eastAsia="Times New Roman" w:hAnsi="Times New Roman"/>
          <w:b w:val="0"/>
          <w:i w:val="0"/>
          <w:color w:val="auto"/>
        </w:rPr>
      </w:pPr>
    </w:p>
    <w:p w:rsidR="00865BAF" w:rsidRPr="00E44026" w:rsidP="00865BAF">
      <w:pPr>
        <w:pStyle w:val="Heading3"/>
        <w:bidi w:val="0"/>
        <w:jc w:val="center"/>
        <w:rPr>
          <w:rFonts w:ascii="Times New Roman" w:eastAsia="Times New Roman" w:hAnsi="Times New Roman"/>
          <w:b w:val="0"/>
          <w:i w:val="0"/>
          <w:color w:val="auto"/>
        </w:rPr>
      </w:pPr>
      <w:r w:rsidRPr="00E44026">
        <w:rPr>
          <w:rFonts w:ascii="Times New Roman" w:eastAsia="Times New Roman" w:hAnsi="Times New Roman" w:cs="Times New Roman" w:hint="cs"/>
          <w:b w:val="0"/>
          <w:i w:val="0"/>
          <w:color w:val="auto"/>
          <w:sz w:val="32"/>
          <w:szCs w:val="20"/>
          <w:rtl w:val="0"/>
          <w:cs w:val="0"/>
          <w:lang w:val="sk-SK" w:eastAsia="cs-CZ" w:bidi="ar-SA"/>
        </w:rPr>
        <w:t>N á v r h</w:t>
      </w:r>
    </w:p>
    <w:p w:rsidR="00865BAF" w:rsidRPr="00E44026" w:rsidP="00865BAF">
      <w:pPr>
        <w:widowControl w:val="0"/>
        <w:bidi w:val="0"/>
        <w:jc w:val="center"/>
        <w:rPr>
          <w:rFonts w:ascii="Times New Roman" w:eastAsia="Times New Roman" w:hAnsi="Times New Roman"/>
          <w:sz w:val="28"/>
          <w:lang w:eastAsia="cs-CZ"/>
        </w:rPr>
      </w:pPr>
    </w:p>
    <w:p w:rsidR="00865BAF" w:rsidRPr="00E44026" w:rsidP="00865BAF">
      <w:pPr>
        <w:widowControl w:val="0"/>
        <w:bidi w:val="0"/>
        <w:jc w:val="center"/>
        <w:rPr>
          <w:rFonts w:ascii="Times New Roman" w:eastAsia="Times New Roman" w:hAnsi="Times New Roman"/>
          <w:lang w:eastAsia="cs-CZ"/>
        </w:rPr>
      </w:pPr>
      <w:r w:rsidR="006C2330">
        <w:rPr>
          <w:rFonts w:ascii="Times New Roman" w:eastAsia="Times New Roman" w:hAnsi="Times New Roman" w:cs="Times New Roman" w:hint="cs"/>
          <w:sz w:val="28"/>
          <w:szCs w:val="24"/>
          <w:rtl w:val="0"/>
          <w:cs w:val="0"/>
          <w:lang w:val="sk-SK" w:eastAsia="cs-CZ" w:bidi="ar-SA"/>
        </w:rPr>
        <w:t xml:space="preserve"> </w:t>
      </w:r>
      <w:r w:rsidRPr="00E44026">
        <w:rPr>
          <w:rFonts w:ascii="Times New Roman" w:eastAsia="Times New Roman" w:hAnsi="Times New Roman" w:cs="Times New Roman" w:hint="cs"/>
          <w:sz w:val="28"/>
          <w:szCs w:val="24"/>
          <w:rtl w:val="0"/>
          <w:cs w:val="0"/>
          <w:lang w:val="sk-SK" w:eastAsia="cs-CZ" w:bidi="ar-SA"/>
        </w:rPr>
        <w:t>číslo............</w:t>
      </w:r>
    </w:p>
    <w:p w:rsidR="00865BAF" w:rsidRPr="00E44026" w:rsidP="00865BAF">
      <w:pPr>
        <w:widowControl w:val="0"/>
        <w:bidi w:val="0"/>
        <w:jc w:val="center"/>
        <w:rPr>
          <w:rFonts w:ascii="Times New Roman" w:eastAsia="Times New Roman" w:hAnsi="Times New Roman"/>
          <w:sz w:val="28"/>
          <w:lang w:eastAsia="cs-CZ"/>
        </w:rPr>
      </w:pPr>
    </w:p>
    <w:p w:rsidR="00865BAF" w:rsidRPr="00E44026" w:rsidP="00865BAF">
      <w:pPr>
        <w:widowControl w:val="0"/>
        <w:bidi w:val="0"/>
        <w:jc w:val="center"/>
        <w:rPr>
          <w:rFonts w:ascii="Times New Roman" w:eastAsia="Times New Roman" w:hAnsi="Times New Roman"/>
          <w:sz w:val="28"/>
          <w:lang w:eastAsia="cs-CZ"/>
        </w:rPr>
      </w:pPr>
      <w:r w:rsidRPr="00E44026">
        <w:rPr>
          <w:rFonts w:ascii="Times New Roman" w:eastAsia="Times New Roman" w:hAnsi="Times New Roman" w:cs="Times New Roman" w:hint="cs"/>
          <w:sz w:val="28"/>
          <w:szCs w:val="24"/>
          <w:rtl w:val="0"/>
          <w:cs w:val="0"/>
          <w:lang w:val="sk-SK" w:eastAsia="cs-CZ" w:bidi="ar-SA"/>
        </w:rPr>
        <w:t xml:space="preserve">Uznesenie </w:t>
      </w:r>
    </w:p>
    <w:p w:rsidR="00865BAF" w:rsidRPr="00E44026" w:rsidP="00865BAF">
      <w:pPr>
        <w:widowControl w:val="0"/>
        <w:bidi w:val="0"/>
        <w:jc w:val="center"/>
        <w:rPr>
          <w:rFonts w:ascii="Times New Roman" w:eastAsia="Times New Roman" w:hAnsi="Times New Roman"/>
          <w:sz w:val="28"/>
          <w:lang w:eastAsia="cs-CZ"/>
        </w:rPr>
      </w:pPr>
      <w:r w:rsidRPr="00E44026">
        <w:rPr>
          <w:rFonts w:ascii="Times New Roman" w:eastAsia="Times New Roman" w:hAnsi="Times New Roman" w:cs="Times New Roman" w:hint="cs"/>
          <w:sz w:val="28"/>
          <w:szCs w:val="24"/>
          <w:rtl w:val="0"/>
          <w:cs w:val="0"/>
          <w:lang w:val="sk-SK" w:eastAsia="cs-CZ" w:bidi="ar-SA"/>
        </w:rPr>
        <w:t>Národnej rady Slovenskej republiky</w:t>
      </w:r>
    </w:p>
    <w:p w:rsidR="00865BAF" w:rsidRPr="00E44026" w:rsidP="00865BAF">
      <w:pPr>
        <w:widowControl w:val="0"/>
        <w:bidi w:val="0"/>
        <w:jc w:val="center"/>
        <w:rPr>
          <w:rFonts w:ascii="Times New Roman" w:eastAsia="Times New Roman" w:hAnsi="Times New Roman"/>
          <w:sz w:val="28"/>
          <w:lang w:eastAsia="cs-CZ"/>
        </w:rPr>
      </w:pPr>
      <w:r w:rsidRPr="00E44026">
        <w:rPr>
          <w:rFonts w:ascii="Times New Roman" w:eastAsia="Times New Roman" w:hAnsi="Times New Roman" w:cs="Times New Roman" w:hint="cs"/>
          <w:sz w:val="28"/>
          <w:szCs w:val="24"/>
          <w:rtl w:val="0"/>
          <w:cs w:val="0"/>
          <w:lang w:val="sk-SK" w:eastAsia="cs-CZ" w:bidi="ar-SA"/>
        </w:rPr>
        <w:t>z ............</w:t>
      </w:r>
    </w:p>
    <w:p w:rsidR="00865BAF" w:rsidRPr="00DD5C55" w:rsidP="00865BAF">
      <w:pPr>
        <w:widowControl w:val="0"/>
        <w:bidi w:val="0"/>
        <w:jc w:val="center"/>
        <w:rPr>
          <w:rFonts w:ascii="Times New Roman" w:eastAsia="Times New Roman" w:hAnsi="Times New Roman"/>
          <w:lang w:eastAsia="cs-CZ"/>
        </w:rPr>
      </w:pPr>
    </w:p>
    <w:p w:rsidR="00865BAF" w:rsidRPr="00DD5C55" w:rsidP="00865BAF">
      <w:pPr>
        <w:widowControl w:val="0"/>
        <w:bidi w:val="0"/>
        <w:jc w:val="both"/>
        <w:rPr>
          <w:rFonts w:ascii="Times New Roman" w:eastAsia="Times New Roman" w:hAnsi="Times New Roman"/>
          <w:lang w:eastAsia="cs-CZ"/>
        </w:rPr>
      </w:pPr>
    </w:p>
    <w:p w:rsidR="009975D7" w:rsidP="00702954">
      <w:pPr>
        <w:pStyle w:val="BodyTextIndent"/>
        <w:bidi w:val="0"/>
        <w:ind w:firstLine="360"/>
        <w:jc w:val="both"/>
        <w:rPr>
          <w:rFonts w:ascii="Times New Roman" w:eastAsia="Times New Roman" w:hAnsi="Times New Roman"/>
          <w:i/>
          <w:szCs w:val="24"/>
        </w:rPr>
      </w:pPr>
      <w:r w:rsidRPr="00DD5C55" w:rsidR="00865BAF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k </w:t>
      </w:r>
      <w:r w:rsidRPr="00890C84" w:rsidR="0068471C">
        <w:rPr>
          <w:rFonts w:ascii="AT*Toronto" w:eastAsia="Times New Roman" w:hAnsi="AT*Toronto" w:cs="Times New Roman" w:hint="cs"/>
          <w:sz w:val="24"/>
          <w:szCs w:val="20"/>
          <w:rtl w:val="0"/>
          <w:cs w:val="0"/>
          <w:lang w:val="sk-SK" w:eastAsia="cs-CZ" w:bidi="ar-SA"/>
        </w:rPr>
        <w:t xml:space="preserve">návrhu na vyslovenie súhlasu Národnej rady Slovenskej republiky </w:t>
      </w:r>
      <w:r w:rsidRPr="004B30DF" w:rsidR="004B30DF">
        <w:rPr>
          <w:rFonts w:ascii="AT*Toronto" w:eastAsia="Times New Roman" w:hAnsi="AT*Toronto" w:cs="Times New Roman" w:hint="cs"/>
          <w:sz w:val="24"/>
          <w:szCs w:val="20"/>
          <w:rtl w:val="0"/>
          <w:cs w:val="0"/>
          <w:lang w:val="sk-SK" w:eastAsia="cs-CZ" w:bidi="ar-SA"/>
        </w:rPr>
        <w:t>s Dohodou o spoločnom leteckom priestore medzi Európskou úniou a jej členskými štátmi na jednej strane a Ukrajinou na strane druhej</w:t>
      </w:r>
    </w:p>
    <w:p w:rsidR="00865BAF" w:rsidRPr="00DD5C55" w:rsidP="009975D7">
      <w:pPr>
        <w:pStyle w:val="BodyTextIndent"/>
        <w:bidi w:val="0"/>
        <w:ind w:firstLine="0"/>
        <w:jc w:val="both"/>
        <w:rPr>
          <w:rFonts w:eastAsia="Times New Roman"/>
        </w:rPr>
      </w:pPr>
      <w:r w:rsidRPr="00DD5C55">
        <w:rPr>
          <w:rFonts w:ascii="AT*Toronto" w:eastAsia="Times New Roman" w:hAnsi="AT*Toronto" w:cs="Times New Roman" w:hint="cs"/>
          <w:sz w:val="24"/>
          <w:szCs w:val="20"/>
          <w:rtl w:val="0"/>
          <w:cs w:val="0"/>
          <w:lang w:val="sk-SK" w:eastAsia="cs-CZ" w:bidi="ar-SA"/>
        </w:rPr>
        <w:t>___________________________________________________________________</w:t>
      </w:r>
      <w:r w:rsidR="00702954">
        <w:rPr>
          <w:rFonts w:ascii="AT*Toronto" w:eastAsia="Times New Roman" w:hAnsi="AT*Toronto" w:cs="Times New Roman" w:hint="cs"/>
          <w:sz w:val="24"/>
          <w:szCs w:val="20"/>
          <w:rtl w:val="0"/>
          <w:cs w:val="0"/>
          <w:lang w:val="sk-SK" w:eastAsia="cs-CZ" w:bidi="ar-SA"/>
        </w:rPr>
        <w:t>________</w:t>
      </w:r>
    </w:p>
    <w:p w:rsidR="00865BAF" w:rsidRPr="00DD5C55" w:rsidP="00865BAF">
      <w:pPr>
        <w:widowControl w:val="0"/>
        <w:bidi w:val="0"/>
        <w:jc w:val="center"/>
        <w:rPr>
          <w:rFonts w:ascii="Times New Roman" w:eastAsia="Times New Roman" w:hAnsi="Times New Roman"/>
          <w:lang w:eastAsia="cs-CZ"/>
        </w:rPr>
      </w:pPr>
    </w:p>
    <w:p w:rsidR="00F663FB" w:rsidRPr="00DD5C55" w:rsidP="00865BAF">
      <w:pPr>
        <w:pStyle w:val="Heading8"/>
        <w:bidi w:val="0"/>
        <w:ind w:firstLine="283"/>
        <w:jc w:val="both"/>
        <w:rPr>
          <w:rFonts w:ascii="Times New Roman" w:eastAsia="Times New Roman" w:hAnsi="Times New Roman"/>
          <w:color w:val="auto"/>
          <w:szCs w:val="28"/>
        </w:rPr>
      </w:pPr>
    </w:p>
    <w:p w:rsidR="00865BAF" w:rsidRPr="00DD5C55" w:rsidP="00865BAF">
      <w:pPr>
        <w:pStyle w:val="Heading8"/>
        <w:bidi w:val="0"/>
        <w:ind w:firstLine="283"/>
        <w:jc w:val="both"/>
        <w:rPr>
          <w:rFonts w:ascii="Times New Roman" w:eastAsia="Times New Roman" w:hAnsi="Times New Roman"/>
          <w:color w:val="auto"/>
          <w:szCs w:val="28"/>
        </w:rPr>
      </w:pPr>
      <w:r w:rsidRPr="00DD5C55">
        <w:rPr>
          <w:rFonts w:ascii="Times New Roman" w:eastAsia="Times New Roman" w:hAnsi="Times New Roman" w:cs="Times New Roman" w:hint="cs"/>
          <w:b/>
          <w:color w:val="auto"/>
          <w:sz w:val="28"/>
          <w:szCs w:val="28"/>
          <w:rtl w:val="0"/>
          <w:cs w:val="0"/>
          <w:lang w:val="cs-CZ" w:eastAsia="sk-SK" w:bidi="ar-SA"/>
        </w:rPr>
        <w:t>Národná rada Slovenskej republiky</w:t>
      </w:r>
    </w:p>
    <w:p w:rsidR="00F663FB" w:rsidRPr="00DD5C55" w:rsidP="00F663FB">
      <w:pPr>
        <w:pStyle w:val="BodyTextIndent"/>
        <w:bidi w:val="0"/>
        <w:ind w:firstLine="0"/>
        <w:jc w:val="both"/>
        <w:rPr>
          <w:rFonts w:ascii="Times New Roman" w:eastAsia="Times New Roman" w:hAnsi="Times New Roman"/>
          <w:szCs w:val="24"/>
          <w:lang w:eastAsia="sk-SK"/>
        </w:rPr>
      </w:pPr>
    </w:p>
    <w:p w:rsidR="00865BAF" w:rsidRPr="00DD5C55" w:rsidP="00F663FB">
      <w:pPr>
        <w:pStyle w:val="BodyTextIndent"/>
        <w:bidi w:val="0"/>
        <w:ind w:firstLine="283"/>
        <w:jc w:val="both"/>
        <w:rPr>
          <w:rFonts w:ascii="Times New Roman" w:eastAsia="Times New Roman" w:hAnsi="Times New Roman"/>
        </w:rPr>
      </w:pPr>
      <w:r w:rsidRPr="00DD5C55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podľa čl. 86 písm. d) Ústavy Slovenskej republiky </w:t>
      </w:r>
    </w:p>
    <w:p w:rsidR="00865BAF" w:rsidRPr="00DD5C55" w:rsidP="00865BAF">
      <w:pPr>
        <w:pStyle w:val="BodyTextIndent"/>
        <w:bidi w:val="0"/>
        <w:jc w:val="both"/>
        <w:rPr>
          <w:rFonts w:ascii="Times New Roman" w:eastAsia="Times New Roman" w:hAnsi="Times New Roman"/>
          <w:b/>
          <w:bCs/>
          <w:sz w:val="28"/>
        </w:rPr>
      </w:pPr>
    </w:p>
    <w:p w:rsidR="00865BAF" w:rsidRPr="00DD5C55" w:rsidP="00F663FB">
      <w:pPr>
        <w:pStyle w:val="BodyTextIndent"/>
        <w:numPr>
          <w:numId w:val="9"/>
        </w:numPr>
        <w:bidi w:val="0"/>
        <w:jc w:val="both"/>
        <w:rPr>
          <w:rFonts w:ascii="Times New Roman" w:eastAsia="Times New Roman" w:hAnsi="Times New Roman"/>
          <w:b/>
          <w:bCs/>
          <w:sz w:val="28"/>
        </w:rPr>
      </w:pPr>
      <w:r w:rsidRPr="00DD5C55">
        <w:rPr>
          <w:rFonts w:ascii="Times New Roman" w:eastAsia="Times New Roman" w:hAnsi="Times New Roman" w:cs="Times New Roman" w:hint="cs"/>
          <w:b/>
          <w:bCs/>
          <w:sz w:val="28"/>
          <w:szCs w:val="20"/>
          <w:rtl w:val="0"/>
          <w:cs w:val="0"/>
          <w:lang w:val="sk-SK" w:eastAsia="cs-CZ" w:bidi="ar-SA"/>
        </w:rPr>
        <w:t>vyslovuje súhlas</w:t>
      </w:r>
    </w:p>
    <w:p w:rsidR="00865BAF" w:rsidRPr="00DD5C55" w:rsidP="00865BAF">
      <w:pPr>
        <w:pStyle w:val="BodyTextIndent"/>
        <w:bidi w:val="0"/>
        <w:jc w:val="both"/>
        <w:rPr>
          <w:rFonts w:ascii="Times New Roman" w:eastAsia="Times New Roman" w:hAnsi="Times New Roman"/>
          <w:b/>
          <w:bCs/>
          <w:sz w:val="28"/>
        </w:rPr>
      </w:pPr>
    </w:p>
    <w:p w:rsidR="00865BAF" w:rsidRPr="00702954" w:rsidP="00702954">
      <w:pPr>
        <w:pStyle w:val="BodyTextIndent"/>
        <w:bidi w:val="0"/>
        <w:ind w:firstLine="283"/>
        <w:jc w:val="both"/>
        <w:rPr>
          <w:rFonts w:ascii="Times New Roman" w:eastAsia="Times New Roman" w:hAnsi="Times New Roman"/>
        </w:rPr>
      </w:pPr>
      <w:r w:rsidRPr="00E761C0" w:rsidR="00E761C0">
        <w:rPr>
          <w:rFonts w:ascii="AT*Toronto" w:eastAsia="Times New Roman" w:hAnsi="AT*Toronto" w:cs="Times New Roman" w:hint="cs"/>
          <w:sz w:val="24"/>
          <w:szCs w:val="20"/>
          <w:rtl w:val="0"/>
          <w:cs w:val="0"/>
          <w:lang w:val="sk-SK" w:eastAsia="cs-CZ" w:bidi="ar-SA"/>
        </w:rPr>
        <w:t>s Dohodou o leteckej doprave medzi Európskou úniou a jej členskými štátmi na jednej strane a Katarským štátom na strane druhej</w:t>
      </w:r>
      <w:r w:rsidR="0068471C">
        <w:rPr>
          <w:rFonts w:ascii="AT*Toronto" w:eastAsia="Times New Roman" w:hAnsi="AT*Toronto" w:cs="Times New Roman" w:hint="cs"/>
          <w:sz w:val="24"/>
          <w:szCs w:val="20"/>
          <w:rtl w:val="0"/>
          <w:cs w:val="0"/>
          <w:lang w:val="sk-SK" w:eastAsia="cs-CZ" w:bidi="ar-SA"/>
        </w:rPr>
        <w:t xml:space="preserve"> </w:t>
      </w:r>
    </w:p>
    <w:p w:rsidR="001D3DC4" w:rsidP="00F663FB">
      <w:pPr>
        <w:pStyle w:val="BodyTextIndent"/>
        <w:bidi w:val="0"/>
        <w:ind w:firstLine="284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F663FB" w:rsidRPr="00DD5C55" w:rsidP="00F663FB">
      <w:pPr>
        <w:pStyle w:val="BodyTextIndent"/>
        <w:bidi w:val="0"/>
        <w:ind w:firstLine="284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DD5C55">
        <w:rPr>
          <w:rFonts w:ascii="Times New Roman" w:eastAsia="Times New Roman" w:hAnsi="Times New Roman" w:cs="Times New Roman" w:hint="cs"/>
          <w:b/>
          <w:sz w:val="28"/>
          <w:szCs w:val="28"/>
          <w:rtl w:val="0"/>
          <w:cs w:val="0"/>
          <w:lang w:val="sk-SK" w:eastAsia="cs-CZ" w:bidi="ar-SA"/>
        </w:rPr>
        <w:t>a</w:t>
      </w:r>
    </w:p>
    <w:p w:rsidR="00F663FB" w:rsidRPr="00DD5C55" w:rsidP="00F663FB">
      <w:pPr>
        <w:pStyle w:val="BodyTextIndent"/>
        <w:bidi w:val="0"/>
        <w:ind w:firstLine="0"/>
        <w:jc w:val="both"/>
        <w:rPr>
          <w:rFonts w:ascii="Times New Roman" w:eastAsia="Times New Roman" w:hAnsi="Times New Roman"/>
        </w:rPr>
      </w:pPr>
    </w:p>
    <w:p w:rsidR="00865BAF" w:rsidRPr="00DD5C55" w:rsidP="00F663FB">
      <w:pPr>
        <w:pStyle w:val="BodyTextIndent"/>
        <w:numPr>
          <w:numId w:val="9"/>
        </w:numPr>
        <w:bidi w:val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DD5C55">
        <w:rPr>
          <w:rFonts w:ascii="Times New Roman" w:eastAsia="Times New Roman" w:hAnsi="Times New Roman" w:cs="Times New Roman" w:hint="cs"/>
          <w:b/>
          <w:sz w:val="28"/>
          <w:szCs w:val="28"/>
          <w:rtl w:val="0"/>
          <w:cs w:val="0"/>
          <w:lang w:val="sk-SK" w:eastAsia="cs-CZ" w:bidi="ar-SA"/>
        </w:rPr>
        <w:t xml:space="preserve">rozhodla, </w:t>
      </w:r>
      <w:r w:rsidR="00702954">
        <w:rPr>
          <w:rFonts w:ascii="Times New Roman" w:eastAsia="Times New Roman" w:hAnsi="Times New Roman" w:cs="Times New Roman" w:hint="cs"/>
          <w:b/>
          <w:sz w:val="28"/>
          <w:szCs w:val="28"/>
          <w:rtl w:val="0"/>
          <w:cs w:val="0"/>
          <w:lang w:val="sk-SK" w:eastAsia="cs-CZ" w:bidi="ar-SA"/>
        </w:rPr>
        <w:t>že</w:t>
      </w:r>
    </w:p>
    <w:p w:rsidR="00865BAF" w:rsidRPr="00DD5C55" w:rsidP="00865BAF">
      <w:pPr>
        <w:pStyle w:val="BodyTextIndent"/>
        <w:bidi w:val="0"/>
        <w:ind w:left="360" w:firstLine="540"/>
        <w:jc w:val="both"/>
        <w:rPr>
          <w:rFonts w:ascii="Times New Roman" w:eastAsia="Times New Roman" w:hAnsi="Times New Roman"/>
        </w:rPr>
      </w:pPr>
    </w:p>
    <w:p w:rsidR="00E05EDD" w:rsidRPr="00DD5C55" w:rsidP="00E05EDD">
      <w:pPr>
        <w:pStyle w:val="BodyTextIndent"/>
        <w:bidi w:val="0"/>
        <w:ind w:firstLine="283"/>
        <w:jc w:val="both"/>
        <w:rPr>
          <w:rFonts w:ascii="Times New Roman" w:eastAsia="Times New Roman" w:hAnsi="Times New Roman"/>
          <w:u w:val="single"/>
        </w:rPr>
      </w:pPr>
      <w:r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ide o</w:t>
      </w:r>
      <w:r w:rsidRPr="00DD5C55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 medzinárodn</w:t>
      </w:r>
      <w:r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ú</w:t>
      </w:r>
      <w:r w:rsidRPr="00DD5C55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 zmluv</w:t>
      </w:r>
      <w:r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u</w:t>
      </w:r>
      <w:r w:rsidR="000667CC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 podľa </w:t>
      </w:r>
      <w:r w:rsidRPr="00DD5C55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čl</w:t>
      </w:r>
      <w:r w:rsidR="000667CC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ánku</w:t>
      </w:r>
      <w:r w:rsidRPr="00DD5C55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 7 ods. 5 Ús</w:t>
      </w:r>
      <w:r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tavy Slovenskej republiky</w:t>
      </w:r>
      <w:r w:rsidR="000667CC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, ktorá má</w:t>
      </w:r>
      <w:r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 </w:t>
      </w:r>
      <w:r w:rsidRPr="00DD5C55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prednosť pred zákonmi.</w:t>
      </w:r>
      <w:r w:rsidRPr="00DD5C55">
        <w:rPr>
          <w:rFonts w:ascii="Times New Roman" w:eastAsia="Times New Roman" w:hAnsi="Times New Roman" w:cs="Times New Roman" w:hint="cs"/>
          <w:sz w:val="24"/>
          <w:szCs w:val="20"/>
          <w:u w:val="single"/>
          <w:rtl w:val="0"/>
          <w:cs w:val="0"/>
          <w:lang w:val="sk-SK" w:eastAsia="cs-CZ" w:bidi="ar-SA"/>
        </w:rPr>
        <w:t xml:space="preserve">  </w:t>
      </w:r>
    </w:p>
    <w:p w:rsidR="00E23BD7" w:rsidRPr="00702954" w:rsidP="00E05EDD">
      <w:pPr>
        <w:pStyle w:val="Heading3"/>
        <w:bidi w:val="0"/>
        <w:ind w:firstLine="283"/>
        <w:jc w:val="both"/>
        <w:rPr>
          <w:rFonts w:ascii="Times New Roman" w:eastAsia="Times New Roman" w:hAnsi="Times New Roman"/>
          <w:b w:val="0"/>
          <w:i w:val="0"/>
        </w:rPr>
      </w:pPr>
    </w:p>
    <w:sectPr w:rsidSect="00BB72D7">
      <w:footerReference w:type="even" r:id="rId4"/>
      <w:footerReference w:type="default" r:id="rId5"/>
      <w:pgSz w:w="11906" w:h="16838"/>
      <w:pgMar w:top="1417" w:right="1417" w:bottom="1417" w:left="1417" w:header="708" w:footer="708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</w:font>
  <w:font w:name="Arial">
    <w:altName w:val="Times New Roman"/>
    <w:panose1 w:val="020B0604020202020204"/>
    <w:charset w:val="EE"/>
    <w:family w:val="swiss"/>
    <w:pitch w:val="variable"/>
  </w:font>
  <w:font w:name="Courier New">
    <w:altName w:val="Courier New"/>
    <w:panose1 w:val="02070309020205020404"/>
    <w:charset w:val="EE"/>
    <w:family w:val="modern"/>
    <w:pitch w:val="fixed"/>
  </w:font>
  <w:font w:name="Symbol">
    <w:altName w:val="Times New Roman"/>
    <w:panose1 w:val="05050102010706020507"/>
    <w:charset w:val="02"/>
    <w:family w:val="roman"/>
    <w:pitch w:val="variable"/>
  </w:font>
  <w:font w:name="Wingdings">
    <w:altName w:val="Symbol"/>
    <w:panose1 w:val="05000000000000000000"/>
    <w:charset w:val="02"/>
    <w:family w:val="auto"/>
    <w:pitch w:val="variable"/>
  </w:font>
  <w:font w:name="Cambria Math">
    <w:altName w:val="Palatino Linotype"/>
    <w:panose1 w:val="02040503050406030204"/>
    <w:charset w:val="EE"/>
    <w:family w:val="roman"/>
    <w:pitch w:val="variable"/>
  </w:font>
  <w:font w:name="AT*Toronto">
    <w:altName w:val="Times New Roman"/>
    <w:panose1 w:val="00000000000000000000"/>
    <w:charset w:val="00"/>
    <w:family w:val="auto"/>
    <w:pitch w:val="variable"/>
  </w:font>
  <w:font w:name="Tahoma">
    <w:altName w:val="Tahoma"/>
    <w:panose1 w:val="020B0604030504040204"/>
    <w:charset w:val="EE"/>
    <w:family w:val="swiss"/>
    <w:pitch w:val="variable"/>
  </w:font>
  <w:font w:name="Cambria">
    <w:panose1 w:val="02040503050406030204"/>
    <w:charset w:val="EE"/>
    <w:family w:val="roman"/>
    <w:pitch w:val="variable"/>
  </w:font>
  <w:font w:name="Calibri">
    <w:panose1 w:val="020F0502020204030204"/>
    <w:charset w:val="EE"/>
    <w:family w:val="swiss"/>
    <w:pitch w:val="variable"/>
  </w:font>
  <w:font w:name="Times New Roman Cyr">
    <w:altName w:val="Times New Roman"/>
    <w:charset w:val="CC"/>
    <w:family w:val="roman"/>
    <w:pitch w:val="variable"/>
  </w:font>
  <w:font w:name="Times New Roman Greek">
    <w:altName w:val="Times New Roman"/>
    <w:charset w:val="A1"/>
    <w:family w:val="roman"/>
    <w:pitch w:val="variable"/>
  </w:font>
  <w:font w:name="Times New Roman Tur">
    <w:altName w:val="Times New Roman"/>
    <w:charset w:val="A2"/>
    <w:family w:val="roman"/>
    <w:pitch w:val="variable"/>
  </w:font>
  <w:font w:name="Times New Roman (Hebrew)">
    <w:altName w:val="Times New Roman"/>
    <w:charset w:val="B1"/>
    <w:family w:val="roman"/>
    <w:pitch w:val="variable"/>
  </w:font>
  <w:font w:name="Times New Roman (Arabic)">
    <w:altName w:val="Times New Roman"/>
    <w:charset w:val="B2"/>
    <w:family w:val="roman"/>
    <w:pitch w:val="variable"/>
  </w:font>
  <w:font w:name="Times New Roman Baltic">
    <w:altName w:val="Times New Roman"/>
    <w:charset w:val="BA"/>
    <w:family w:val="roman"/>
    <w:pitch w:val="variable"/>
  </w:font>
  <w:font w:name="Times New Roman (Vietnamese)">
    <w:altName w:val="Times New Roman"/>
    <w:charset w:val="A3"/>
    <w:family w:val="roman"/>
    <w:pitch w:val="variable"/>
  </w:font>
  <w:font w:name="Arial Cyr">
    <w:altName w:val="Times New Roman"/>
    <w:charset w:val="CC"/>
    <w:family w:val="swiss"/>
    <w:pitch w:val="variable"/>
  </w:font>
  <w:font w:name="Arial Greek">
    <w:altName w:val="Times New Roman"/>
    <w:charset w:val="A1"/>
    <w:family w:val="swiss"/>
    <w:pitch w:val="variable"/>
  </w:font>
  <w:font w:name="Arial Tur">
    <w:altName w:val="Times New Roman"/>
    <w:charset w:val="A2"/>
    <w:family w:val="swiss"/>
    <w:pitch w:val="variable"/>
  </w:font>
  <w:font w:name="Arial (Hebrew)">
    <w:altName w:val="Times New Roman"/>
    <w:charset w:val="B1"/>
    <w:family w:val="swiss"/>
    <w:pitch w:val="variable"/>
  </w:font>
  <w:font w:name="Arial (Arabic)">
    <w:altName w:val="Times New Roman"/>
    <w:charset w:val="B2"/>
    <w:family w:val="swiss"/>
    <w:pitch w:val="variable"/>
  </w:font>
  <w:font w:name="Arial Baltic">
    <w:altName w:val="Times New Roman"/>
    <w:charset w:val="BA"/>
    <w:family w:val="swiss"/>
    <w:pitch w:val="variable"/>
  </w:font>
  <w:font w:name="Arial (Vietnamese)">
    <w:altName w:val="Times New Roman"/>
    <w:charset w:val="A3"/>
    <w:family w:val="swiss"/>
    <w:pitch w:val="variable"/>
  </w:font>
  <w:font w:name="Courier New Cyr">
    <w:altName w:val="Courier New"/>
    <w:charset w:val="CC"/>
    <w:family w:val="modern"/>
    <w:pitch w:val="fixed"/>
  </w:font>
  <w:font w:name="Courier New Greek">
    <w:altName w:val="Courier New"/>
    <w:charset w:val="A1"/>
    <w:family w:val="modern"/>
    <w:pitch w:val="fixed"/>
  </w:font>
  <w:font w:name="Courier New Tur">
    <w:altName w:val="Courier New"/>
    <w:charset w:val="A2"/>
    <w:family w:val="modern"/>
    <w:pitch w:val="fixed"/>
  </w:font>
  <w:font w:name="Courier New (Hebrew)">
    <w:altName w:val="Courier New"/>
    <w:charset w:val="B1"/>
    <w:family w:val="modern"/>
    <w:pitch w:val="fixed"/>
  </w:font>
  <w:font w:name="Courier New (Arabic)">
    <w:altName w:val="Courier New"/>
    <w:charset w:val="B2"/>
    <w:family w:val="modern"/>
    <w:pitch w:val="fixed"/>
  </w:font>
  <w:font w:name="Courier New Baltic">
    <w:altName w:val="Courier New"/>
    <w:charset w:val="BA"/>
    <w:family w:val="modern"/>
    <w:pitch w:val="fixed"/>
  </w:font>
  <w:font w:name="Courier New (Vietnamese)">
    <w:altName w:val="Courier New"/>
    <w:charset w:val="A3"/>
    <w:family w:val="modern"/>
    <w:pitch w:val="fixed"/>
  </w:font>
  <w:font w:name="Cambria Math Cyr">
    <w:altName w:val="Palatino Linotype"/>
    <w:charset w:val="CC"/>
    <w:family w:val="roman"/>
    <w:pitch w:val="variable"/>
  </w:font>
  <w:font w:name="Cambria Math Greek">
    <w:altName w:val="Palatino Linotype"/>
    <w:charset w:val="A1"/>
    <w:family w:val="roman"/>
    <w:pitch w:val="variable"/>
  </w:font>
  <w:font w:name="Cambria Math Tur">
    <w:altName w:val="Palatino Linotype"/>
    <w:charset w:val="A2"/>
    <w:family w:val="roman"/>
    <w:pitch w:val="variable"/>
  </w:font>
  <w:font w:name="Cambria Math Baltic">
    <w:altName w:val="Palatino Linotype"/>
    <w:charset w:val="BA"/>
    <w:family w:val="roman"/>
    <w:pitch w:val="variable"/>
  </w:font>
  <w:font w:name="Cambria Math (Vietnamese)">
    <w:altName w:val="Palatino Linotype"/>
    <w:charset w:val="A3"/>
    <w:family w:val="roman"/>
    <w:pitch w:val="variable"/>
  </w:font>
  <w:font w:name="Tahoma Cyr">
    <w:altName w:val="Tahoma"/>
    <w:charset w:val="CC"/>
    <w:family w:val="swiss"/>
    <w:pitch w:val="variable"/>
  </w:font>
  <w:font w:name="Tahoma Greek">
    <w:altName w:val="Tahoma"/>
    <w:charset w:val="A1"/>
    <w:family w:val="swiss"/>
    <w:pitch w:val="variable"/>
  </w:font>
  <w:font w:name="Tahoma Tur">
    <w:altName w:val="Tahoma"/>
    <w:charset w:val="A2"/>
    <w:family w:val="swiss"/>
    <w:pitch w:val="variable"/>
  </w:font>
  <w:font w:name="Tahoma (Hebrew)">
    <w:altName w:val="Tahoma"/>
    <w:charset w:val="B1"/>
    <w:family w:val="swiss"/>
    <w:pitch w:val="variable"/>
  </w:font>
  <w:font w:name="Tahoma (Arabic)">
    <w:altName w:val="Tahoma"/>
    <w:charset w:val="B2"/>
    <w:family w:val="swiss"/>
    <w:pitch w:val="variable"/>
  </w:font>
  <w:font w:name="Tahoma Baltic">
    <w:altName w:val="Tahoma"/>
    <w:charset w:val="BA"/>
    <w:family w:val="swiss"/>
    <w:pitch w:val="variable"/>
  </w:font>
  <w:font w:name="Tahoma (Vietnamese)">
    <w:altName w:val="Tahoma"/>
    <w:charset w:val="A3"/>
    <w:family w:val="swiss"/>
    <w:pitch w:val="variable"/>
  </w:font>
  <w:font w:name="Tahoma (Thai)">
    <w:altName w:val="Tahoma"/>
    <w:charset w:val="DE"/>
    <w:family w:val="swiss"/>
    <w:pitch w:val="variable"/>
  </w:font>
  <w:font w:name="Cambria Cyr">
    <w:charset w:val="CC"/>
    <w:family w:val="roman"/>
    <w:pitch w:val="variable"/>
  </w:font>
  <w:font w:name="Cambria Greek">
    <w:charset w:val="A1"/>
    <w:family w:val="roman"/>
    <w:pitch w:val="variable"/>
  </w:font>
  <w:font w:name="Cambria Tur">
    <w:charset w:val="A2"/>
    <w:family w:val="roman"/>
    <w:pitch w:val="variable"/>
  </w:font>
  <w:font w:name="Cambria Baltic">
    <w:charset w:val="BA"/>
    <w:family w:val="roman"/>
    <w:pitch w:val="variable"/>
  </w:font>
  <w:font w:name="Cambria (Vietnamese)">
    <w:charset w:val="A3"/>
    <w:family w:val="roman"/>
    <w:pitch w:val="variable"/>
  </w:font>
  <w:font w:name="Calibri Cyr">
    <w:charset w:val="CC"/>
    <w:family w:val="swiss"/>
    <w:pitch w:val="variable"/>
  </w:font>
  <w:font w:name="Calibri Greek">
    <w:charset w:val="A1"/>
    <w:family w:val="swiss"/>
    <w:pitch w:val="variable"/>
  </w:font>
  <w:font w:name="Calibri Tur">
    <w:charset w:val="A2"/>
    <w:family w:val="swiss"/>
    <w:pitch w:val="variable"/>
  </w:font>
  <w:font w:name="Calibri (Hebrew)">
    <w:charset w:val="B1"/>
    <w:family w:val="swiss"/>
    <w:pitch w:val="variable"/>
  </w:font>
  <w:font w:name="Calibri (Arabic)">
    <w:charset w:val="B2"/>
    <w:family w:val="swiss"/>
    <w:pitch w:val="variable"/>
  </w:font>
  <w:font w:name="Calibri Baltic">
    <w:charset w:val="BA"/>
    <w:family w:val="swiss"/>
    <w:pitch w:val="variable"/>
  </w:font>
  <w:font w:name="Calibri (Vietnamese)">
    <w:charset w:val="A3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C55" w:rsidP="004E6713">
    <w:pPr>
      <w:pStyle w:val="Footer"/>
      <w:framePr w:wrap="around" w:vAnchor="text" w:hAnchor="margin" w:xAlign="right"/>
      <w:bidi w:val="0"/>
      <w:jc w:val="left"/>
      <w:rPr>
        <w:rStyle w:val="PageNumber"/>
        <w:rFonts w:ascii="Times New Roman" w:eastAsia="Times New Roman" w:hAnsi="Times New Roman" w:cs="Times New Roman" w:hint="default"/>
        <w:rtl w:val="0"/>
        <w:cs w:val="0"/>
      </w:rPr>
    </w:pPr>
    <w:r>
      <w:rPr>
        <w:rStyle w:val="PageNumber"/>
        <w:rFonts w:ascii="Times New Roman" w:eastAsia="Times New Roman" w:hAnsi="Times New Roman"/>
        <w:sz w:val="24"/>
        <w:szCs w:val="24"/>
        <w:lang w:val="sk-SK" w:eastAsia="sk-SK" w:bidi="ar-SA"/>
      </w:rPr>
      <w:fldChar w:fldCharType="begin"/>
    </w:r>
    <w:r>
      <w:rPr>
        <w:rStyle w:val="PageNumber"/>
        <w:rFonts w:ascii="Times New Roman" w:eastAsia="Times New Roman" w:hAnsi="Times New Roman"/>
        <w:sz w:val="24"/>
        <w:szCs w:val="24"/>
        <w:lang w:val="sk-SK" w:eastAsia="sk-SK" w:bidi="ar-SA"/>
      </w:rPr>
      <w:instrText xml:space="preserve">PAGE  </w:instrText>
    </w:r>
    <w:r>
      <w:rPr>
        <w:rStyle w:val="PageNumber"/>
        <w:rFonts w:ascii="Times New Roman" w:eastAsia="Times New Roman" w:hAnsi="Times New Roman"/>
        <w:sz w:val="24"/>
        <w:szCs w:val="24"/>
        <w:lang w:val="sk-SK" w:eastAsia="sk-SK" w:bidi="ar-SA"/>
      </w:rPr>
      <w:fldChar w:fldCharType="separate"/>
    </w:r>
    <w:r>
      <w:rPr>
        <w:rStyle w:val="PageNumber"/>
        <w:rFonts w:ascii="Times New Roman" w:eastAsia="Times New Roman" w:hAnsi="Times New Roman"/>
        <w:sz w:val="24"/>
        <w:szCs w:val="24"/>
        <w:lang w:val="sk-SK" w:eastAsia="sk-SK" w:bidi="ar-SA"/>
      </w:rPr>
      <w:fldChar w:fldCharType="end"/>
    </w:r>
  </w:p>
  <w:p w:rsidR="00DD5C55" w:rsidP="00BB72D7">
    <w:pPr>
      <w:pStyle w:val="Footer"/>
      <w:bidi w:val="0"/>
      <w:ind w:right="360"/>
      <w:jc w:val="left"/>
      <w:rPr>
        <w:rFonts w:ascii="Times New Roman" w:eastAsia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C55" w:rsidP="004E6713">
    <w:pPr>
      <w:pStyle w:val="Footer"/>
      <w:framePr w:wrap="around" w:vAnchor="text" w:hAnchor="margin" w:xAlign="right"/>
      <w:bidi w:val="0"/>
      <w:jc w:val="left"/>
      <w:rPr>
        <w:rStyle w:val="PageNumber"/>
        <w:rFonts w:ascii="Times New Roman" w:eastAsia="Times New Roman" w:hAnsi="Times New Roman" w:cs="Times New Roman" w:hint="default"/>
        <w:rtl w:val="0"/>
        <w:cs w:val="0"/>
      </w:rPr>
    </w:pPr>
    <w:r>
      <w:rPr>
        <w:rStyle w:val="PageNumber"/>
        <w:rFonts w:ascii="Times New Roman" w:eastAsia="Times New Roman" w:hAnsi="Times New Roman"/>
        <w:sz w:val="24"/>
        <w:szCs w:val="24"/>
        <w:lang w:val="sk-SK" w:eastAsia="sk-SK" w:bidi="ar-SA"/>
      </w:rPr>
      <w:fldChar w:fldCharType="begin"/>
    </w:r>
    <w:r>
      <w:rPr>
        <w:rStyle w:val="PageNumber"/>
        <w:rFonts w:ascii="Times New Roman" w:eastAsia="Times New Roman" w:hAnsi="Times New Roman"/>
        <w:sz w:val="24"/>
        <w:szCs w:val="24"/>
        <w:lang w:val="sk-SK" w:eastAsia="sk-SK" w:bidi="ar-SA"/>
      </w:rPr>
      <w:instrText xml:space="preserve">PAGE  </w:instrText>
    </w:r>
    <w:r>
      <w:rPr>
        <w:rStyle w:val="PageNumber"/>
        <w:rFonts w:ascii="Times New Roman" w:eastAsia="Times New Roman" w:hAnsi="Times New Roman"/>
        <w:sz w:val="24"/>
        <w:szCs w:val="24"/>
        <w:lang w:val="sk-SK" w:eastAsia="sk-SK" w:bidi="ar-SA"/>
      </w:rPr>
      <w:fldChar w:fldCharType="separate"/>
    </w:r>
    <w:r w:rsidR="00981A49">
      <w:rPr>
        <w:rStyle w:val="PageNumber"/>
        <w:rFonts w:ascii="Times New Roman" w:eastAsia="Times New Roman" w:hAnsi="Times New Roman"/>
        <w:noProof/>
        <w:sz w:val="24"/>
        <w:szCs w:val="24"/>
        <w:lang w:val="sk-SK" w:eastAsia="sk-SK" w:bidi="ar-SA"/>
      </w:rPr>
      <w:t>2</w:t>
    </w:r>
    <w:r>
      <w:rPr>
        <w:rStyle w:val="PageNumber"/>
        <w:rFonts w:ascii="Times New Roman" w:eastAsia="Times New Roman" w:hAnsi="Times New Roman"/>
        <w:sz w:val="24"/>
        <w:szCs w:val="24"/>
        <w:lang w:val="sk-SK" w:eastAsia="sk-SK" w:bidi="ar-SA"/>
      </w:rPr>
      <w:fldChar w:fldCharType="end"/>
    </w:r>
  </w:p>
  <w:p w:rsidR="00DD5C55" w:rsidP="00BB72D7">
    <w:pPr>
      <w:pStyle w:val="Footer"/>
      <w:bidi w:val="0"/>
      <w:ind w:right="360"/>
      <w:jc w:val="left"/>
      <w:rPr>
        <w:rFonts w:ascii="Times New Roman" w:eastAsia="Times New Roman" w:hAnsi="Times New Roman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5001D"/>
    <w:multiLevelType w:val="hybridMultilevel"/>
    <w:tmpl w:val="87A8D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FA5706E"/>
    <w:multiLevelType w:val="hybridMultilevel"/>
    <w:tmpl w:val="D20246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cs"/>
        <w:rtl w:val="0"/>
        <w:cs w:val="0"/>
      </w:rPr>
    </w:lvl>
  </w:abstractNum>
  <w:abstractNum w:abstractNumId="2">
    <w:nsid w:val="18CF71A7"/>
    <w:multiLevelType w:val="hybridMultilevel"/>
    <w:tmpl w:val="1A324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21B83EAB"/>
    <w:multiLevelType w:val="hybridMultilevel"/>
    <w:tmpl w:val="D0E8D5B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 w:hint="cs"/>
        <w:rtl w:val="0"/>
        <w:cs w:val="0"/>
      </w:rPr>
    </w:lvl>
  </w:abstractNum>
  <w:abstractNum w:abstractNumId="4">
    <w:nsid w:val="38E60868"/>
    <w:multiLevelType w:val="singleLevel"/>
    <w:tmpl w:val="DF0C6CC0"/>
    <w:lvl w:ilvl="0">
      <w:start w:val="0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</w:rPr>
    </w:lvl>
  </w:abstractNum>
  <w:abstractNum w:abstractNumId="5">
    <w:nsid w:val="491F77F4"/>
    <w:multiLevelType w:val="hybridMultilevel"/>
    <w:tmpl w:val="202800AA"/>
    <w:lvl w:ilvl="0">
      <w:start w:val="1"/>
      <w:numFmt w:val="upperLetter"/>
      <w:lvlText w:val="%1."/>
      <w:lvlJc w:val="left"/>
      <w:pPr>
        <w:ind w:left="643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363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083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03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523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243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4963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683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03" w:hanging="180"/>
      </w:pPr>
      <w:rPr>
        <w:rFonts w:cs="Times New Roman" w:hint="cs"/>
        <w:rtl w:val="0"/>
        <w:cs w:val="0"/>
      </w:rPr>
    </w:lvl>
  </w:abstractNum>
  <w:abstractNum w:abstractNumId="6">
    <w:nsid w:val="51DE7975"/>
    <w:multiLevelType w:val="hybridMultilevel"/>
    <w:tmpl w:val="0C30F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cs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cs"/>
        <w:rtl w:val="0"/>
        <w:cs w:val="0"/>
      </w:rPr>
    </w:lvl>
  </w:abstractNum>
  <w:abstractNum w:abstractNumId="7">
    <w:nsid w:val="55D91CB1"/>
    <w:multiLevelType w:val="hybridMultilevel"/>
    <w:tmpl w:val="B210B3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cs"/>
        <w:rtl w:val="0"/>
        <w: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cs"/>
        <w:rtl w:val="0"/>
        <w:cs w:val="0"/>
      </w:rPr>
    </w:lvl>
  </w:abstractNum>
  <w:abstractNum w:abstractNumId="8">
    <w:nsid w:val="661909B8"/>
    <w:multiLevelType w:val="hybridMultilevel"/>
    <w:tmpl w:val="F08E1828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doNotUseIndentAsNumberingTabStop/>
    <w:splitPgBreakAndParaMark/>
  </w:compat>
  <m:mathPr>
    <m:mathFont m:val="Cambria Math"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 w:hint="cs"/>
      <w:sz w:val="24"/>
      <w:szCs w:val="24"/>
      <w:rtl w:val="0"/>
      <w:cs w:val="0"/>
      <w:lang w:val="sk-SK" w:eastAsia="sk-SK" w:bidi="ar-SA"/>
    </w:rPr>
  </w:style>
  <w:style w:type="paragraph" w:styleId="Heading1">
    <w:name w:val="heading 1"/>
    <w:basedOn w:val="Normal"/>
    <w:next w:val="Normal"/>
    <w:link w:val="Nadpis1Char"/>
    <w:uiPriority w:val="9"/>
    <w:qFormat/>
    <w:pPr>
      <w:keepNext/>
      <w:widowControl w:val="0"/>
      <w:snapToGrid w:val="0"/>
      <w:jc w:val="center"/>
      <w:outlineLvl w:val="0"/>
    </w:pPr>
    <w:rPr>
      <w:rFonts w:ascii="AT*Toronto" w:hAnsi="AT*Toronto"/>
      <w:b/>
      <w:szCs w:val="20"/>
      <w:lang w:eastAsia="cs-CZ"/>
    </w:rPr>
  </w:style>
  <w:style w:type="paragraph" w:styleId="Heading2">
    <w:name w:val="heading 2"/>
    <w:basedOn w:val="Normal"/>
    <w:next w:val="Normal"/>
    <w:link w:val="Nadpis2Char"/>
    <w:uiPriority w:val="9"/>
    <w:qFormat/>
    <w:pPr>
      <w:keepNext/>
      <w:widowControl w:val="0"/>
      <w:snapToGrid w:val="0"/>
      <w:jc w:val="center"/>
      <w:outlineLvl w:val="1"/>
    </w:pPr>
    <w:rPr>
      <w:rFonts w:ascii="AT*Toronto" w:hAnsi="AT*Toronto"/>
      <w:szCs w:val="20"/>
      <w:lang w:eastAsia="cs-CZ"/>
    </w:rPr>
  </w:style>
  <w:style w:type="paragraph" w:styleId="Heading3">
    <w:name w:val="heading 3"/>
    <w:basedOn w:val="Normal"/>
    <w:next w:val="Normal"/>
    <w:link w:val="Nadpis3Char"/>
    <w:uiPriority w:val="9"/>
    <w:qFormat/>
    <w:pPr>
      <w:keepNext/>
      <w:widowControl w:val="0"/>
      <w:snapToGrid w:val="0"/>
      <w:jc w:val="center"/>
      <w:outlineLvl w:val="2"/>
    </w:pPr>
    <w:rPr>
      <w:rFonts w:ascii="AT*Toronto" w:hAnsi="AT*Toronto"/>
      <w:b/>
      <w:i/>
      <w:color w:val="0000FF"/>
      <w:sz w:val="32"/>
      <w:szCs w:val="20"/>
      <w:lang w:eastAsia="cs-CZ"/>
    </w:rPr>
  </w:style>
  <w:style w:type="paragraph" w:styleId="Heading4">
    <w:name w:val="heading 4"/>
    <w:basedOn w:val="Normal"/>
    <w:next w:val="Normal"/>
    <w:link w:val="Nadpis4Char"/>
    <w:uiPriority w:val="9"/>
    <w:qFormat/>
    <w:pPr>
      <w:keepNext/>
      <w:numPr>
        <w:ilvl w:val="12"/>
      </w:numPr>
      <w:jc w:val="both"/>
      <w:outlineLvl w:val="3"/>
    </w:pPr>
    <w:rPr>
      <w:rFonts w:ascii="AT*Toronto" w:hAnsi="AT*Toronto"/>
      <w:b/>
      <w:bCs/>
      <w:szCs w:val="20"/>
      <w:lang w:val="cs-CZ"/>
    </w:rPr>
  </w:style>
  <w:style w:type="paragraph" w:styleId="Heading8">
    <w:name w:val="heading 8"/>
    <w:basedOn w:val="Normal"/>
    <w:next w:val="Normal"/>
    <w:link w:val="Nadpis8Char"/>
    <w:uiPriority w:val="9"/>
    <w:qFormat/>
    <w:pPr>
      <w:keepNext/>
      <w:ind w:firstLine="567"/>
      <w:jc w:val="both"/>
      <w:outlineLvl w:val="7"/>
    </w:pPr>
    <w:rPr>
      <w:rFonts w:ascii="AT*Toronto" w:hAnsi="AT*Toronto"/>
      <w:b/>
      <w:color w:val="0000FF"/>
      <w:sz w:val="28"/>
      <w:szCs w:val="20"/>
      <w:lang w:val="cs-CZ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tblPr/>
  </w:style>
  <w:style w:type="character" w:customStyle="1" w:styleId="Nadpis1Char">
    <w:name w:val="Nadpis 1 Char"/>
    <w:basedOn w:val="DefaultParagraphFont"/>
    <w:link w:val="Heading1"/>
    <w:uiPriority w:val="9"/>
    <w:locked/>
    <w:rPr>
      <w:rFonts w:ascii="Cambria" w:eastAsia="Times New Roman" w:hAnsi="Cambria" w:cs="Times New Roman" w:hint="eastAsia"/>
      <w:b/>
      <w:bCs/>
      <w:kern w:val="32"/>
      <w:sz w:val="32"/>
      <w:szCs w:val="32"/>
      <w:rtl w:val="0"/>
      <w:cs w:val="0"/>
    </w:rPr>
  </w:style>
  <w:style w:type="character" w:customStyle="1" w:styleId="Nadpis2Char">
    <w:name w:val="Nadpis 2 Char"/>
    <w:basedOn w:val="DefaultParagraphFont"/>
    <w:link w:val="Heading2"/>
    <w:uiPriority w:val="9"/>
    <w:semiHidden/>
    <w:locked/>
    <w:rPr>
      <w:rFonts w:ascii="Cambria" w:eastAsia="Times New Roman" w:hAnsi="Cambria" w:cs="Times New Roman" w:hint="eastAsia"/>
      <w:b/>
      <w:bCs/>
      <w:i/>
      <w:iCs/>
      <w:sz w:val="28"/>
      <w:szCs w:val="28"/>
      <w:rtl w:val="0"/>
      <w:cs w:val="0"/>
    </w:rPr>
  </w:style>
  <w:style w:type="character" w:customStyle="1" w:styleId="Nadpis3Char">
    <w:name w:val="Nadpis 3 Char"/>
    <w:basedOn w:val="DefaultParagraphFont"/>
    <w:link w:val="Heading3"/>
    <w:uiPriority w:val="9"/>
    <w:semiHidden/>
    <w:locked/>
    <w:rPr>
      <w:rFonts w:ascii="Cambria" w:eastAsia="Times New Roman" w:hAnsi="Cambria" w:cs="Times New Roman" w:hint="eastAsia"/>
      <w:b/>
      <w:bCs/>
      <w:sz w:val="26"/>
      <w:szCs w:val="26"/>
      <w:rtl w:val="0"/>
      <w:cs w:val="0"/>
    </w:rPr>
  </w:style>
  <w:style w:type="character" w:customStyle="1" w:styleId="Nadpis4Char">
    <w:name w:val="Nadpis 4 Char"/>
    <w:basedOn w:val="DefaultParagraphFont"/>
    <w:link w:val="Heading4"/>
    <w:uiPriority w:val="9"/>
    <w:semiHidden/>
    <w:locked/>
    <w:rPr>
      <w:rFonts w:ascii="Calibri" w:eastAsia="Times New Roman" w:hAnsi="Calibri" w:cs="Times New Roman" w:hint="eastAsia"/>
      <w:b/>
      <w:bCs/>
      <w:sz w:val="28"/>
      <w:szCs w:val="28"/>
      <w:rtl w:val="0"/>
      <w:cs w:val="0"/>
    </w:rPr>
  </w:style>
  <w:style w:type="character" w:customStyle="1" w:styleId="Nadpis8Char">
    <w:name w:val="Nadpis 8 Char"/>
    <w:basedOn w:val="DefaultParagraphFont"/>
    <w:link w:val="Heading8"/>
    <w:uiPriority w:val="9"/>
    <w:semiHidden/>
    <w:locked/>
    <w:rPr>
      <w:rFonts w:ascii="Calibri" w:eastAsia="Times New Roman" w:hAnsi="Calibri" w:cs="Times New Roman" w:hint="eastAsia"/>
      <w:i/>
      <w:iCs/>
      <w:sz w:val="24"/>
      <w:szCs w:val="24"/>
      <w:rtl w:val="0"/>
      <w:cs w:val="0"/>
    </w:rPr>
  </w:style>
  <w:style w:type="paragraph" w:styleId="Title">
    <w:name w:val="Title"/>
    <w:basedOn w:val="Normal"/>
    <w:link w:val="NzovChar"/>
    <w:uiPriority w:val="10"/>
    <w:qFormat/>
    <w:pPr>
      <w:widowControl w:val="0"/>
      <w:snapToGrid w:val="0"/>
      <w:jc w:val="center"/>
    </w:pPr>
    <w:rPr>
      <w:szCs w:val="20"/>
      <w:lang w:eastAsia="cs-CZ"/>
    </w:rPr>
  </w:style>
  <w:style w:type="character" w:customStyle="1" w:styleId="NzovChar">
    <w:name w:val="Názov Char"/>
    <w:basedOn w:val="DefaultParagraphFont"/>
    <w:link w:val="Title"/>
    <w:uiPriority w:val="10"/>
    <w:locked/>
    <w:rPr>
      <w:rFonts w:ascii="Cambria" w:eastAsia="Times New Roman" w:hAnsi="Cambria" w:cs="Times New Roman" w:hint="eastAsia"/>
      <w:b/>
      <w:bCs/>
      <w:kern w:val="28"/>
      <w:sz w:val="32"/>
      <w:szCs w:val="32"/>
      <w:rtl w:val="0"/>
      <w:cs w:val="0"/>
    </w:rPr>
  </w:style>
  <w:style w:type="paragraph" w:styleId="BodyTextIndent">
    <w:name w:val="Body Text Indent"/>
    <w:basedOn w:val="Normal"/>
    <w:link w:val="ZarkazkladnhotextuChar"/>
    <w:uiPriority w:val="99"/>
    <w:pPr>
      <w:widowControl w:val="0"/>
      <w:snapToGrid w:val="0"/>
      <w:ind w:firstLine="567"/>
    </w:pPr>
    <w:rPr>
      <w:rFonts w:ascii="AT*Toronto" w:hAnsi="AT*Toronto"/>
      <w:szCs w:val="20"/>
      <w:lang w:eastAsia="cs-CZ"/>
    </w:rPr>
  </w:style>
  <w:style w:type="character" w:customStyle="1" w:styleId="ZarkazkladnhotextuChar">
    <w:name w:val="Zarážka základného textu Char"/>
    <w:basedOn w:val="DefaultParagraphFont"/>
    <w:link w:val="BodyTextIndent"/>
    <w:uiPriority w:val="99"/>
    <w:semiHidden/>
    <w:locked/>
    <w:rPr>
      <w:rFonts w:cs="Times New Roman" w:hint="cs"/>
      <w:sz w:val="24"/>
      <w:szCs w:val="24"/>
      <w:rtl w:val="0"/>
      <w:cs w:val="0"/>
    </w:rPr>
  </w:style>
  <w:style w:type="paragraph" w:styleId="BodyTextIndent2">
    <w:name w:val="Body Text Indent 2"/>
    <w:basedOn w:val="Normal"/>
    <w:link w:val="Zarkazkladnhotextu2Char"/>
    <w:uiPriority w:val="99"/>
    <w:pPr>
      <w:ind w:firstLine="540"/>
      <w:jc w:val="both"/>
    </w:pPr>
  </w:style>
  <w:style w:type="character" w:customStyle="1" w:styleId="Zarkazkladnhotextu2Char">
    <w:name w:val="Zarážka základného textu 2 Char"/>
    <w:basedOn w:val="DefaultParagraphFont"/>
    <w:link w:val="BodyTextIndent2"/>
    <w:uiPriority w:val="99"/>
    <w:semiHidden/>
    <w:locked/>
    <w:rPr>
      <w:rFonts w:cs="Times New Roman" w:hint="cs"/>
      <w:sz w:val="24"/>
      <w:szCs w:val="24"/>
      <w:rtl w:val="0"/>
      <w:cs w:val="0"/>
    </w:rPr>
  </w:style>
  <w:style w:type="paragraph" w:styleId="BodyTextIndent3">
    <w:name w:val="Body Text Indent 3"/>
    <w:basedOn w:val="Normal"/>
    <w:link w:val="Zarkazkladnhotextu3Char"/>
    <w:uiPriority w:val="99"/>
    <w:pPr>
      <w:ind w:left="360" w:hanging="360"/>
      <w:jc w:val="both"/>
    </w:pPr>
  </w:style>
  <w:style w:type="character" w:customStyle="1" w:styleId="Zarkazkladnhotextu3Char">
    <w:name w:val="Zarážka základného textu 3 Char"/>
    <w:basedOn w:val="DefaultParagraphFont"/>
    <w:link w:val="BodyTextIndent3"/>
    <w:uiPriority w:val="99"/>
    <w:semiHidden/>
    <w:locked/>
    <w:rPr>
      <w:rFonts w:cs="Times New Roman" w:hint="cs"/>
      <w:sz w:val="16"/>
      <w:szCs w:val="16"/>
      <w:rtl w:val="0"/>
      <w:cs w:val="0"/>
    </w:rPr>
  </w:style>
  <w:style w:type="paragraph" w:styleId="BodyText2">
    <w:name w:val="Body Text 2"/>
    <w:basedOn w:val="Normal"/>
    <w:link w:val="Zkladntext2Char"/>
    <w:uiPriority w:val="99"/>
    <w:pPr>
      <w:jc w:val="both"/>
    </w:pPr>
    <w:rPr>
      <w:b/>
      <w:szCs w:val="20"/>
    </w:rPr>
  </w:style>
  <w:style w:type="character" w:customStyle="1" w:styleId="Zkladntext2Char">
    <w:name w:val="Základný text 2 Char"/>
    <w:basedOn w:val="DefaultParagraphFont"/>
    <w:link w:val="BodyText2"/>
    <w:uiPriority w:val="99"/>
    <w:semiHidden/>
    <w:locked/>
    <w:rPr>
      <w:rFonts w:cs="Times New Roman" w:hint="cs"/>
      <w:sz w:val="24"/>
      <w:szCs w:val="24"/>
      <w:rtl w:val="0"/>
      <w:cs w:val="0"/>
    </w:rPr>
  </w:style>
  <w:style w:type="paragraph" w:styleId="BalloonText">
    <w:name w:val="Balloon Text"/>
    <w:basedOn w:val="Normal"/>
    <w:link w:val="TextbublinyChar"/>
    <w:uiPriority w:val="99"/>
    <w:semiHidden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locked/>
    <w:rPr>
      <w:rFonts w:ascii="Tahoma" w:hAnsi="Tahoma" w:cs="Tahoma" w:hint="cs"/>
      <w:sz w:val="16"/>
      <w:szCs w:val="16"/>
      <w:rtl w:val="0"/>
      <w:cs w:val="0"/>
    </w:rPr>
  </w:style>
  <w:style w:type="paragraph" w:styleId="BodyText">
    <w:name w:val="Body Text"/>
    <w:basedOn w:val="Normal"/>
    <w:link w:val="ZkladntextChar"/>
    <w:uiPriority w:val="99"/>
    <w:pPr>
      <w:spacing w:after="120"/>
    </w:pPr>
  </w:style>
  <w:style w:type="character" w:customStyle="1" w:styleId="ZkladntextChar">
    <w:name w:val="Základný text Char"/>
    <w:basedOn w:val="DefaultParagraphFont"/>
    <w:link w:val="BodyText"/>
    <w:uiPriority w:val="99"/>
    <w:semiHidden/>
    <w:locked/>
    <w:rPr>
      <w:rFonts w:cs="Times New Roman" w:hint="cs"/>
      <w:sz w:val="24"/>
      <w:szCs w:val="24"/>
      <w:rtl w:val="0"/>
      <w:cs w:val="0"/>
    </w:rPr>
  </w:style>
  <w:style w:type="paragraph" w:styleId="Footer">
    <w:name w:val="footer"/>
    <w:basedOn w:val="Normal"/>
    <w:link w:val="PtaChar"/>
    <w:uiPriority w:val="99"/>
    <w:rsid w:val="00BB72D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DefaultParagraphFont"/>
    <w:link w:val="Footer"/>
    <w:uiPriority w:val="99"/>
    <w:semiHidden/>
    <w:locked/>
    <w:rPr>
      <w:rFonts w:cs="Times New Roman" w:hint="cs"/>
      <w:sz w:val="24"/>
      <w:szCs w:val="24"/>
      <w:rtl w:val="0"/>
      <w:cs w:val="0"/>
    </w:rPr>
  </w:style>
  <w:style w:type="character" w:styleId="PageNumber">
    <w:name w:val="page number"/>
    <w:basedOn w:val="DefaultParagraphFont"/>
    <w:uiPriority w:val="99"/>
    <w:rsid w:val="00BB72D7"/>
    <w:rPr>
      <w:rFonts w:cs="Times New Roman" w:hint="cs"/>
      <w:rtl w:val="0"/>
      <w:cs w:val="0"/>
    </w:rPr>
  </w:style>
  <w:style w:type="paragraph" w:customStyle="1" w:styleId="kurz">
    <w:name w:val="kurz"/>
    <w:basedOn w:val="Normal"/>
    <w:rsid w:val="00ED5860"/>
    <w:pPr>
      <w:ind w:firstLine="340"/>
      <w:jc w:val="both"/>
    </w:pPr>
    <w:rPr>
      <w:rFonts w:ascii="AT*Toronto" w:hAnsi="AT*Toronto"/>
      <w:i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68</TotalTime>
  <Pages>3</Pages>
  <Words>522</Words>
  <Characters>2981</Characters>
  <Application>Microsoft Office Word</Application>
  <DocSecurity>0</DocSecurity>
  <Lines>0</Lines>
  <Paragraphs>0</Paragraphs>
  <ScaleCrop>false</ScaleCrop>
  <Company>K NRSR</Company>
  <LinksUpToDate>false</LinksUpToDate>
  <CharactersWithSpaces>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prokgabr</dc:creator>
  <cp:lastModifiedBy>Kičinová, Eva, JUDr.</cp:lastModifiedBy>
  <cp:revision>27</cp:revision>
  <cp:lastPrinted>2024-04-16T09:10:00Z</cp:lastPrinted>
  <dcterms:created xsi:type="dcterms:W3CDTF">2018-01-23T10:30:00Z</dcterms:created>
  <dcterms:modified xsi:type="dcterms:W3CDTF">2024-06-06T14:08:00Z</dcterms:modified>
</cp:coreProperties>
</file>