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E3AD9" w:rsidP="003E3AD9">
      <w:pPr>
        <w:framePr w:wrap="auto"/>
        <w:widowControl/>
        <w:tabs>
          <w:tab w:val="left" w:pos="5670"/>
        </w:tabs>
        <w:autoSpaceDE/>
        <w:autoSpaceDN/>
        <w:bidi w:val="0"/>
        <w:adjustRightInd/>
        <w:spacing w:before="36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E2CFD" w:rsidP="003E3AD9">
      <w:pPr>
        <w:framePr w:wrap="auto"/>
        <w:widowControl/>
        <w:autoSpaceDE/>
        <w:autoSpaceDN/>
        <w:bidi w:val="0"/>
        <w:adjustRightInd/>
        <w:spacing w:before="360" w:after="1200"/>
        <w:ind w:left="595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B206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872A7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1</w:t>
      </w:r>
      <w:r w:rsidR="00B501D2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  <w:r w:rsidRPr="0086281B" w:rsidR="001E72F8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.</w:t>
      </w:r>
      <w:r w:rsidRPr="0086281B" w:rsidR="004F4D69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72A7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december</w:t>
      </w:r>
      <w:r w:rsidR="004F4D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968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="0095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501D2" w:rsidR="00B5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CRD-2599/2023</w:t>
        <w:tab/>
      </w:r>
    </w:p>
    <w:p w:rsidR="00EE2CFD" w:rsidP="006A238A">
      <w:pPr>
        <w:keepNext/>
        <w:framePr w:wrap="auto"/>
        <w:widowControl/>
        <w:autoSpaceDE/>
        <w:autoSpaceDN/>
        <w:bidi w:val="0"/>
        <w:adjustRightInd/>
        <w:spacing w:after="60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B501D2">
        <w:rPr>
          <w:rFonts w:ascii="Times New Roman" w:eastAsia="Times New Roman" w:hAnsi="Times New Roman" w:cs="Times New Roman" w:hint="cs"/>
          <w:b/>
          <w:bCs/>
          <w:sz w:val="32"/>
          <w:szCs w:val="24"/>
          <w:rtl w:val="0"/>
          <w:cs w:val="0"/>
          <w:lang w:val="sk-SK" w:eastAsia="sk-SK" w:bidi="ar-SA"/>
        </w:rPr>
        <w:t>Záznam</w:t>
      </w:r>
    </w:p>
    <w:p w:rsidR="00B501D2" w:rsidP="00B501D2">
      <w:pPr>
        <w:framePr w:wrap="auto"/>
        <w:widowControl/>
        <w:autoSpaceDE/>
        <w:autoSpaceDN/>
        <w:bidi w:val="0"/>
        <w:adjustRightInd/>
        <w:spacing w:after="120" w:line="276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vládnemu n</w:t>
      </w:r>
      <w:r w:rsidRPr="006E4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6E4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6A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o štátnom rozpočte na rok 2024 (Vládny návrh rozpočtu verejnej správy na roky 2024 až 2026)</w:t>
      </w:r>
      <w:r w:rsidRPr="005F182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100</w:t>
      </w:r>
      <w:r w:rsidRPr="006E44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bola dňa 14. decembra 2023 o 13:00 hod. zvolaná 4. schôdza Zahraničného výboru Národnej rady Slovenskej republiky. </w:t>
      </w:r>
    </w:p>
    <w:p w:rsidR="00B501D2" w:rsidP="00B501D2">
      <w:pPr>
        <w:framePr w:wrap="auto"/>
        <w:widowControl/>
        <w:autoSpaceDE/>
        <w:autoSpaceDN/>
        <w:bidi w:val="0"/>
        <w:adjustRightInd/>
        <w:spacing w:after="360" w:line="276" w:lineRule="auto"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501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nerokoval.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77B2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8.53pt;margin-left:-22.95pt;margin-top:19.65pt;mso-height-percent:200;mso-height-relative:margin;mso-width-percent:400;mso-width-relative:margin;mso-wrap-distance-bottom:3.6pt;mso-wrap-distance-top:3.6pt;position:absolute;visibility:visible;width:181.4pt;z-index:251659264" filled="f" stroked="f">
            <o:lock v:ext="edit" aspectratio="f"/>
            <v:textbox style="mso-fit-shape-to-text:t">
              <w:txbxContent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b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Ivan Štefunko</w:t>
                  </w:r>
                </w:p>
                <w:p w:rsidR="00B501D2" w:rsidP="00B501D2">
                  <w:pPr>
                    <w:widowControl/>
                    <w:tabs>
                      <w:tab w:val="left" w:pos="1021"/>
                    </w:tabs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 w:rsidR="00372BEA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38.35pt;margin-left:275.6pt;margin-top:10.4pt;mso-height-relative:margin;mso-width-relative:margin;mso-wrap-distance-bottom:3.6pt;mso-wrap-distance-top:3.6pt;position:absolute;visibility:visible;width:132.5pt;z-index:251658240" filled="t" stroked="f">
            <o:lock v:ext="edit" aspectratio="f"/>
            <v:textbox>
              <w:txbxContent>
                <w:p w:rsidR="0086281B" w:rsidRPr="008156C1" w:rsidP="0086281B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 w:rsidRPr="00872A7D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, v.r.                                                                                     </w:t>
                  </w:r>
                  <w:r w:rsidRPr="008156C1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86281B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left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  <w:r w:rsidR="008156C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</w:t>
      </w: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RP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</w:t>
      </w:r>
      <w:r w:rsidRPr="00CF6815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Príloha</w:t>
      </w: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P="0086281B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before="360" w:line="264" w:lineRule="auto"/>
        <w:ind w:left="6379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CF6815" w:rsidRPr="00F05358" w:rsidP="00CF6815">
      <w:pPr>
        <w:framePr w:wrap="auto"/>
        <w:widowControl/>
        <w:autoSpaceDE/>
        <w:autoSpaceDN/>
        <w:bidi w:val="0"/>
        <w:adjustRightInd/>
        <w:spacing w:after="600" w:line="264" w:lineRule="auto"/>
        <w:ind w:left="6379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D472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 CRD–</w:t>
      </w:r>
      <w:r w:rsidRPr="00CF6815">
        <w:rPr>
          <w:rFonts w:ascii="Times New Roman" w:eastAsia="Times New Roman" w:hAnsi="Times New Roman" w:cs="Times New Roman" w:hint="cs"/>
          <w:color w:val="0D0D0D"/>
          <w:sz w:val="24"/>
          <w:szCs w:val="24"/>
          <w:rtl w:val="0"/>
          <w:cs w:val="0"/>
          <w:lang w:val="sk-SK" w:eastAsia="sk-SK" w:bidi="ar-SA"/>
        </w:rPr>
        <w:t>2599</w:t>
      </w:r>
      <w:r w:rsidRPr="00D472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 ZV</w:t>
      </w:r>
    </w:p>
    <w:p w:rsidR="00CF681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 e</w:t>
      </w: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815" w:rsidRPr="007D38E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zo 14. decembra</w:t>
      </w:r>
      <w:r w:rsidRPr="007D38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2023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A45D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B216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604A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ládn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604A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604A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 štátnom rozpočte na rok 2024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04A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(Vládny návrh rozpočtu verejnej správy na roky 2024 až 2026)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after="600" w:line="264" w:lineRule="auto"/>
        <w:ind w:left="0" w:right="0"/>
        <w:jc w:val="center"/>
        <w:textAlignment w:val="auto"/>
        <w:outlineLvl w:val="2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216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(tlač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100</w:t>
      </w:r>
      <w:r w:rsidRPr="00B216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outlineLvl w:val="2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Národnej rady Slovenskej republiky</w:t>
      </w:r>
    </w:p>
    <w:p w:rsidR="00CF6815" w:rsidP="00CF6815">
      <w:pPr>
        <w:keepNext/>
        <w:framePr w:wrap="auto"/>
        <w:widowControl/>
        <w:autoSpaceDE/>
        <w:autoSpaceDN/>
        <w:bidi w:val="0"/>
        <w:adjustRightInd/>
        <w:spacing w:after="360" w:line="264" w:lineRule="auto"/>
        <w:ind w:left="0" w:right="0"/>
        <w:jc w:val="left"/>
        <w:textAlignment w:val="auto"/>
        <w:outlineLvl w:val="2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prerokoval vládny návrh zákona o štátnom rozpočte na rok 202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4 </w:t>
      </w: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(tlač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100</w:t>
      </w: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CF6815" w:rsidRPr="00F03D0B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A.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CF6815" w:rsidRPr="00F03D0B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 vládnym návrhom zákona o štátnom rozpočte na rok 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 (tlač 100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), ktorého</w:t>
      </w:r>
    </w:p>
    <w:p w:rsidR="00CF6815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príjmy sa rozpočtujú sumo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u:</w:t>
        <w:tab/>
        <w:tab/>
        <w:tab/>
      </w:r>
      <w:r w:rsidRPr="00013E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22 701 961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13E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400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eur, </w:t>
      </w:r>
    </w:p>
    <w:p w:rsidR="00CF6815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výdavky sa určujú sumou: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Pr="00013E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30 317 892 299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eur, </w:t>
      </w:r>
    </w:p>
    <w:p w:rsidR="00CF6815" w:rsidRPr="00DD70A5" w:rsidP="009E3DD9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360" w:line="264" w:lineRule="auto"/>
        <w:ind w:right="0" w:hanging="294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schodok štá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tneho rozpočtu sa určuje sumou:</w:t>
        <w:tab/>
      </w:r>
      <w:r w:rsidRPr="00013EF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7 615 930 899</w:t>
      </w:r>
      <w:r w:rsidRPr="00DD70A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eur;</w:t>
      </w:r>
    </w:p>
    <w:p w:rsidR="00CF6815" w:rsidRPr="00F03D0B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b e r i e   n a   v e d o m i e</w:t>
      </w:r>
    </w:p>
    <w:p w:rsidR="00CF6815" w:rsidRPr="00F03D0B" w:rsidP="00CF6815">
      <w:pPr>
        <w:framePr w:wrap="auto"/>
        <w:widowControl/>
        <w:autoSpaceDE/>
        <w:autoSpaceDN/>
        <w:bidi w:val="0"/>
        <w:adjustRightInd/>
        <w:spacing w:after="36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C78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rozpočtu verejnej správy na roky 2024 až 2026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  <w:r w:rsidRPr="00F03D0B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CF6815" w:rsidRPr="00F03D0B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</w:t>
      </w:r>
      <w:r w:rsidRPr="00F03D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 o d p o r ú č a</w:t>
      </w:r>
    </w:p>
    <w:p w:rsidR="00CF6815" w:rsidRPr="00B21656" w:rsidP="00CF6815">
      <w:pPr>
        <w:framePr w:wrap="auto"/>
        <w:widowControl/>
        <w:tabs>
          <w:tab w:val="left" w:pos="709"/>
          <w:tab w:val="left" w:pos="964"/>
        </w:tabs>
        <w:autoSpaceDE/>
        <w:autoSpaceDN/>
        <w:bidi w:val="0"/>
        <w:adjustRightInd/>
        <w:spacing w:after="120"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CF6815" w:rsidRPr="00B21656" w:rsidP="009E3DD9">
      <w:pPr>
        <w:framePr w:wrap="auto"/>
        <w:widowControl/>
        <w:numPr>
          <w:numId w:val="1"/>
        </w:numPr>
        <w:autoSpaceDE/>
        <w:autoSpaceDN/>
        <w:bidi w:val="0"/>
        <w:adjustRightInd/>
        <w:spacing w:line="264" w:lineRule="auto"/>
        <w:ind w:left="709" w:right="0" w:hanging="284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vládny návrh záko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o štátnom rozpočte na rok 2024 (tlač 100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B2165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schváliť, </w:t>
      </w:r>
    </w:p>
    <w:p w:rsidR="00CF6815" w:rsidRPr="00B21656" w:rsidP="009E3DD9">
      <w:pPr>
        <w:framePr w:wrap="auto"/>
        <w:widowControl/>
        <w:numPr>
          <w:numId w:val="1"/>
        </w:numPr>
        <w:autoSpaceDE/>
        <w:autoSpaceDN/>
        <w:bidi w:val="0"/>
        <w:adjustRightInd/>
        <w:spacing w:line="264" w:lineRule="auto"/>
        <w:ind w:left="709" w:right="0" w:hanging="283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12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rozpočtu verejnej správy na roky 2024 až 2026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216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vziať na vedomie,</w:t>
      </w:r>
    </w:p>
    <w:p w:rsidR="00CF6815" w:rsidP="009E3DD9">
      <w:pPr>
        <w:framePr w:wrap="auto"/>
        <w:widowControl/>
        <w:numPr>
          <w:numId w:val="1"/>
        </w:numPr>
        <w:autoSpaceDE/>
        <w:autoSpaceDN/>
        <w:bidi w:val="0"/>
        <w:adjustRightInd/>
        <w:spacing w:after="360" w:line="264" w:lineRule="auto"/>
        <w:ind w:left="709" w:right="0" w:hanging="284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8741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požiadať</w:t>
      </w:r>
      <w:r w:rsidRPr="000712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vládu Slovenskej republiky,</w:t>
      </w:r>
      <w:r w:rsidRPr="00B216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 dôsledne zabezpečovala úlohy vyplývajúce zo schváleného štátneho rozpočtu na rok 202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F03D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cs-CZ" w:bidi="ar-SA"/>
        </w:rPr>
      </w:pPr>
    </w:p>
    <w:p w:rsidR="00CF6815" w:rsidRPr="00B21656" w:rsidP="00CF6815">
      <w:pPr>
        <w:framePr w:wrap="auto"/>
        <w:widowControl/>
        <w:autoSpaceDE/>
        <w:autoSpaceDN/>
        <w:bidi w:val="0"/>
        <w:adjustRightInd/>
        <w:spacing w:after="120"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szCs w:val="22"/>
          <w:rtl w:val="0"/>
          <w:cs w:val="0"/>
          <w:lang w:val="sk-SK" w:eastAsia="en-US" w:bidi="ar-SA"/>
        </w:rPr>
      </w:pPr>
      <w:r w:rsidRPr="00B2165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D.</w:t>
      </w:r>
      <w:r w:rsidRPr="00B21656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B21656">
        <w:rPr>
          <w:rFonts w:ascii="Times New Roman" w:eastAsia="Times New Roman" w:hAnsi="Times New Roman" w:cs="Times New Roman" w:hint="cs"/>
          <w:b/>
          <w:bCs/>
          <w:iCs/>
          <w:sz w:val="24"/>
          <w:szCs w:val="20"/>
          <w:rtl w:val="0"/>
          <w:cs w:val="0"/>
          <w:lang w:val="sk-SK" w:eastAsia="cs-CZ" w:bidi="ar-SA"/>
        </w:rPr>
        <w:t>p o v e r u j e</w:t>
      </w:r>
    </w:p>
    <w:p w:rsidR="00CF6815" w:rsidRPr="00B21656" w:rsidP="00CF6815">
      <w:pPr>
        <w:keepNext/>
        <w:framePr w:wrap="auto"/>
        <w:widowControl/>
        <w:autoSpaceDE/>
        <w:autoSpaceDN/>
        <w:bidi w:val="0"/>
        <w:adjustRightInd/>
        <w:spacing w:before="120" w:line="264" w:lineRule="auto"/>
        <w:ind w:left="0" w:right="0"/>
        <w:jc w:val="left"/>
        <w:textAlignment w:val="auto"/>
        <w:outlineLvl w:val="4"/>
        <w:rPr>
          <w:rFonts w:ascii="Times New Roman" w:eastAsia="Times New Roman" w:hAnsi="Times New Roman" w:cs="Times New Roman" w:hint="cs"/>
          <w:bCs/>
          <w:szCs w:val="20"/>
          <w:rtl w:val="0"/>
          <w:cs w:val="0"/>
          <w:lang w:val="sk-SK" w:eastAsia="cs-CZ" w:bidi="ar-SA"/>
        </w:rPr>
      </w:pPr>
      <w:r w:rsidRPr="00B21656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>predsedu výboru</w:t>
      </w:r>
    </w:p>
    <w:p w:rsidR="00CF6815" w:rsidRPr="00F03D0B" w:rsidP="00CF6815">
      <w:pPr>
        <w:keepNext/>
        <w:framePr w:wrap="auto"/>
        <w:widowControl/>
        <w:autoSpaceDE/>
        <w:autoSpaceDN/>
        <w:bidi w:val="0"/>
        <w:adjustRightInd/>
        <w:spacing w:before="120" w:after="600" w:line="264" w:lineRule="auto"/>
        <w:ind w:left="0" w:right="0"/>
        <w:jc w:val="left"/>
        <w:textAlignment w:val="auto"/>
        <w:outlineLvl w:val="4"/>
        <w:rPr>
          <w:rFonts w:ascii="Times New Roman" w:eastAsia="Times New Roman" w:hAnsi="Times New Roman" w:cs="Times New Roman" w:hint="cs"/>
          <w:bCs/>
          <w:szCs w:val="20"/>
          <w:rtl w:val="0"/>
          <w:cs w:val="0"/>
          <w:lang w:val="sk-SK" w:eastAsia="cs-CZ" w:bidi="ar-SA"/>
        </w:rPr>
      </w:pPr>
      <w:r w:rsidRPr="00F03D0B">
        <w:rPr>
          <w:rFonts w:ascii="Times New Roman" w:eastAsia="Times New Roman" w:hAnsi="Times New Roman" w:cs="Times New Roman" w:hint="cs"/>
          <w:bCs/>
          <w:sz w:val="24"/>
          <w:szCs w:val="20"/>
          <w:rtl w:val="0"/>
          <w:cs w:val="0"/>
          <w:lang w:val="sk-SK" w:eastAsia="cs-CZ" w:bidi="ar-SA"/>
        </w:rPr>
        <w:t>predložiť stanovisko výboru k uvedenému vládnemu návrhu zákona predsedovi gestorského Výboru Národnej rady Slovenskej republiky pre financie a rozpočet.</w:t>
      </w:r>
    </w:p>
    <w:p w:rsidR="00CF6815" w:rsidP="00CF6815">
      <w:pPr>
        <w:framePr w:wrap="auto"/>
        <w:widowControl/>
        <w:tabs>
          <w:tab w:val="left" w:pos="1021"/>
        </w:tabs>
        <w:autoSpaceDE/>
        <w:autoSpaceDN/>
        <w:bidi w:val="0"/>
        <w:adjustRightInd/>
        <w:spacing w:line="264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7" type="#_x0000_t202" style="height:76.7pt;margin-left:-0.35pt;margin-top:8.1pt;mso-height-relative:margin;mso-width-relative:margin;mso-wrap-distance-bottom:3.6pt;mso-wrap-distance-top:3.6pt;position:absolute;visibility:visible;width:115.25pt;z-index:251660288" stroked="f">
            <v:textbox>
              <w:txbxContent>
                <w:p w:rsidR="00CF6815" w:rsidP="00CF6815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b/>
                      <w:rtl w:val="0"/>
                      <w:cs w:val="0"/>
                      <w:lang w:val="sk-SK" w:eastAsia="sk-SK" w:bidi="ar-SA"/>
                    </w:rPr>
                  </w:pPr>
                  <w:r w:rsidRPr="00C2217E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Ivan Štefunko</w:t>
                  </w:r>
                </w:p>
                <w:p w:rsidR="00CF6815" w:rsidP="00CF6815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b/>
                      <w:rtl w:val="0"/>
                      <w:cs w:val="0"/>
                      <w:lang w:val="sk-SK" w:eastAsia="sk-SK" w:bidi="ar-SA"/>
                    </w:rPr>
                  </w:pPr>
                  <w:r w:rsidRPr="00A2769E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Milan Majerský</w:t>
                  </w:r>
                </w:p>
                <w:p w:rsidR="00CF6815" w:rsidP="00CF6815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8" type="#_x0000_t202" style="height:38.35pt;margin-left:308.65pt;margin-top:8.1pt;mso-height-relative:margin;mso-width-relative:margin;mso-wrap-distance-bottom:3.6pt;mso-wrap-distance-top:3.6pt;position:absolute;visibility:visible;width:108.5pt;z-index:251661312" stroked="f">
            <v:textbox>
              <w:txbxContent>
                <w:p w:rsidR="00CF6815" w:rsidP="00CF6815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center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Marián Kéry, v.r.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CF6815" w:rsidP="00CF6815">
                  <w:pPr>
                    <w:widowControl/>
                    <w:autoSpaceDE/>
                    <w:autoSpaceDN/>
                    <w:bidi w:val="0"/>
                    <w:adjustRightInd/>
                    <w:ind w:left="0" w:right="0"/>
                    <w:jc w:val="left"/>
                    <w:textAlignment w:val="auto"/>
                    <w:rPr>
                      <w:rFonts w:ascii="Times New Roman" w:eastAsia="Times New Roman" w:hAnsi="Times New Roman" w:cs="Times New Roman" w:hint="cs"/>
                      <w:rtl w:val="0"/>
                      <w:cs w:val="0"/>
                      <w:lang w:val="sk-SK" w:eastAsia="sk-SK" w:bidi="ar-SA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</w:t>
      </w:r>
    </w:p>
    <w:p w:rsidR="00CF6815" w:rsidRPr="00D47214" w:rsidP="00CF6815">
      <w:pPr>
        <w:framePr w:wrap="auto"/>
        <w:widowControl/>
        <w:autoSpaceDE/>
        <w:autoSpaceDN/>
        <w:bidi w:val="0"/>
        <w:adjustRightInd/>
        <w:spacing w:line="264" w:lineRule="auto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F6815" w:rsidRPr="0086281B" w:rsidP="00CF6815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</w:t>
      </w:r>
      <w:r w:rsidRPr="006A3886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sectPr w:rsidSect="006B5BE5">
      <w:headerReference w:type="default" r:id="rId4"/>
      <w:pgSz w:w="11906" w:h="16838"/>
      <w:pgMar w:top="1134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08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45pt;margin-left:-18.35pt;margin-top:3.6pt;mso-height-relative:margin;mso-width-relative:margin;mso-wrap-distance-bottom:3.6pt;mso-wrap-distance-top:3.6pt;position:absolute;visibility:visible;width:219.75pt;z-index:251658240" filled="t" stroked="f">
          <o:lock v:ext="edit" aspectratio="f"/>
          <v:textbox>
            <w:txbxContent>
              <w:p w:rsidR="0028429F" w:rsidP="00F73AAC">
                <w:pPr>
                  <w:widowControl/>
                  <w:autoSpaceDE/>
                  <w:autoSpaceDN/>
                  <w:bidi w:val="0"/>
                  <w:adjustRightInd/>
                  <w:spacing w:before="120"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rtl w:val="0"/>
                    <w:cs w:val="0"/>
                    <w:lang w:val="sk-SK" w:eastAsia="sk-SK" w:bidi="ar-SA"/>
                  </w:rPr>
                </w:pPr>
                <w:r w:rsidR="00DB4AC7"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</w:t>
                </w: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ahraničný výbor</w:t>
                </w:r>
              </w:p>
              <w:p w:rsidR="00DB4AC7" w:rsidP="0028429F">
                <w:pPr>
                  <w:widowControl/>
                  <w:autoSpaceDE/>
                  <w:autoSpaceDN/>
                  <w:bidi w:val="0"/>
                  <w:adjustRightInd/>
                  <w:ind w:left="0" w:right="0"/>
                  <w:jc w:val="center"/>
                  <w:textAlignment w:val="auto"/>
                  <w:rPr>
                    <w:rFonts w:ascii="Times New Roman" w:eastAsia="Times New Roman" w:hAnsi="Times New Roman" w:cs="Times New Roman" w:hint="cs"/>
                    <w:rtl w:val="0"/>
                    <w:cs w:val="0"/>
                    <w:lang w:val="sk-SK" w:eastAsia="sk-SK" w:bidi="ar-SA"/>
                  </w:rPr>
                </w:pPr>
                <w:r w:rsidR="0028429F"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057A1"/>
    <w:multiLevelType w:val="hybridMultilevel"/>
    <w:tmpl w:val="26529D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65F240EE"/>
    <w:multiLevelType w:val="hybridMultilevel"/>
    <w:tmpl w:val="5EA2D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Body Text Inde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3</Pages>
  <Words>299</Words>
  <Characters>1710</Characters>
  <Application>Microsoft Office Word</Application>
  <DocSecurity>0</DocSecurity>
  <Lines>0</Lines>
  <Paragraphs>0</Paragraphs>
  <ScaleCrop>false</ScaleCrop>
  <Company>Kancelaria NR SR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Bruteničová, Barbora, Ing.</dc:creator>
  <cp:lastModifiedBy>Ondrejovičová, Michaela</cp:lastModifiedBy>
  <cp:revision>18</cp:revision>
  <cp:lastPrinted>2023-08-07T10:57:00Z</cp:lastPrinted>
  <dcterms:created xsi:type="dcterms:W3CDTF">2023-09-05T13:56:00Z</dcterms:created>
  <dcterms:modified xsi:type="dcterms:W3CDTF">2023-12-14T17:23:00Z</dcterms:modified>
</cp:coreProperties>
</file>