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72920" w:rsidRPr="00272920" w:rsidP="00272920">
      <w:pPr>
        <w:bidi w:val="0"/>
        <w:jc w:val="left"/>
        <w:rPr>
          <w:rFonts w:ascii="Times New Roman" w:eastAsia="Times New Roman" w:hAnsi="Times New Roman"/>
          <w:bCs/>
        </w:rPr>
      </w:pPr>
      <w:r w:rsidRPr="00272920">
        <w:rPr>
          <w:rFonts w:ascii="AT*Zurich Calligraphic" w:eastAsia="Times New Roman" w:hAnsi="AT*Zurich Calligraphic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272920" w:rsidRPr="00272920" w:rsidP="00272920">
      <w:pPr>
        <w:bidi w:val="0"/>
        <w:jc w:val="left"/>
        <w:rPr>
          <w:rFonts w:ascii="AT*Zurich Calligraphic CE" w:eastAsia="Times New Roman" w:hAnsi="AT*Zurich Calligraphic CE"/>
          <w:b/>
          <w:bCs/>
        </w:rPr>
      </w:pPr>
      <w:r w:rsidRPr="00272920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  </w:t>
      </w:r>
    </w:p>
    <w:p w:rsidR="00272920" w:rsidRPr="00272920" w:rsidP="00272920">
      <w:pPr>
        <w:bidi w:val="0"/>
        <w:jc w:val="left"/>
        <w:rPr>
          <w:rFonts w:ascii="AT*Zurich Calligraphic" w:eastAsia="Times New Roman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eastAsia="Times New Roman" w:hAnsi="Times New Roman"/>
          <w:bCs/>
        </w:rPr>
      </w:pPr>
      <w:r w:rsidR="00C2698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</w:t>
      </w:r>
      <w:r w:rsidRP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 schôdza</w:t>
      </w:r>
    </w:p>
    <w:p w:rsidR="00272920" w:rsidRPr="00272920" w:rsidP="002E69C1">
      <w:pPr>
        <w:bidi w:val="0"/>
        <w:jc w:val="right"/>
        <w:rPr>
          <w:rFonts w:ascii="Times New Roman" w:eastAsia="Times New Roman" w:hAnsi="Times New Roman"/>
          <w:bCs/>
        </w:rPr>
      </w:pPr>
      <w:r w:rsidR="003D38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347D6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2480</w:t>
      </w:r>
      <w:r w:rsidR="00AE4E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</w:t>
      </w:r>
      <w:r w:rsidR="00347D6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23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</w:p>
    <w:p w:rsid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="00A50C5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A901C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0A25E7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="004F59A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 xml:space="preserve">  </w:t>
      </w:r>
      <w:r w:rsidR="0007421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7285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347D6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10EC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27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="0060517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Pr="000918EE" w:rsidR="00A50C5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0918EE" w:rsidR="000918E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</w:t>
      </w:r>
      <w:r w:rsidRPr="000918EE" w:rsidR="0036670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918EE" w:rsidR="000918E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7</w:t>
      </w:r>
      <w:r w:rsidRPr="000918EE" w:rsidR="00347D6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0918EE" w:rsidR="000918E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918EE" w:rsidR="00347D6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decembra 2023</w:t>
      </w:r>
    </w:p>
    <w:p w:rsidR="00272920" w:rsidP="00753D15">
      <w:pPr>
        <w:bidi w:val="0"/>
        <w:jc w:val="both"/>
        <w:rPr>
          <w:rFonts w:ascii="Times New Roman" w:eastAsia="Times New Roman" w:hAnsi="Times New Roman"/>
          <w:b/>
        </w:rPr>
      </w:pPr>
    </w:p>
    <w:p w:rsidR="00347D61" w:rsidRPr="00347D61" w:rsidP="00347D61">
      <w:pPr>
        <w:pStyle w:val="BodyText"/>
        <w:bidi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47D61" w:rsidR="00753D1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k spoločnej správe</w:t>
      </w:r>
      <w:r w:rsidRPr="00347D61" w:rsidR="003656D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347D61" w:rsidR="00EE1BE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výborov Národnej rady Slovenskej republiky</w:t>
      </w:r>
      <w:r w:rsidRPr="00347D61" w:rsidR="00EE1BE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347D61" w:rsidR="00EE1BE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 xml:space="preserve">o prerokovaní </w:t>
      </w:r>
      <w:r w:rsidRPr="00347D6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en-US" w:bidi="ar-SA"/>
        </w:rPr>
        <w:t xml:space="preserve">vládneho návrhu zákona, </w:t>
      </w:r>
      <w:r w:rsidRPr="00347D6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ktorým sa menia a dopĺňajú niektoré zákony v súvislosti s pomocou so splácaním úverov na bývanie </w:t>
      </w:r>
      <w:r w:rsidRPr="00347D6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(tlač 80a)</w:t>
      </w:r>
    </w:p>
    <w:p w:rsidR="00BE0A25" w:rsidRPr="007D15AA" w:rsidP="00BE0A25">
      <w:pPr>
        <w:tabs>
          <w:tab w:val="left" w:pos="426"/>
        </w:tabs>
        <w:bidi w:val="0"/>
        <w:contextualSpacing/>
        <w:jc w:val="both"/>
        <w:rPr>
          <w:rStyle w:val="Strong"/>
          <w:rFonts w:ascii="Times New Roman" w:eastAsia="Times New Roman" w:hAnsi="Times New Roman" w:cs="Times New Roman" w:hint="default"/>
          <w:b w:val="0"/>
          <w:bCs/>
          <w:rtl w:val="0"/>
          <w:cs w:val="0"/>
        </w:rPr>
      </w:pPr>
    </w:p>
    <w:p w:rsidR="009B66FE" w:rsidRPr="007D15AA" w:rsidP="009B66FE">
      <w:pPr>
        <w:pStyle w:val="Heading2"/>
        <w:shd w:val="clear" w:color="auto" w:fill="FFFFFF"/>
        <w:tabs>
          <w:tab w:val="clear" w:pos="993"/>
        </w:tabs>
        <w:bidi w:val="0"/>
        <w:jc w:val="both"/>
        <w:rPr>
          <w:rFonts w:ascii="Times New Roman" w:eastAsia="Times New Roman" w:hAnsi="Times New Roman"/>
          <w:b w:val="0"/>
        </w:rPr>
      </w:pPr>
    </w:p>
    <w:p w:rsidR="00AE4ECB" w:rsidRPr="007D15AA" w:rsidP="00AE4ECB">
      <w:pPr>
        <w:pStyle w:val="BodyText"/>
        <w:bidi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66EF0" w:rsidRPr="007D15AA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jc w:val="both"/>
        <w:rPr>
          <w:rFonts w:ascii="Times New Roman" w:eastAsia="Times New Roman" w:hAnsi="Times New Roman"/>
          <w:bCs/>
          <w:szCs w:val="24"/>
        </w:rPr>
      </w:pPr>
      <w:r w:rsidRPr="007D15AA" w:rsid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7D15AA" w:rsidR="00753D1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s c h v a ľ</w:t>
      </w:r>
      <w:r w:rsidRPr="007D15A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 xml:space="preserve"> u j e</w:t>
      </w:r>
    </w:p>
    <w:p w:rsidR="00272920" w:rsidRPr="007D15AA" w:rsidP="004202FD">
      <w:pPr>
        <w:bidi w:val="0"/>
        <w:ind w:firstLine="1416"/>
        <w:jc w:val="both"/>
        <w:rPr>
          <w:rFonts w:ascii="Times New Roman" w:eastAsia="Times New Roman" w:hAnsi="Times New Roman"/>
          <w:b/>
        </w:rPr>
      </w:pPr>
    </w:p>
    <w:p w:rsidR="00347D61" w:rsidRPr="00347D61" w:rsidP="00347D61">
      <w:pPr>
        <w:pStyle w:val="BodyText"/>
        <w:bidi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47D61" w:rsidR="00A3502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spoločnú správu výborov Národnej rady Slovenskej republiky o prerokovaní </w:t>
      </w:r>
      <w:r w:rsidRPr="00347D6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en-US" w:bidi="ar-SA"/>
        </w:rPr>
        <w:t xml:space="preserve">vládneho návrhu zákona, </w:t>
      </w:r>
      <w:r w:rsidRPr="00347D6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ktorým sa menia a dopĺňajú niektoré zákony v súvislosti s pomocou so splácaním úverov na bývanie </w:t>
      </w:r>
      <w:r w:rsidRPr="00347D6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(tlač 80a)</w:t>
      </w:r>
    </w:p>
    <w:p w:rsidR="00347D61" w:rsidRPr="007D15AA" w:rsidP="00347D61">
      <w:pPr>
        <w:tabs>
          <w:tab w:val="left" w:pos="426"/>
        </w:tabs>
        <w:bidi w:val="0"/>
        <w:contextualSpacing/>
        <w:jc w:val="both"/>
        <w:rPr>
          <w:rStyle w:val="Strong"/>
          <w:rFonts w:ascii="Times New Roman" w:eastAsia="Times New Roman" w:hAnsi="Times New Roman" w:cs="Times New Roman" w:hint="default"/>
          <w:b w:val="0"/>
          <w:bCs/>
          <w:rtl w:val="0"/>
          <w:cs w:val="0"/>
        </w:rPr>
      </w:pPr>
    </w:p>
    <w:p w:rsidR="00C20C0A" w:rsidRPr="007D15AA" w:rsidP="000A25E7">
      <w:pPr>
        <w:tabs>
          <w:tab w:val="left" w:pos="426"/>
        </w:tabs>
        <w:bidi w:val="0"/>
        <w:contextualSpacing/>
        <w:jc w:val="both"/>
        <w:rPr>
          <w:rFonts w:ascii="Times New Roman" w:eastAsia="Times New Roman" w:hAnsi="Times New Roman"/>
        </w:rPr>
      </w:pPr>
    </w:p>
    <w:p w:rsidR="00272920" w:rsidRPr="007D15AA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753D15" w:rsidRPr="007D15AA" w:rsidP="00272920">
      <w:pPr>
        <w:pStyle w:val="Heading2"/>
        <w:tabs>
          <w:tab w:val="left" w:pos="0"/>
          <w:tab w:val="clear" w:pos="993"/>
        </w:tabs>
        <w:bidi w:val="0"/>
        <w:jc w:val="both"/>
        <w:rPr>
          <w:rFonts w:ascii="Times New Roman" w:eastAsia="Times New Roman" w:hAnsi="Times New Roman"/>
          <w:bCs/>
          <w:szCs w:val="24"/>
        </w:rPr>
      </w:pPr>
      <w:r w:rsidRPr="007D15A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B.   p o v e r u j e</w:t>
      </w:r>
    </w:p>
    <w:p w:rsidR="00272920" w:rsidRPr="007D15AA" w:rsidP="004202FD">
      <w:pPr>
        <w:tabs>
          <w:tab w:val="left" w:pos="993"/>
        </w:tabs>
        <w:bidi w:val="0"/>
        <w:jc w:val="both"/>
        <w:rPr>
          <w:rFonts w:ascii="Times New Roman" w:eastAsia="Times New Roman" w:hAnsi="Times New Roman"/>
        </w:rPr>
      </w:pPr>
      <w:r w:rsidRPr="007D15AA" w:rsidR="00753D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9B543F" w:rsidP="009B543F">
      <w:pPr>
        <w:bidi w:val="0"/>
        <w:jc w:val="both"/>
        <w:rPr>
          <w:rFonts w:ascii="Times New Roman" w:eastAsia="Times New Roman" w:hAnsi="Times New Roman"/>
        </w:rPr>
      </w:pP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spoločn</w:t>
      </w:r>
      <w:r w:rsidR="008C78C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ého</w:t>
      </w: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spravodaj</w:t>
      </w:r>
      <w:r w:rsidR="008C78C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cu</w:t>
      </w: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,</w:t>
      </w:r>
      <w:r w:rsidR="002729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</w:t>
      </w:r>
      <w:r w:rsidR="00347D6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ca</w:t>
      </w:r>
      <w:r w:rsidR="004202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  <w:r w:rsidRPr="00A50C52" w:rsidR="00A50C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2698F" w:rsidR="00C2698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Radomíra Šalitroša</w:t>
      </w:r>
      <w:r w:rsidRPr="00C2698F" w:rsidR="004202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C2698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aby</w:t>
      </w:r>
      <w:r w:rsidRPr="00C2698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2698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C2698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 </w:t>
      </w:r>
      <w:r w:rsidRPr="00C2698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schôdzi Národnej rady Slovenskej republiky </w:t>
      </w:r>
      <w:r w:rsidRPr="00C2698F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sk-SK" w:bidi="ar-SA"/>
        </w:rPr>
        <w:t>informoval</w:t>
      </w:r>
      <w:r w:rsidRPr="00C2698F" w:rsidR="00525089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sk-SK" w:bidi="ar-SA"/>
        </w:rPr>
        <w:t>a</w:t>
      </w:r>
      <w:r w:rsidRPr="00C2698F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sk-SK" w:bidi="ar-SA"/>
        </w:rPr>
        <w:t xml:space="preserve"> o výsledku rokovania výborov</w:t>
      </w:r>
      <w:r w:rsidRPr="00C2698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 pri rokovaní o  predmetnom </w:t>
      </w:r>
      <w:r w:rsidRPr="00C2698F" w:rsidR="008557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vládnom </w:t>
      </w:r>
      <w:r w:rsidRPr="00C2698F" w:rsidR="005873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C2698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ávrhu zákona predkladal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</w:t>
      </w:r>
      <w:r w:rsidR="009B66F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vrhy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eastAsia="Times New Roman" w:hAnsi="Times New Roman"/>
        </w:rPr>
      </w:pPr>
    </w:p>
    <w:p w:rsidR="004202FD" w:rsidP="004202FD">
      <w:pPr>
        <w:bidi w:val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C2698F" w:rsidP="004202FD">
      <w:pPr>
        <w:bidi w:val="0"/>
        <w:jc w:val="left"/>
        <w:rPr>
          <w:rFonts w:ascii="Times New Roman" w:eastAsia="Times New Roman" w:hAnsi="Times New Roman"/>
        </w:rPr>
      </w:pPr>
    </w:p>
    <w:p w:rsidR="00C2698F" w:rsidP="004202FD">
      <w:pPr>
        <w:bidi w:val="0"/>
        <w:jc w:val="left"/>
        <w:rPr>
          <w:rFonts w:ascii="Times New Roman" w:eastAsia="Times New Roman" w:hAnsi="Times New Roman"/>
        </w:rPr>
      </w:pPr>
    </w:p>
    <w:p w:rsidR="00C2698F" w:rsidP="004202FD">
      <w:pPr>
        <w:bidi w:val="0"/>
        <w:jc w:val="left"/>
        <w:rPr>
          <w:rFonts w:ascii="Times New Roman" w:eastAsia="Times New Roman" w:hAnsi="Times New Roman"/>
        </w:rPr>
      </w:pPr>
    </w:p>
    <w:p w:rsid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</w:rPr>
      </w:pPr>
    </w:p>
    <w:p w:rsidR="000918EE" w:rsidP="000918EE">
      <w:pPr>
        <w:bidi w:val="0"/>
        <w:ind w:left="708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Daniel Karas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0918EE" w:rsidP="000918EE">
      <w:pPr>
        <w:bidi w:val="0"/>
        <w:ind w:left="708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</w:t>
        <w:tab/>
        <w:tab/>
        <w:tab/>
        <w:tab/>
        <w:tab/>
        <w:tab/>
        <w:tab/>
        <w:tab/>
        <w:t xml:space="preserve">         podpredseda výboru</w:t>
      </w:r>
    </w:p>
    <w:p w:rsidR="00347D61" w:rsidRPr="00A205EC" w:rsidP="00347D61">
      <w:pPr>
        <w:bidi w:val="0"/>
        <w:jc w:val="both"/>
        <w:rPr>
          <w:rFonts w:ascii="Times New Roman" w:eastAsia="Times New Roman" w:hAnsi="Times New Roman"/>
          <w:highlight w:val="yellow"/>
        </w:rPr>
      </w:pPr>
    </w:p>
    <w:p w:rsidR="00347D61" w:rsidRPr="00A205EC" w:rsidP="00347D61">
      <w:pPr>
        <w:bidi w:val="0"/>
        <w:jc w:val="both"/>
        <w:rPr>
          <w:rFonts w:ascii="Times New Roman" w:eastAsia="Times New Roman" w:hAnsi="Times New Roman"/>
        </w:rPr>
      </w:pPr>
      <w:r w:rsidRPr="00A205EC">
        <w:rPr>
          <w:rFonts w:ascii="Times New Roman" w:eastAsia="Times New Roman" w:hAnsi="Times New Roman" w:cs="Times New Roman" w:hint="cs"/>
          <w:b/>
          <w:color w:val="FF0000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A205E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Igor Válek     </w:t>
        <w:tab/>
        <w:tab/>
        <w:tab/>
        <w:tab/>
        <w:tab/>
        <w:tab/>
        <w:tab/>
        <w:t xml:space="preserve">           </w:t>
      </w:r>
      <w:r w:rsidRPr="00A205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</w:t>
      </w:r>
    </w:p>
    <w:p w:rsidR="00347D61" w:rsidRPr="00A205EC" w:rsidP="00347D61">
      <w:pPr>
        <w:bidi w:val="0"/>
        <w:jc w:val="both"/>
        <w:rPr>
          <w:rFonts w:ascii="Times New Roman" w:eastAsia="Times New Roman" w:hAnsi="Times New Roman"/>
          <w:b/>
        </w:rPr>
      </w:pPr>
      <w:r w:rsidRPr="00A205E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Marián Viskupič</w:t>
      </w:r>
    </w:p>
    <w:p w:rsidR="00347D61" w:rsidRPr="00A205EC" w:rsidP="00347D61">
      <w:pPr>
        <w:bidi w:val="0"/>
        <w:jc w:val="both"/>
        <w:rPr>
          <w:rFonts w:ascii="Times New Roman" w:eastAsia="Times New Roman" w:hAnsi="Times New Roman"/>
        </w:rPr>
      </w:pPr>
      <w:r w:rsidRPr="00A205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overovatelia výboru</w:t>
      </w:r>
    </w:p>
    <w:p w:rsidR="00347D61" w:rsidP="00347D61">
      <w:pPr>
        <w:bidi w:val="0"/>
        <w:jc w:val="both"/>
        <w:rPr>
          <w:rFonts w:ascii="Times New Roman" w:eastAsia="Times New Roman" w:hAnsi="Times New Roman"/>
          <w:b/>
        </w:rPr>
      </w:pPr>
    </w:p>
    <w:p w:rsidR="0008710A" w:rsidP="0008710A">
      <w:pPr>
        <w:bidi w:val="0"/>
        <w:jc w:val="both"/>
        <w:rPr>
          <w:rFonts w:ascii="Times New Roman" w:eastAsia="Times New Roman" w:hAnsi="Times New Roman"/>
          <w:bCs/>
        </w:rPr>
      </w:pPr>
    </w:p>
    <w:p w:rsidR="003A3E87" w:rsidP="0008710A">
      <w:pPr>
        <w:bidi w:val="0"/>
        <w:ind w:left="5664" w:firstLine="708"/>
        <w:jc w:val="left"/>
        <w:rPr>
          <w:rFonts w:ascii="Times New Roman" w:eastAsia="Times New Roman" w:hAnsi="Times New Roman"/>
        </w:rPr>
      </w:pPr>
    </w:p>
    <w:sectPr w:rsidSect="009B66FE">
      <w:pgSz w:w="11906" w:h="16838"/>
      <w:pgMar w:top="851" w:right="1417" w:bottom="568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Segoe UI">
    <w:panose1 w:val="020B0502040204020203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2094052D"/>
    <w:multiLevelType w:val="hybridMultilevel"/>
    <w:tmpl w:val="7144A8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 w:hint="cs"/>
        <w:rtl w:val="0"/>
        <w:cs w:val="0"/>
      </w:rPr>
    </w:lvl>
  </w:abstractNum>
  <w:abstractNum w:abstractNumId="7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 w:hint="cs"/>
        <w:rtl w:val="0"/>
        <w:cs w:val="0"/>
      </w:rPr>
    </w:lvl>
  </w:abstractNum>
  <w:abstractNum w:abstractNumId="8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6736607C"/>
    <w:multiLevelType w:val="hybridMultilevel"/>
    <w:tmpl w:val="6BECA5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7C552F34"/>
    <w:multiLevelType w:val="hybridMultilevel"/>
    <w:tmpl w:val="8E8876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8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 w:hint="cs"/>
      <w:b/>
      <w:sz w:val="20"/>
      <w:szCs w:val="20"/>
      <w:rtl w:val="0"/>
      <w:cs w:val="0"/>
      <w:lang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 w:hint="cs"/>
      <w:b/>
      <w:sz w:val="20"/>
      <w:szCs w:val="20"/>
      <w:rtl w:val="0"/>
      <w:cs w:val="0"/>
      <w:lang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 w:hint="cs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 w:hint="cs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 w:hint="cs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 w:hint="cs"/>
      <w:color w:val="800080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character" w:styleId="Strong">
    <w:name w:val="Strong"/>
    <w:basedOn w:val="DefaultParagraphFont"/>
    <w:uiPriority w:val="22"/>
    <w:qFormat/>
    <w:rsid w:val="00BE0A25"/>
    <w:rPr>
      <w:rFonts w:cs="Times New Roman" w:hint="cs"/>
      <w:b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129</TotalTime>
  <Pages>1</Pages>
  <Words>194</Words>
  <Characters>1106</Characters>
  <Application>Microsoft Office Word</Application>
  <DocSecurity>0</DocSecurity>
  <Lines>0</Lines>
  <Paragraphs>0</Paragraphs>
  <ScaleCrop>false</ScaleCrop>
  <Company>Kancelaria NR SR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137</cp:revision>
  <cp:lastPrinted>2020-06-09T08:19:00Z</cp:lastPrinted>
  <dcterms:created xsi:type="dcterms:W3CDTF">2014-04-15T09:32:00Z</dcterms:created>
  <dcterms:modified xsi:type="dcterms:W3CDTF">2023-12-07T14:28:00Z</dcterms:modified>
</cp:coreProperties>
</file>