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0E42" w:rsidRPr="00FD1A96" w:rsidRDefault="00720E42" w:rsidP="00720E42">
      <w:pPr>
        <w:pStyle w:val="Nadpis1"/>
        <w:spacing w:line="240" w:lineRule="auto"/>
        <w:ind w:firstLine="540"/>
        <w:rPr>
          <w:b w:val="0"/>
          <w:bCs/>
          <w:i/>
          <w:iCs/>
        </w:rPr>
      </w:pPr>
      <w:r w:rsidRPr="00FD1A96">
        <w:rPr>
          <w:b w:val="0"/>
          <w:bCs/>
          <w:i/>
          <w:iCs/>
        </w:rPr>
        <w:t xml:space="preserve">                Výbor</w:t>
      </w:r>
    </w:p>
    <w:p w:rsidR="00720E42" w:rsidRPr="00FD1A96" w:rsidRDefault="00720E42" w:rsidP="00720E42">
      <w:pPr>
        <w:jc w:val="both"/>
        <w:rPr>
          <w:i/>
        </w:rPr>
      </w:pPr>
      <w:r w:rsidRPr="00FD1A96">
        <w:rPr>
          <w:i/>
        </w:rPr>
        <w:t xml:space="preserve"> Národnej rady Slovenskej republiky</w:t>
      </w:r>
    </w:p>
    <w:p w:rsidR="00720E42" w:rsidRPr="00FD1A96" w:rsidRDefault="00720E42" w:rsidP="00720E42">
      <w:pPr>
        <w:jc w:val="both"/>
        <w:rPr>
          <w:i/>
        </w:rPr>
      </w:pPr>
      <w:r w:rsidRPr="00FD1A96">
        <w:rPr>
          <w:i/>
        </w:rPr>
        <w:t xml:space="preserve">      pre hospodárske záležitosti</w:t>
      </w:r>
    </w:p>
    <w:p w:rsidR="007739C1" w:rsidRPr="00FD1A96" w:rsidRDefault="007739C1" w:rsidP="00720E42">
      <w:pPr>
        <w:jc w:val="both"/>
        <w:rPr>
          <w:i/>
        </w:rPr>
      </w:pPr>
    </w:p>
    <w:p w:rsidR="00720E42" w:rsidRPr="00FD1A96" w:rsidRDefault="00720E42" w:rsidP="00720E42">
      <w:pPr>
        <w:ind w:firstLine="567"/>
        <w:jc w:val="both"/>
      </w:pPr>
      <w:r w:rsidRPr="00FD1A96">
        <w:t xml:space="preserve">                                             </w:t>
      </w:r>
      <w:r w:rsidR="00BA4FC8" w:rsidRPr="00FD1A96">
        <w:t xml:space="preserve">                              </w:t>
      </w:r>
      <w:r w:rsidR="00992331" w:rsidRPr="00FD1A96">
        <w:tab/>
      </w:r>
      <w:r w:rsidR="00CC7DB5" w:rsidRPr="00FD1A96">
        <w:t>153</w:t>
      </w:r>
      <w:r w:rsidRPr="00FD1A96">
        <w:t>. schôdza výboru</w:t>
      </w:r>
    </w:p>
    <w:p w:rsidR="00FD0CC5" w:rsidRPr="00FD1A96" w:rsidRDefault="00720E42" w:rsidP="00332472">
      <w:pPr>
        <w:pStyle w:val="Zarkazkladnhotextu"/>
        <w:rPr>
          <w:rFonts w:ascii="Times New Roman" w:hAnsi="Times New Roman"/>
          <w:iCs/>
          <w:color w:val="auto"/>
          <w:lang w:val="sk-SK"/>
        </w:rPr>
      </w:pPr>
      <w:r w:rsidRPr="00FD1A96">
        <w:rPr>
          <w:rFonts w:ascii="Times New Roman" w:hAnsi="Times New Roman"/>
          <w:color w:val="auto"/>
          <w:lang w:val="sk-SK"/>
        </w:rPr>
        <w:t xml:space="preserve">                                                             </w:t>
      </w:r>
      <w:r w:rsidR="00BA601B" w:rsidRPr="00FD1A96">
        <w:rPr>
          <w:rFonts w:ascii="Times New Roman" w:hAnsi="Times New Roman"/>
          <w:color w:val="auto"/>
          <w:lang w:val="sk-SK"/>
        </w:rPr>
        <w:t xml:space="preserve">             </w:t>
      </w:r>
      <w:r w:rsidR="00992331" w:rsidRPr="00FD1A96">
        <w:rPr>
          <w:rFonts w:ascii="Times New Roman" w:hAnsi="Times New Roman"/>
          <w:color w:val="auto"/>
          <w:lang w:val="sk-SK"/>
        </w:rPr>
        <w:tab/>
      </w:r>
      <w:r w:rsidR="00BA601B" w:rsidRPr="00FD1A96">
        <w:rPr>
          <w:rFonts w:ascii="Times New Roman" w:hAnsi="Times New Roman"/>
          <w:color w:val="auto"/>
          <w:lang w:val="sk-SK"/>
        </w:rPr>
        <w:t xml:space="preserve">Číslo: CRD </w:t>
      </w:r>
      <w:r w:rsidR="009A5D96" w:rsidRPr="00FD1A96">
        <w:rPr>
          <w:rFonts w:ascii="Times New Roman" w:hAnsi="Times New Roman"/>
          <w:color w:val="auto"/>
          <w:lang w:val="sk-SK"/>
        </w:rPr>
        <w:t>–</w:t>
      </w:r>
      <w:r w:rsidR="00BA601B" w:rsidRPr="00FD1A96">
        <w:rPr>
          <w:rFonts w:ascii="Times New Roman" w:hAnsi="Times New Roman"/>
          <w:color w:val="auto"/>
          <w:lang w:val="sk-SK"/>
        </w:rPr>
        <w:t xml:space="preserve"> </w:t>
      </w:r>
      <w:r w:rsidR="00CC7DB5" w:rsidRPr="00FD1A96">
        <w:rPr>
          <w:rFonts w:ascii="Times New Roman" w:hAnsi="Times New Roman"/>
          <w:color w:val="auto"/>
          <w:szCs w:val="24"/>
          <w:lang w:val="sk-SK"/>
        </w:rPr>
        <w:t>1554/</w:t>
      </w:r>
      <w:r w:rsidR="00CC7DB5" w:rsidRPr="00FD1A96">
        <w:rPr>
          <w:rFonts w:ascii="Times New Roman" w:hAnsi="Times New Roman"/>
          <w:iCs/>
          <w:color w:val="auto"/>
          <w:lang w:val="sk-SK"/>
        </w:rPr>
        <w:t>2023</w:t>
      </w:r>
      <w:r w:rsidRPr="00FD1A96">
        <w:rPr>
          <w:rFonts w:ascii="Times New Roman" w:hAnsi="Times New Roman"/>
          <w:iCs/>
          <w:color w:val="auto"/>
          <w:lang w:val="sk-SK"/>
        </w:rPr>
        <w:t xml:space="preserve"> - VHZ </w:t>
      </w:r>
    </w:p>
    <w:p w:rsidR="001B7B13" w:rsidRDefault="001B7B13" w:rsidP="00720E42">
      <w:pPr>
        <w:jc w:val="center"/>
        <w:rPr>
          <w:b/>
          <w:sz w:val="32"/>
          <w:szCs w:val="28"/>
        </w:rPr>
      </w:pPr>
    </w:p>
    <w:p w:rsidR="0059629B" w:rsidRPr="00FD1A96" w:rsidRDefault="0059629B" w:rsidP="00720E42">
      <w:pPr>
        <w:jc w:val="center"/>
        <w:rPr>
          <w:b/>
          <w:sz w:val="32"/>
          <w:szCs w:val="28"/>
        </w:rPr>
      </w:pPr>
    </w:p>
    <w:p w:rsidR="00720E42" w:rsidRPr="00FD1A96" w:rsidRDefault="00C27250" w:rsidP="00720E42">
      <w:pPr>
        <w:jc w:val="center"/>
        <w:rPr>
          <w:b/>
          <w:sz w:val="32"/>
          <w:szCs w:val="28"/>
        </w:rPr>
      </w:pPr>
      <w:r>
        <w:rPr>
          <w:b/>
          <w:sz w:val="32"/>
          <w:szCs w:val="28"/>
        </w:rPr>
        <w:t>472</w:t>
      </w:r>
    </w:p>
    <w:p w:rsidR="00720E42" w:rsidRPr="00FD1A96" w:rsidRDefault="00720E42" w:rsidP="00720E42">
      <w:pPr>
        <w:pStyle w:val="Nadpis2"/>
        <w:spacing w:line="240" w:lineRule="auto"/>
        <w:rPr>
          <w:rFonts w:ascii="Times New Roman" w:hAnsi="Times New Roman"/>
          <w:b/>
          <w:color w:val="auto"/>
          <w:lang w:val="sk-SK"/>
        </w:rPr>
      </w:pPr>
      <w:r w:rsidRPr="00FD1A96">
        <w:rPr>
          <w:rFonts w:ascii="Times New Roman" w:hAnsi="Times New Roman"/>
          <w:b/>
          <w:color w:val="auto"/>
          <w:lang w:val="sk-SK"/>
        </w:rPr>
        <w:t>U z n e s e n i e</w:t>
      </w:r>
    </w:p>
    <w:p w:rsidR="00720E42" w:rsidRPr="00FD1A96" w:rsidRDefault="00720E42" w:rsidP="00720E42">
      <w:pPr>
        <w:jc w:val="center"/>
        <w:rPr>
          <w:b/>
        </w:rPr>
      </w:pPr>
      <w:r w:rsidRPr="00FD1A96">
        <w:rPr>
          <w:b/>
        </w:rPr>
        <w:t>Výboru Národnej rady Slovenskej republiky</w:t>
      </w:r>
    </w:p>
    <w:p w:rsidR="00720E42" w:rsidRPr="00FD1A96" w:rsidRDefault="00720E42" w:rsidP="00720E42">
      <w:pPr>
        <w:jc w:val="center"/>
        <w:rPr>
          <w:b/>
        </w:rPr>
      </w:pPr>
      <w:r w:rsidRPr="00FD1A96">
        <w:rPr>
          <w:b/>
        </w:rPr>
        <w:t>pre hospodárske záležitosti</w:t>
      </w:r>
    </w:p>
    <w:p w:rsidR="0057126D" w:rsidRPr="00FD1A96" w:rsidRDefault="00901424" w:rsidP="00110DFC">
      <w:pPr>
        <w:jc w:val="center"/>
      </w:pPr>
      <w:r w:rsidRPr="00FD1A96">
        <w:t>z</w:t>
      </w:r>
      <w:r w:rsidR="00674FC7" w:rsidRPr="00FD1A96">
        <w:t> </w:t>
      </w:r>
      <w:r w:rsidR="00CC7DB5" w:rsidRPr="00FD1A96">
        <w:t xml:space="preserve"> 8</w:t>
      </w:r>
      <w:r w:rsidR="00720E42" w:rsidRPr="00FD1A96">
        <w:t xml:space="preserve">. </w:t>
      </w:r>
      <w:r w:rsidR="00CC7DB5" w:rsidRPr="00FD1A96">
        <w:t>septembra</w:t>
      </w:r>
      <w:r w:rsidR="00C04DB1" w:rsidRPr="00FD1A96">
        <w:t xml:space="preserve"> </w:t>
      </w:r>
      <w:r w:rsidR="001A02BF" w:rsidRPr="00FD1A96">
        <w:t>2023</w:t>
      </w:r>
    </w:p>
    <w:p w:rsidR="00B66697" w:rsidRPr="00FD1A96" w:rsidRDefault="00B66697" w:rsidP="00901424">
      <w:pPr>
        <w:pStyle w:val="Zarkazkladnhotextu"/>
        <w:ind w:firstLine="360"/>
        <w:rPr>
          <w:rFonts w:ascii="Times New Roman" w:hAnsi="Times New Roman"/>
          <w:color w:val="auto"/>
          <w:lang w:val="sk-SK"/>
        </w:rPr>
      </w:pPr>
    </w:p>
    <w:p w:rsidR="00901424" w:rsidRPr="00FD1A96" w:rsidRDefault="00720E42" w:rsidP="00901424">
      <w:pPr>
        <w:pStyle w:val="Zarkazkladnhotextu"/>
        <w:ind w:firstLine="360"/>
        <w:rPr>
          <w:rFonts w:ascii="Times New Roman" w:hAnsi="Times New Roman"/>
          <w:b/>
          <w:color w:val="auto"/>
          <w:lang w:val="sk-SK"/>
        </w:rPr>
      </w:pPr>
      <w:r w:rsidRPr="00FD1A96">
        <w:rPr>
          <w:rFonts w:ascii="Times New Roman" w:hAnsi="Times New Roman"/>
          <w:color w:val="auto"/>
          <w:lang w:val="sk-SK"/>
        </w:rPr>
        <w:t>k</w:t>
      </w:r>
      <w:r w:rsidR="00215D21" w:rsidRPr="00FD1A96">
        <w:rPr>
          <w:rFonts w:ascii="Times New Roman" w:hAnsi="Times New Roman"/>
          <w:color w:val="auto"/>
          <w:lang w:val="sk-SK"/>
        </w:rPr>
        <w:t> </w:t>
      </w:r>
      <w:r w:rsidR="00CC7DB5" w:rsidRPr="00FD1A96">
        <w:rPr>
          <w:rFonts w:ascii="Times New Roman" w:hAnsi="Times New Roman"/>
          <w:color w:val="auto"/>
          <w:lang w:val="sk-SK"/>
        </w:rPr>
        <w:t xml:space="preserve">Aktualizácii limitu verejných výdavkov na roky 2023 až 2025 a výpočet limitu verejných výdavkov na rok 2026 </w:t>
      </w:r>
      <w:r w:rsidR="00CC7DB5" w:rsidRPr="00FD1A96">
        <w:rPr>
          <w:rFonts w:ascii="Times New Roman" w:hAnsi="Times New Roman"/>
          <w:b/>
          <w:color w:val="auto"/>
          <w:lang w:val="sk-SK"/>
        </w:rPr>
        <w:t>(tlač 1757)</w:t>
      </w:r>
    </w:p>
    <w:p w:rsidR="002E7E17" w:rsidRPr="00FD1A96" w:rsidRDefault="002E7E17" w:rsidP="00901424">
      <w:pPr>
        <w:pStyle w:val="Zarkazkladnhotextu"/>
        <w:ind w:firstLine="360"/>
        <w:rPr>
          <w:rFonts w:ascii="Times New Roman" w:hAnsi="Times New Roman"/>
          <w:b/>
          <w:bCs/>
          <w:color w:val="auto"/>
          <w:lang w:val="sk-SK"/>
        </w:rPr>
      </w:pPr>
    </w:p>
    <w:p w:rsidR="00720E42" w:rsidRPr="00FD1A96" w:rsidRDefault="00720E42" w:rsidP="00720E42">
      <w:pPr>
        <w:pStyle w:val="Zarkazkladnhotextu"/>
        <w:ind w:firstLine="360"/>
        <w:rPr>
          <w:rFonts w:ascii="Times New Roman" w:hAnsi="Times New Roman"/>
          <w:b/>
          <w:bCs/>
          <w:color w:val="auto"/>
          <w:lang w:val="sk-SK"/>
        </w:rPr>
      </w:pPr>
      <w:r w:rsidRPr="00FD1A96">
        <w:rPr>
          <w:rFonts w:ascii="Times New Roman" w:hAnsi="Times New Roman"/>
          <w:b/>
          <w:bCs/>
          <w:color w:val="auto"/>
          <w:lang w:val="sk-SK"/>
        </w:rPr>
        <w:t xml:space="preserve">Výbor Národnej rady Slovenskej republiky </w:t>
      </w:r>
    </w:p>
    <w:p w:rsidR="00720E42" w:rsidRPr="00FD1A96" w:rsidRDefault="00720E42" w:rsidP="00720E42">
      <w:pPr>
        <w:pStyle w:val="Zarkazkladnhotextu2"/>
        <w:ind w:firstLine="360"/>
        <w:rPr>
          <w:rFonts w:ascii="Times New Roman" w:hAnsi="Times New Roman"/>
          <w:b/>
          <w:color w:val="auto"/>
          <w:lang w:val="sk-SK"/>
        </w:rPr>
      </w:pPr>
      <w:r w:rsidRPr="00FD1A96">
        <w:rPr>
          <w:rFonts w:ascii="Times New Roman" w:hAnsi="Times New Roman"/>
          <w:b/>
          <w:color w:val="auto"/>
          <w:lang w:val="sk-SK"/>
        </w:rPr>
        <w:t>pre hospodárske záležitosti</w:t>
      </w:r>
    </w:p>
    <w:p w:rsidR="00FD1A96" w:rsidRDefault="00FD1A96" w:rsidP="00720E42">
      <w:pPr>
        <w:pStyle w:val="Zarkazkladnhotextu2"/>
        <w:ind w:firstLine="360"/>
        <w:rPr>
          <w:rFonts w:ascii="Times New Roman" w:hAnsi="Times New Roman"/>
          <w:b/>
          <w:color w:val="auto"/>
          <w:lang w:val="sk-SK"/>
        </w:rPr>
      </w:pPr>
    </w:p>
    <w:p w:rsidR="0059629B" w:rsidRPr="00FD1A96" w:rsidRDefault="0059629B" w:rsidP="00720E42">
      <w:pPr>
        <w:pStyle w:val="Zarkazkladnhotextu2"/>
        <w:ind w:firstLine="360"/>
        <w:rPr>
          <w:rFonts w:ascii="Times New Roman" w:hAnsi="Times New Roman"/>
          <w:b/>
          <w:color w:val="auto"/>
          <w:lang w:val="sk-SK"/>
        </w:rPr>
      </w:pPr>
    </w:p>
    <w:p w:rsidR="00FD1A96" w:rsidRPr="003C25C5" w:rsidRDefault="00FD1A96" w:rsidP="001E00F1">
      <w:pPr>
        <w:pStyle w:val="Zarkazkladnhotextu2"/>
        <w:numPr>
          <w:ilvl w:val="0"/>
          <w:numId w:val="38"/>
        </w:numPr>
        <w:rPr>
          <w:b/>
          <w:color w:val="auto"/>
          <w:lang w:val="sk-SK"/>
        </w:rPr>
      </w:pPr>
      <w:r w:rsidRPr="003C25C5">
        <w:rPr>
          <w:b/>
          <w:color w:val="auto"/>
          <w:lang w:val="sk-SK"/>
        </w:rPr>
        <w:t xml:space="preserve">so zreteľom na čl. 55a Ústavy Slovenskej republiky v znení neskorších predpisov </w:t>
      </w:r>
      <w:r w:rsidR="0059629B">
        <w:rPr>
          <w:b/>
          <w:color w:val="auto"/>
          <w:lang w:val="sk-SK"/>
        </w:rPr>
        <w:t xml:space="preserve">            </w:t>
      </w:r>
      <w:r w:rsidRPr="003C25C5">
        <w:rPr>
          <w:b/>
          <w:color w:val="auto"/>
          <w:lang w:val="sk-SK"/>
        </w:rPr>
        <w:t xml:space="preserve">a čl. 7 ods. 3 ústavného zákona č. 493/2011 Z. z. o rozpočtovej zodpovednosti, keďže </w:t>
      </w:r>
    </w:p>
    <w:p w:rsidR="00FD1A96" w:rsidRPr="00FD1A96" w:rsidRDefault="00FD1A96" w:rsidP="00FD1A96">
      <w:pPr>
        <w:pStyle w:val="Zarkazkladnhotextu2"/>
        <w:ind w:firstLine="0"/>
        <w:rPr>
          <w:color w:val="auto"/>
          <w:lang w:val="sk-SK"/>
        </w:rPr>
      </w:pPr>
    </w:p>
    <w:p w:rsidR="00FD1A96" w:rsidRPr="00FD1A96" w:rsidRDefault="00FD1A96" w:rsidP="00FD1A96">
      <w:pPr>
        <w:pStyle w:val="Zarkazkladnhotextu2"/>
        <w:spacing w:after="120"/>
        <w:ind w:firstLine="357"/>
        <w:rPr>
          <w:color w:val="auto"/>
          <w:lang w:val="sk-SK"/>
        </w:rPr>
      </w:pPr>
      <w:r w:rsidRPr="00FD1A96">
        <w:rPr>
          <w:color w:val="auto"/>
          <w:lang w:val="sk-SK"/>
        </w:rPr>
        <w:t xml:space="preserve">(1) podľa § 30aa ods. 1 zákona č. 523/2004 Z. z. o rozpočtových pravidlách verejnej správy a o zmene a doplnení niektorých zákonov v znení neskorších predpisov je limit verejných výdavkov hlavným rozpočtovým nástrojom na zabezpečenie dlhodobej udržateľnosti, </w:t>
      </w:r>
    </w:p>
    <w:p w:rsidR="00FD1A96" w:rsidRPr="00FD1A96" w:rsidRDefault="00FD1A96" w:rsidP="00FD1A96">
      <w:pPr>
        <w:pStyle w:val="Zarkazkladnhotextu2"/>
        <w:spacing w:after="120"/>
        <w:ind w:firstLine="357"/>
        <w:rPr>
          <w:color w:val="auto"/>
          <w:lang w:val="sk-SK"/>
        </w:rPr>
      </w:pPr>
      <w:r w:rsidRPr="00FD1A96">
        <w:rPr>
          <w:color w:val="auto"/>
          <w:lang w:val="sk-SK"/>
        </w:rPr>
        <w:t xml:space="preserve">(2) podľa čl. 2 písm. a) ústavného zákona č. 493/2011 Z. z. sa dlhodobou udržateľnosťou rozumie dosiahnutie takého stavu hospodárenia Slovenskej republiky, v ktorom saldo rozpočtu verejnej správy a dlh verejnej správy zabezpečujú, že ani očakávaná zmena príjmov verejnej správy a výdavkov verejnej správy podľa základného scenára v najbližších 50 rokoch nespôsobí nárast dlhu verejnej správy nad horný limit dlhu verejnej správy, </w:t>
      </w:r>
    </w:p>
    <w:p w:rsidR="00FD1A96" w:rsidRPr="00FD1A96" w:rsidRDefault="00FD1A96" w:rsidP="00FD1A96">
      <w:pPr>
        <w:pStyle w:val="Zarkazkladnhotextu2"/>
        <w:spacing w:after="120"/>
        <w:ind w:firstLine="357"/>
        <w:rPr>
          <w:color w:val="auto"/>
          <w:lang w:val="sk-SK"/>
        </w:rPr>
      </w:pPr>
      <w:r w:rsidRPr="00FD1A96">
        <w:rPr>
          <w:color w:val="auto"/>
          <w:lang w:val="sk-SK"/>
        </w:rPr>
        <w:t xml:space="preserve">(3) podľa § 30aa v spojení s § 37m ods. 4 zákona č. 523/2004 Z. z. sa v VIII. volebnom období Národnej rady Slovenskej republiky schválil limit verejných výdavkov na roky 2023 až 2025 uznesením Národnej rady Slovenskej republiky č. 1964 z 1. februára 2023, ktorý podľa </w:t>
      </w:r>
      <w:r w:rsidR="001E00F1">
        <w:rPr>
          <w:color w:val="auto"/>
          <w:lang w:val="sk-SK"/>
        </w:rPr>
        <w:t xml:space="preserve"> </w:t>
      </w:r>
      <w:r w:rsidRPr="00FD1A96">
        <w:rPr>
          <w:color w:val="auto"/>
          <w:lang w:val="sk-SK"/>
        </w:rPr>
        <w:t xml:space="preserve">§ 37m ods. 4 druhej vety zákona č. 523/2004 Z. z. vypočítala Rada pre rozpočtovú zodpovednosť postupom podľa § 30aa ods. 3, 4, 6 a 7 zákona č. 523/2004 Z. z. na základe metodiky vypracovanej po dohode s Ministerstvom financií Slovenskej republiky Radou pre rozpočtovú zodpovednosť a zverejnenou týmto ústavným orgánom, </w:t>
      </w:r>
    </w:p>
    <w:p w:rsidR="00FD1A96" w:rsidRPr="00FD1A96" w:rsidRDefault="00FD1A96" w:rsidP="00FD1A96">
      <w:pPr>
        <w:pStyle w:val="Zarkazkladnhotextu2"/>
        <w:spacing w:after="120"/>
        <w:ind w:firstLine="357"/>
        <w:rPr>
          <w:color w:val="auto"/>
          <w:lang w:val="sk-SK"/>
        </w:rPr>
      </w:pPr>
      <w:r w:rsidRPr="00FD1A96">
        <w:rPr>
          <w:color w:val="auto"/>
          <w:lang w:val="sk-SK"/>
        </w:rPr>
        <w:t xml:space="preserve">(4) podľa § 30aa ods. 9 zákona č. 523/2004 Z. z. Rada pre rozpočtovú zodpovednosť vypočítala aktualizovaný limit verejných výdavkov do 30. júna rozpočtového roka,  </w:t>
      </w:r>
    </w:p>
    <w:p w:rsidR="00FD1A96" w:rsidRPr="00FD1A96" w:rsidRDefault="00FD1A96" w:rsidP="00FD1A96">
      <w:pPr>
        <w:pStyle w:val="Zarkazkladnhotextu2"/>
        <w:spacing w:after="120"/>
        <w:ind w:firstLine="357"/>
        <w:rPr>
          <w:color w:val="auto"/>
          <w:lang w:val="sk-SK"/>
        </w:rPr>
      </w:pPr>
      <w:r w:rsidRPr="00FD1A96">
        <w:rPr>
          <w:color w:val="auto"/>
          <w:lang w:val="sk-SK"/>
        </w:rPr>
        <w:t xml:space="preserve">(5) podľa § 37m ods. 4 štvrtej a piatej vety zákona č. 523/2004 Z. z. Rada pre rozpočtovú zodpovednosť predkladá aktualizovaný limit verejných výdavkov na rokovanie Výboru Národnej rady Slovenskej republiky pre financie a rozpočet a Výboru Národnej rady Slovenskej republiky pre hospodárske záležitosti, ktoré ho schvaľujú uznesením; uznesenie sa nezverejňuje v Zbierke zákonov Slovenskej republiky, </w:t>
      </w:r>
    </w:p>
    <w:p w:rsidR="00FD1A96" w:rsidRPr="00FD1A96" w:rsidRDefault="00FD1A96" w:rsidP="00FD1A96">
      <w:pPr>
        <w:pStyle w:val="Zarkazkladnhotextu2"/>
        <w:spacing w:after="120"/>
        <w:ind w:firstLine="357"/>
        <w:rPr>
          <w:color w:val="auto"/>
          <w:lang w:val="sk-SK"/>
        </w:rPr>
      </w:pPr>
      <w:r w:rsidRPr="00FD1A96">
        <w:rPr>
          <w:color w:val="auto"/>
          <w:lang w:val="sk-SK"/>
        </w:rPr>
        <w:lastRenderedPageBreak/>
        <w:t xml:space="preserve">(6) podľa § 30aa ods. 2 zákona č. 523/2004 Z. z. druhej vety Rada pre rozpočtovú zodpovednosť vypočítala limit verejných výdavkov na každý rok, na ktorý sa zostavuje rozpočet verejnej správy, ak limit verejných výdavkov nie je určený na všetky roky, na ktoré sa zostavuje rozpočet verejnej správy, </w:t>
      </w:r>
    </w:p>
    <w:p w:rsidR="00FD1A96" w:rsidRPr="00FD1A96" w:rsidRDefault="00FD1A96" w:rsidP="00FD1A96">
      <w:pPr>
        <w:pStyle w:val="Zarkazkladnhotextu2"/>
        <w:spacing w:after="120"/>
        <w:ind w:firstLine="357"/>
        <w:rPr>
          <w:color w:val="auto"/>
          <w:lang w:val="sk-SK"/>
        </w:rPr>
      </w:pPr>
      <w:r w:rsidRPr="00FD1A96">
        <w:rPr>
          <w:color w:val="auto"/>
          <w:lang w:val="sk-SK"/>
        </w:rPr>
        <w:t xml:space="preserve">(7) podľa § 30aa ods. 3 druhej vety zákona č. 523/2004 Z. z. limit vypočítaný v zmysle </w:t>
      </w:r>
      <w:r w:rsidR="001E00F1">
        <w:rPr>
          <w:color w:val="auto"/>
          <w:lang w:val="sk-SK"/>
        </w:rPr>
        <w:t xml:space="preserve">         </w:t>
      </w:r>
      <w:r w:rsidRPr="00FD1A96">
        <w:rPr>
          <w:color w:val="auto"/>
          <w:lang w:val="sk-SK"/>
        </w:rPr>
        <w:t xml:space="preserve">§ 30aa ods. 2 zákona č. 523/2004 Z. z. druhej vety Rada pre rozpočtovú zodpovednosť vypočíta v termíne aktualizácie limitu verejných výdavkov podľa ods. 9 a predkladá ho na rokovanie Výboru Národnej rady Slovenskej republiky pre financie a rozpočet a Výboru Národnej rady Slovenskej republiky pre hospodárske záležitosti, ktoré ho podľa § 37m ods. 4 piatej vety schvaľujú uznesením; uznesenie sa nezverejňuje v Zbierke zákonov Slovenskej republiky, </w:t>
      </w:r>
    </w:p>
    <w:p w:rsidR="00FD1A96" w:rsidRPr="00FD1A96" w:rsidRDefault="00FD1A96" w:rsidP="00FD1A96">
      <w:pPr>
        <w:pStyle w:val="Zarkazkladnhotextu2"/>
        <w:spacing w:after="120"/>
        <w:ind w:firstLine="357"/>
        <w:rPr>
          <w:color w:val="auto"/>
          <w:lang w:val="sk-SK"/>
        </w:rPr>
      </w:pPr>
      <w:r w:rsidRPr="00FD1A96">
        <w:rPr>
          <w:color w:val="auto"/>
          <w:lang w:val="sk-SK"/>
        </w:rPr>
        <w:t xml:space="preserve">(8) podľa § 30aa ods. 8 druhej vety zákona č. 523/2004 Z. z. v období uplatňovania opatrení podľa ústavného zákona č. 493/2011 Z. z. možno pri prerokúvaní návrhov zákonov v pléne Národnej rady Slovenskej republiky predkladať len také pozmeňujúce návrhy alebo doplňujúce návrhy s dôsledkom na prekročenie limitu verejných výdavkov, ktoré boli prerokované vo výboroch Národnej rady Slovenskej republiky, </w:t>
      </w:r>
    </w:p>
    <w:p w:rsidR="00FD1A96" w:rsidRPr="00FD1A96" w:rsidRDefault="00FD1A96" w:rsidP="00FD1A96">
      <w:pPr>
        <w:pStyle w:val="Zarkazkladnhotextu2"/>
        <w:spacing w:after="120"/>
        <w:ind w:firstLine="357"/>
        <w:rPr>
          <w:color w:val="auto"/>
          <w:lang w:val="sk-SK"/>
        </w:rPr>
      </w:pPr>
      <w:r w:rsidRPr="00FD1A96">
        <w:rPr>
          <w:color w:val="auto"/>
          <w:lang w:val="sk-SK"/>
        </w:rPr>
        <w:t xml:space="preserve">(9) podľa § 30aa ods. 8 tretej vety zákona č. 523/2004 Z. z. je vláda Slovenskej republiky povinná zosúladiť návrh rozpočtu verejnej správy s platným limitom verejných výdavkov, </w:t>
      </w:r>
    </w:p>
    <w:p w:rsidR="00FD1A96" w:rsidRPr="00FD1A96" w:rsidRDefault="00FD1A96" w:rsidP="00FD1A96">
      <w:pPr>
        <w:pStyle w:val="Zarkazkladnhotextu2"/>
        <w:spacing w:after="120"/>
        <w:ind w:firstLine="357"/>
        <w:rPr>
          <w:color w:val="auto"/>
          <w:lang w:val="sk-SK"/>
        </w:rPr>
      </w:pPr>
      <w:r w:rsidRPr="00FD1A96">
        <w:rPr>
          <w:color w:val="auto"/>
          <w:lang w:val="sk-SK"/>
        </w:rPr>
        <w:t xml:space="preserve">(10) podľa § 30aa ods. 8 štvrtej vety platí, že ak vláda Slovenskej republiky predložila Národnej rade Slovenskej republiky návrh rozpočtu verejnej správy, ktorý prekračuje platný limit verejných výdavkov, a na rokovaní Národnej rady Slovenskej republiky sa neschváli pozmeňujúci návrh alebo doplňujúci návrh, ktorým sa zosúladí návrh rozpočtu verejnej správy s platným limitom verejných výdavkov, vláda Slovenskej republiky je povinná ho vziať späť a do 30 dní predložiť návrh rozpočtu verejnej správy, ktorý neprekračuje platný limit verejných výdavkov, </w:t>
      </w:r>
    </w:p>
    <w:p w:rsidR="001E00F1" w:rsidRDefault="00FD1A96" w:rsidP="00FD1A96">
      <w:pPr>
        <w:pStyle w:val="Zarkazkladnhotextu2"/>
        <w:spacing w:after="120"/>
        <w:ind w:firstLine="357"/>
        <w:rPr>
          <w:color w:val="auto"/>
          <w:lang w:val="sk-SK"/>
        </w:rPr>
      </w:pPr>
      <w:r w:rsidRPr="00FD1A96">
        <w:rPr>
          <w:color w:val="auto"/>
          <w:lang w:val="sk-SK"/>
        </w:rPr>
        <w:t>(11) podľa § 30aa ods. 22 zákona č. 523/2004 Z. z. vláda nie je povinná zosúladiť rozpočet verejnej správy s limitom verejných výdavkov počas aktivovanej všeobecnej únikovej doložky naviazanej na európske pravidlá Paktu stability a rastu a je povinná predložiť Národnej rade rozpočet verejnej správy, ktorého obsahom je informácia o vzťahu schváleného limitu verejných výdavkov k rozpočtu verejnej správy; všeobecná úniková doložka je v súčasnosti aktivovaná, k jej deaktivácii dôjde podľa oznámenia Európskej komisie ku koncu roka 2023</w:t>
      </w:r>
      <w:r w:rsidR="001E00F1">
        <w:rPr>
          <w:color w:val="auto"/>
          <w:lang w:val="sk-SK"/>
        </w:rPr>
        <w:t>;</w:t>
      </w:r>
    </w:p>
    <w:p w:rsidR="0059629B" w:rsidRDefault="0059629B" w:rsidP="001E00F1">
      <w:pPr>
        <w:pStyle w:val="Zarkazkladnhotextu2"/>
        <w:spacing w:after="120"/>
        <w:ind w:firstLine="357"/>
        <w:rPr>
          <w:b/>
          <w:color w:val="auto"/>
          <w:lang w:val="sk-SK"/>
        </w:rPr>
      </w:pPr>
    </w:p>
    <w:p w:rsidR="00720E42" w:rsidRPr="00FD1A96" w:rsidRDefault="001E00F1" w:rsidP="001E00F1">
      <w:pPr>
        <w:pStyle w:val="Zarkazkladnhotextu2"/>
        <w:spacing w:after="120"/>
        <w:ind w:firstLine="357"/>
        <w:rPr>
          <w:rFonts w:ascii="Times New Roman" w:hAnsi="Times New Roman"/>
          <w:b/>
          <w:color w:val="auto"/>
          <w:lang w:val="sk-SK"/>
        </w:rPr>
      </w:pPr>
      <w:r w:rsidRPr="001E00F1">
        <w:rPr>
          <w:b/>
          <w:color w:val="auto"/>
          <w:lang w:val="sk-SK"/>
        </w:rPr>
        <w:t>B.</w:t>
      </w:r>
      <w:r>
        <w:rPr>
          <w:color w:val="auto"/>
          <w:lang w:val="sk-SK"/>
        </w:rPr>
        <w:t xml:space="preserve"> </w:t>
      </w:r>
      <w:r w:rsidR="00720E42" w:rsidRPr="00FD1A96">
        <w:rPr>
          <w:rFonts w:ascii="Times New Roman" w:hAnsi="Times New Roman"/>
          <w:b/>
          <w:color w:val="auto"/>
          <w:lang w:val="sk-SK"/>
        </w:rPr>
        <w:t>s</w:t>
      </w:r>
      <w:r>
        <w:rPr>
          <w:rFonts w:ascii="Times New Roman" w:hAnsi="Times New Roman"/>
          <w:b/>
          <w:color w:val="auto"/>
          <w:lang w:val="sk-SK"/>
        </w:rPr>
        <w:t xml:space="preserve"> c h v a ľ u j e </w:t>
      </w:r>
      <w:r w:rsidR="00720E42" w:rsidRPr="00FD1A96">
        <w:rPr>
          <w:rFonts w:ascii="Times New Roman" w:hAnsi="Times New Roman"/>
          <w:b/>
          <w:color w:val="auto"/>
          <w:lang w:val="sk-SK"/>
        </w:rPr>
        <w:t xml:space="preserve"> </w:t>
      </w:r>
    </w:p>
    <w:p w:rsidR="0057126D" w:rsidRPr="003C25C5" w:rsidRDefault="003C25C5" w:rsidP="001E00F1">
      <w:pPr>
        <w:pStyle w:val="Zarkazkladnhotextu"/>
        <w:ind w:firstLine="357"/>
        <w:rPr>
          <w:rFonts w:ascii="Times New Roman" w:hAnsi="Times New Roman"/>
          <w:b/>
          <w:color w:val="auto"/>
          <w:lang w:val="sk-SK"/>
        </w:rPr>
      </w:pPr>
      <w:r w:rsidRPr="003C25C5">
        <w:rPr>
          <w:rFonts w:ascii="Times New Roman" w:hAnsi="Times New Roman"/>
          <w:b/>
          <w:color w:val="auto"/>
          <w:lang w:val="sk-SK"/>
        </w:rPr>
        <w:t>a</w:t>
      </w:r>
      <w:r w:rsidR="00CC7DB5" w:rsidRPr="003C25C5">
        <w:rPr>
          <w:rFonts w:ascii="Times New Roman" w:hAnsi="Times New Roman"/>
          <w:b/>
          <w:color w:val="auto"/>
          <w:lang w:val="sk-SK"/>
        </w:rPr>
        <w:t>ktualiz</w:t>
      </w:r>
      <w:r w:rsidR="001E00F1" w:rsidRPr="003C25C5">
        <w:rPr>
          <w:rFonts w:ascii="Times New Roman" w:hAnsi="Times New Roman"/>
          <w:b/>
          <w:color w:val="auto"/>
          <w:lang w:val="sk-SK"/>
        </w:rPr>
        <w:t>ovaný limit verejných výdavkov nasledovne</w:t>
      </w:r>
      <w:r w:rsidRPr="003C25C5">
        <w:rPr>
          <w:rFonts w:ascii="Times New Roman" w:hAnsi="Times New Roman"/>
          <w:b/>
          <w:color w:val="auto"/>
          <w:lang w:val="sk-SK"/>
        </w:rPr>
        <w:t xml:space="preserve">: </w:t>
      </w:r>
    </w:p>
    <w:p w:rsidR="00064EA6" w:rsidRPr="00FD1A96" w:rsidRDefault="00064EA6" w:rsidP="00064EA6">
      <w:pPr>
        <w:pStyle w:val="Zarkazkladnhotextu"/>
        <w:ind w:firstLine="708"/>
        <w:rPr>
          <w:rFonts w:ascii="Times New Roman" w:hAnsi="Times New Roman"/>
          <w:color w:val="auto"/>
          <w:lang w:val="sk-SK"/>
        </w:rPr>
      </w:pPr>
    </w:p>
    <w:p w:rsidR="003C25C5" w:rsidRDefault="003C25C5" w:rsidP="003C25C5">
      <w:pPr>
        <w:pStyle w:val="Nadpis4"/>
        <w:ind w:left="360"/>
        <w:rPr>
          <w:rFonts w:ascii="Times New Roman" w:hAnsi="Times New Roman"/>
          <w:color w:val="auto"/>
          <w:lang w:val="sk-SK"/>
        </w:rPr>
      </w:pPr>
      <w:r>
        <w:rPr>
          <w:rFonts w:ascii="Times New Roman" w:hAnsi="Times New Roman"/>
          <w:color w:val="auto"/>
          <w:lang w:val="sk-SK"/>
        </w:rPr>
        <w:t xml:space="preserve">B.1 </w:t>
      </w:r>
    </w:p>
    <w:p w:rsidR="003C25C5" w:rsidRDefault="003C25C5" w:rsidP="003C25C5">
      <w:pPr>
        <w:pStyle w:val="Nadpis4"/>
        <w:ind w:left="360"/>
        <w:rPr>
          <w:rFonts w:ascii="Times New Roman" w:hAnsi="Times New Roman"/>
          <w:color w:val="auto"/>
          <w:lang w:val="sk-SK"/>
        </w:rPr>
      </w:pPr>
    </w:p>
    <w:p w:rsidR="003C25C5" w:rsidRPr="003C25C5" w:rsidRDefault="003C25C5" w:rsidP="003C25C5">
      <w:pPr>
        <w:pStyle w:val="Nadpis4"/>
        <w:ind w:left="360"/>
        <w:rPr>
          <w:rFonts w:ascii="Times New Roman" w:hAnsi="Times New Roman"/>
          <w:b w:val="0"/>
          <w:color w:val="auto"/>
        </w:rPr>
      </w:pPr>
      <w:r w:rsidRPr="003C25C5">
        <w:rPr>
          <w:rFonts w:ascii="Times New Roman" w:hAnsi="Times New Roman"/>
          <w:b w:val="0"/>
          <w:color w:val="auto"/>
        </w:rPr>
        <w:t>Limit verejných výdavkov sa aktualizuje:</w:t>
      </w:r>
    </w:p>
    <w:p w:rsidR="003C25C5" w:rsidRPr="003C25C5" w:rsidRDefault="003C25C5" w:rsidP="003C25C5">
      <w:pPr>
        <w:pStyle w:val="Nadpis4"/>
        <w:numPr>
          <w:ilvl w:val="0"/>
          <w:numId w:val="39"/>
        </w:numPr>
        <w:rPr>
          <w:rFonts w:ascii="Times New Roman" w:hAnsi="Times New Roman"/>
          <w:b w:val="0"/>
          <w:color w:val="auto"/>
        </w:rPr>
      </w:pPr>
      <w:r w:rsidRPr="003C25C5">
        <w:rPr>
          <w:rFonts w:ascii="Times New Roman" w:hAnsi="Times New Roman"/>
          <w:b w:val="0"/>
          <w:color w:val="auto"/>
        </w:rPr>
        <w:t xml:space="preserve">na rok 2023 na sumu 41 683 555 509 eur, </w:t>
      </w:r>
    </w:p>
    <w:p w:rsidR="003C25C5" w:rsidRPr="003C25C5" w:rsidRDefault="003C25C5" w:rsidP="003C25C5">
      <w:pPr>
        <w:pStyle w:val="Nadpis4"/>
        <w:numPr>
          <w:ilvl w:val="0"/>
          <w:numId w:val="39"/>
        </w:numPr>
        <w:rPr>
          <w:rFonts w:ascii="Times New Roman" w:hAnsi="Times New Roman"/>
          <w:b w:val="0"/>
          <w:color w:val="auto"/>
        </w:rPr>
      </w:pPr>
      <w:r w:rsidRPr="003C25C5">
        <w:rPr>
          <w:rFonts w:ascii="Times New Roman" w:hAnsi="Times New Roman"/>
          <w:b w:val="0"/>
          <w:color w:val="auto"/>
        </w:rPr>
        <w:t xml:space="preserve">na rok 2024 na sumu 38 487 755 332 eur, </w:t>
      </w:r>
    </w:p>
    <w:p w:rsidR="003C25C5" w:rsidRPr="003C25C5" w:rsidRDefault="003C25C5" w:rsidP="003C25C5">
      <w:pPr>
        <w:pStyle w:val="Nadpis4"/>
        <w:numPr>
          <w:ilvl w:val="0"/>
          <w:numId w:val="39"/>
        </w:numPr>
        <w:rPr>
          <w:rFonts w:ascii="Times New Roman" w:hAnsi="Times New Roman"/>
          <w:b w:val="0"/>
          <w:color w:val="auto"/>
        </w:rPr>
      </w:pPr>
      <w:r w:rsidRPr="003C25C5">
        <w:rPr>
          <w:rFonts w:ascii="Times New Roman" w:hAnsi="Times New Roman"/>
          <w:b w:val="0"/>
          <w:color w:val="auto"/>
        </w:rPr>
        <w:t>na rok 2</w:t>
      </w:r>
      <w:r w:rsidR="0059629B">
        <w:rPr>
          <w:rFonts w:ascii="Times New Roman" w:hAnsi="Times New Roman"/>
          <w:b w:val="0"/>
          <w:color w:val="auto"/>
        </w:rPr>
        <w:t>025 na sumu 45 354 202 443 eur;</w:t>
      </w:r>
    </w:p>
    <w:p w:rsidR="003C25C5" w:rsidRDefault="003C25C5" w:rsidP="003C25C5">
      <w:pPr>
        <w:pStyle w:val="Nadpis4"/>
        <w:ind w:left="360"/>
      </w:pPr>
    </w:p>
    <w:p w:rsidR="003C25C5" w:rsidRDefault="003C25C5" w:rsidP="003C25C5">
      <w:pPr>
        <w:pStyle w:val="Nadpis4"/>
        <w:ind w:left="360"/>
        <w:rPr>
          <w:rFonts w:ascii="Times New Roman" w:hAnsi="Times New Roman"/>
          <w:color w:val="auto"/>
          <w:lang w:val="sk-SK"/>
        </w:rPr>
      </w:pPr>
      <w:r>
        <w:rPr>
          <w:rFonts w:ascii="Times New Roman" w:hAnsi="Times New Roman"/>
          <w:color w:val="auto"/>
          <w:lang w:val="sk-SK"/>
        </w:rPr>
        <w:t>B.2</w:t>
      </w:r>
    </w:p>
    <w:p w:rsidR="003C25C5" w:rsidRDefault="003C25C5" w:rsidP="003C25C5">
      <w:pPr>
        <w:pStyle w:val="Nadpis4"/>
        <w:ind w:left="360"/>
        <w:rPr>
          <w:rFonts w:ascii="Times New Roman" w:hAnsi="Times New Roman"/>
          <w:color w:val="auto"/>
          <w:lang w:val="sk-SK"/>
        </w:rPr>
      </w:pPr>
    </w:p>
    <w:p w:rsidR="003C25C5" w:rsidRPr="003C25C5" w:rsidRDefault="003C25C5" w:rsidP="003C25C5">
      <w:pPr>
        <w:pStyle w:val="Nadpis4"/>
        <w:ind w:left="360"/>
        <w:rPr>
          <w:rFonts w:ascii="Times New Roman" w:hAnsi="Times New Roman"/>
          <w:b w:val="0"/>
          <w:color w:val="auto"/>
        </w:rPr>
      </w:pPr>
      <w:r w:rsidRPr="003C25C5">
        <w:rPr>
          <w:rFonts w:ascii="Times New Roman" w:hAnsi="Times New Roman"/>
          <w:b w:val="0"/>
          <w:color w:val="auto"/>
        </w:rPr>
        <w:t>Limit verejných výdavkov sa určuje na rok 2026 sumou 48 287 555 184 eur</w:t>
      </w:r>
      <w:r w:rsidR="0059629B">
        <w:rPr>
          <w:rFonts w:ascii="Times New Roman" w:hAnsi="Times New Roman"/>
          <w:b w:val="0"/>
          <w:color w:val="auto"/>
        </w:rPr>
        <w:t>;</w:t>
      </w:r>
    </w:p>
    <w:p w:rsidR="003C25C5" w:rsidRDefault="003C25C5" w:rsidP="003C25C5">
      <w:pPr>
        <w:rPr>
          <w:lang w:val="cs-CZ"/>
        </w:rPr>
      </w:pPr>
    </w:p>
    <w:p w:rsidR="0059629B" w:rsidRDefault="0059629B" w:rsidP="003C25C5">
      <w:pPr>
        <w:ind w:firstLine="360"/>
        <w:rPr>
          <w:b/>
          <w:lang w:val="cs-CZ"/>
        </w:rPr>
      </w:pPr>
    </w:p>
    <w:p w:rsidR="0059629B" w:rsidRDefault="0059629B" w:rsidP="003C25C5">
      <w:pPr>
        <w:ind w:firstLine="360"/>
        <w:rPr>
          <w:b/>
          <w:lang w:val="cs-CZ"/>
        </w:rPr>
      </w:pPr>
    </w:p>
    <w:p w:rsidR="003C25C5" w:rsidRPr="003C25C5" w:rsidRDefault="003C25C5" w:rsidP="003C25C5">
      <w:pPr>
        <w:ind w:firstLine="360"/>
        <w:rPr>
          <w:b/>
          <w:lang w:val="cs-CZ"/>
        </w:rPr>
      </w:pPr>
      <w:r w:rsidRPr="003C25C5">
        <w:rPr>
          <w:b/>
          <w:lang w:val="cs-CZ"/>
        </w:rPr>
        <w:lastRenderedPageBreak/>
        <w:t>B.3</w:t>
      </w:r>
    </w:p>
    <w:p w:rsidR="003C25C5" w:rsidRDefault="003C25C5" w:rsidP="003C25C5">
      <w:pPr>
        <w:rPr>
          <w:lang w:val="cs-CZ"/>
        </w:rPr>
      </w:pPr>
    </w:p>
    <w:p w:rsidR="003C25C5" w:rsidRDefault="003C25C5" w:rsidP="003C25C5">
      <w:pPr>
        <w:ind w:left="360"/>
        <w:jc w:val="both"/>
      </w:pPr>
      <w:r>
        <w:t xml:space="preserve">Informácia o postupe použitom Radou pre rozpočtovú zodpovednosť pri aktualizácii limitu verejných výdavkov na roky 2023 až 2025 a výpočte limitu na rok 2026 je súčasťou vlastného materiálu. </w:t>
      </w:r>
    </w:p>
    <w:p w:rsidR="0059629B" w:rsidRDefault="0059629B" w:rsidP="003C25C5">
      <w:pPr>
        <w:ind w:left="360"/>
        <w:jc w:val="both"/>
      </w:pPr>
    </w:p>
    <w:p w:rsidR="003C25C5" w:rsidRPr="003C25C5" w:rsidRDefault="003C25C5" w:rsidP="003C25C5">
      <w:pPr>
        <w:ind w:left="360"/>
        <w:jc w:val="both"/>
        <w:rPr>
          <w:b/>
        </w:rPr>
      </w:pPr>
      <w:r w:rsidRPr="003C25C5">
        <w:rPr>
          <w:b/>
        </w:rPr>
        <w:t>B.4</w:t>
      </w:r>
    </w:p>
    <w:p w:rsidR="003C25C5" w:rsidRDefault="003C25C5" w:rsidP="003C25C5">
      <w:pPr>
        <w:ind w:left="360"/>
        <w:jc w:val="both"/>
        <w:rPr>
          <w:lang w:val="cs-CZ"/>
        </w:rPr>
      </w:pPr>
      <w:r>
        <w:t>Aktualizovaný limit verejných výdavkov na roky 2023 až 2025 a limit verejných výdavkov na rok 2026 nadobúda platnosť jeho schválením Výborom Národnej rady Slovenskej republiky pre financie a rozpočet a Výborom Národnej rady Slovenskej republiky pre hospodárske záležitosti.</w:t>
      </w:r>
    </w:p>
    <w:p w:rsidR="003C25C5" w:rsidRDefault="003C25C5" w:rsidP="003C25C5">
      <w:pPr>
        <w:rPr>
          <w:lang w:val="cs-CZ"/>
        </w:rPr>
      </w:pPr>
    </w:p>
    <w:p w:rsidR="00720E42" w:rsidRPr="00FD1A96" w:rsidRDefault="00720E42" w:rsidP="00332472">
      <w:pPr>
        <w:jc w:val="both"/>
      </w:pPr>
    </w:p>
    <w:p w:rsidR="00720E42" w:rsidRPr="00FD1A96" w:rsidRDefault="00720E42" w:rsidP="003C25C5">
      <w:pPr>
        <w:pStyle w:val="Nadpis4"/>
        <w:numPr>
          <w:ilvl w:val="0"/>
          <w:numId w:val="40"/>
        </w:numPr>
        <w:rPr>
          <w:rFonts w:ascii="Times New Roman" w:hAnsi="Times New Roman"/>
          <w:color w:val="auto"/>
          <w:lang w:val="sk-SK"/>
        </w:rPr>
      </w:pPr>
      <w:r w:rsidRPr="00FD1A96">
        <w:rPr>
          <w:rFonts w:ascii="Times New Roman" w:hAnsi="Times New Roman"/>
          <w:color w:val="auto"/>
          <w:lang w:val="sk-SK"/>
        </w:rPr>
        <w:t>u k l a d á</w:t>
      </w:r>
    </w:p>
    <w:p w:rsidR="00992331" w:rsidRPr="00FD1A96" w:rsidRDefault="00992331" w:rsidP="00992331">
      <w:pPr>
        <w:ind w:left="720"/>
        <w:jc w:val="both"/>
      </w:pPr>
    </w:p>
    <w:p w:rsidR="00720E42" w:rsidRPr="00FD1A96" w:rsidRDefault="002F4226" w:rsidP="00992331">
      <w:pPr>
        <w:ind w:firstLine="709"/>
        <w:jc w:val="both"/>
      </w:pPr>
      <w:r w:rsidRPr="00FD1A96">
        <w:t>predsedovi</w:t>
      </w:r>
      <w:r w:rsidR="00720E42" w:rsidRPr="00FD1A96">
        <w:t xml:space="preserve"> výboru </w:t>
      </w:r>
      <w:r w:rsidR="003C25C5">
        <w:t xml:space="preserve">informovať o výsledku rokovania </w:t>
      </w:r>
      <w:r w:rsidR="00720E42" w:rsidRPr="00FD1A96">
        <w:t>výboru predsed</w:t>
      </w:r>
      <w:r w:rsidR="003C25C5">
        <w:t>u</w:t>
      </w:r>
      <w:r w:rsidR="00720E42" w:rsidRPr="00FD1A96">
        <w:t xml:space="preserve"> gestorského </w:t>
      </w:r>
      <w:r w:rsidR="00933C9B" w:rsidRPr="00FD1A96">
        <w:t xml:space="preserve">Výboru Národnej rady Slovenskej republiky pre </w:t>
      </w:r>
      <w:r w:rsidR="002103A1" w:rsidRPr="00FD1A96">
        <w:t>financie a rozpočet</w:t>
      </w:r>
      <w:r w:rsidR="00933C9B" w:rsidRPr="00FD1A96">
        <w:t>.</w:t>
      </w:r>
    </w:p>
    <w:p w:rsidR="00885282" w:rsidRPr="00FD1A96" w:rsidRDefault="00885282" w:rsidP="00992331">
      <w:pPr>
        <w:ind w:firstLine="709"/>
        <w:jc w:val="both"/>
      </w:pPr>
    </w:p>
    <w:p w:rsidR="00925048" w:rsidRDefault="00925048" w:rsidP="00992331">
      <w:pPr>
        <w:ind w:firstLine="709"/>
        <w:jc w:val="both"/>
      </w:pPr>
    </w:p>
    <w:p w:rsidR="003C25C5" w:rsidRDefault="003C25C5" w:rsidP="00992331">
      <w:pPr>
        <w:ind w:firstLine="709"/>
        <w:jc w:val="both"/>
      </w:pPr>
    </w:p>
    <w:p w:rsidR="003C25C5" w:rsidRDefault="003C25C5" w:rsidP="00992331">
      <w:pPr>
        <w:ind w:firstLine="709"/>
        <w:jc w:val="both"/>
      </w:pPr>
    </w:p>
    <w:p w:rsidR="003C25C5" w:rsidRPr="00FD1A96" w:rsidRDefault="003C25C5" w:rsidP="00992331">
      <w:pPr>
        <w:ind w:firstLine="709"/>
        <w:jc w:val="both"/>
      </w:pPr>
    </w:p>
    <w:p w:rsidR="002B637A" w:rsidRPr="00FD1A96" w:rsidRDefault="002B637A" w:rsidP="002B637A">
      <w:pPr>
        <w:tabs>
          <w:tab w:val="left" w:pos="-1985"/>
          <w:tab w:val="left" w:pos="709"/>
          <w:tab w:val="left" w:pos="1077"/>
        </w:tabs>
        <w:jc w:val="both"/>
      </w:pPr>
    </w:p>
    <w:p w:rsidR="002B637A" w:rsidRPr="00FD1A96" w:rsidRDefault="002B637A" w:rsidP="002B637A">
      <w:pPr>
        <w:tabs>
          <w:tab w:val="left" w:pos="-1985"/>
          <w:tab w:val="left" w:pos="709"/>
          <w:tab w:val="left" w:pos="1077"/>
        </w:tabs>
        <w:jc w:val="both"/>
      </w:pPr>
      <w:r w:rsidRPr="00FD1A96">
        <w:t xml:space="preserve">                                                                                              Peter </w:t>
      </w:r>
      <w:r w:rsidRPr="00FD1A96">
        <w:rPr>
          <w:b/>
          <w:bCs/>
        </w:rPr>
        <w:t xml:space="preserve">K r e m s k ý, v.r.  </w:t>
      </w:r>
    </w:p>
    <w:p w:rsidR="002B637A" w:rsidRPr="00FD1A96" w:rsidRDefault="00A87F9F" w:rsidP="002B637A">
      <w:pPr>
        <w:tabs>
          <w:tab w:val="left" w:pos="-1985"/>
          <w:tab w:val="left" w:pos="709"/>
          <w:tab w:val="left" w:pos="1077"/>
        </w:tabs>
        <w:jc w:val="both"/>
      </w:pPr>
      <w:r w:rsidRPr="00FD1A96">
        <w:t xml:space="preserve"> </w:t>
      </w:r>
      <w:r w:rsidR="000F03E9" w:rsidRPr="00FD1A96">
        <w:t xml:space="preserve">   </w:t>
      </w:r>
      <w:r w:rsidR="002B637A" w:rsidRPr="00FD1A96">
        <w:t xml:space="preserve">Peter </w:t>
      </w:r>
      <w:r w:rsidR="002B637A" w:rsidRPr="00FD1A96">
        <w:rPr>
          <w:b/>
        </w:rPr>
        <w:t xml:space="preserve">L i b a </w:t>
      </w:r>
      <w:r w:rsidR="002B637A" w:rsidRPr="00FD1A96">
        <w:tab/>
      </w:r>
      <w:r w:rsidR="002B637A" w:rsidRPr="00FD1A96">
        <w:tab/>
      </w:r>
      <w:r w:rsidR="002B637A" w:rsidRPr="00FD1A96">
        <w:tab/>
      </w:r>
      <w:r w:rsidR="002B637A" w:rsidRPr="00FD1A96">
        <w:tab/>
      </w:r>
      <w:r w:rsidR="002B637A" w:rsidRPr="00FD1A96">
        <w:tab/>
        <w:t xml:space="preserve">         </w:t>
      </w:r>
      <w:r w:rsidRPr="00FD1A96">
        <w:t xml:space="preserve">       </w:t>
      </w:r>
      <w:r w:rsidR="002B637A" w:rsidRPr="00FD1A96">
        <w:t xml:space="preserve">  predseda výboru</w:t>
      </w:r>
    </w:p>
    <w:p w:rsidR="002B637A" w:rsidRPr="00FD1A96" w:rsidRDefault="002B637A" w:rsidP="002B637A">
      <w:pPr>
        <w:tabs>
          <w:tab w:val="left" w:pos="-1985"/>
          <w:tab w:val="left" w:pos="709"/>
          <w:tab w:val="left" w:pos="1077"/>
        </w:tabs>
        <w:jc w:val="both"/>
        <w:rPr>
          <w:b/>
        </w:rPr>
      </w:pPr>
      <w:r w:rsidRPr="00FD1A96">
        <w:rPr>
          <w:bCs/>
        </w:rPr>
        <w:t xml:space="preserve">Maroš </w:t>
      </w:r>
      <w:r w:rsidRPr="00FD1A96">
        <w:rPr>
          <w:b/>
          <w:bCs/>
        </w:rPr>
        <w:t>K o n d r ó t</w:t>
      </w:r>
    </w:p>
    <w:p w:rsidR="002B637A" w:rsidRPr="00FD1A96" w:rsidRDefault="002B637A" w:rsidP="002B637A">
      <w:pPr>
        <w:tabs>
          <w:tab w:val="left" w:pos="-1985"/>
          <w:tab w:val="left" w:pos="709"/>
          <w:tab w:val="left" w:pos="1077"/>
        </w:tabs>
        <w:jc w:val="both"/>
      </w:pPr>
      <w:r w:rsidRPr="00FD1A96">
        <w:t>overovatelia výboru</w:t>
      </w:r>
    </w:p>
    <w:p w:rsidR="00690CDD" w:rsidRPr="00FD1A96" w:rsidRDefault="00690CDD" w:rsidP="002B637A">
      <w:pPr>
        <w:tabs>
          <w:tab w:val="left" w:pos="-1985"/>
          <w:tab w:val="left" w:pos="709"/>
          <w:tab w:val="left" w:pos="1077"/>
        </w:tabs>
        <w:jc w:val="both"/>
      </w:pPr>
    </w:p>
    <w:p w:rsidR="00690CDD" w:rsidRPr="00FD1A96" w:rsidRDefault="00690CDD" w:rsidP="002B637A">
      <w:pPr>
        <w:tabs>
          <w:tab w:val="left" w:pos="-1985"/>
          <w:tab w:val="left" w:pos="709"/>
          <w:tab w:val="left" w:pos="1077"/>
        </w:tabs>
        <w:jc w:val="both"/>
      </w:pPr>
    </w:p>
    <w:p w:rsidR="00690CDD" w:rsidRPr="00FD1A96" w:rsidRDefault="00690CDD" w:rsidP="002B637A">
      <w:pPr>
        <w:tabs>
          <w:tab w:val="left" w:pos="-1985"/>
          <w:tab w:val="left" w:pos="709"/>
          <w:tab w:val="left" w:pos="1077"/>
        </w:tabs>
        <w:jc w:val="both"/>
      </w:pPr>
    </w:p>
    <w:p w:rsidR="00690CDD" w:rsidRDefault="00690CDD" w:rsidP="002B637A">
      <w:pPr>
        <w:tabs>
          <w:tab w:val="left" w:pos="-1985"/>
          <w:tab w:val="left" w:pos="709"/>
          <w:tab w:val="left" w:pos="1077"/>
        </w:tabs>
        <w:jc w:val="both"/>
      </w:pPr>
    </w:p>
    <w:p w:rsidR="003C25C5" w:rsidRDefault="003C25C5" w:rsidP="002B637A">
      <w:pPr>
        <w:tabs>
          <w:tab w:val="left" w:pos="-1985"/>
          <w:tab w:val="left" w:pos="709"/>
          <w:tab w:val="left" w:pos="1077"/>
        </w:tabs>
        <w:jc w:val="both"/>
      </w:pPr>
    </w:p>
    <w:p w:rsidR="003C25C5" w:rsidRDefault="003C25C5" w:rsidP="002B637A">
      <w:pPr>
        <w:tabs>
          <w:tab w:val="left" w:pos="-1985"/>
          <w:tab w:val="left" w:pos="709"/>
          <w:tab w:val="left" w:pos="1077"/>
        </w:tabs>
        <w:jc w:val="both"/>
      </w:pPr>
    </w:p>
    <w:p w:rsidR="003C25C5" w:rsidRDefault="003C25C5" w:rsidP="002B637A">
      <w:pPr>
        <w:tabs>
          <w:tab w:val="left" w:pos="-1985"/>
          <w:tab w:val="left" w:pos="709"/>
          <w:tab w:val="left" w:pos="1077"/>
        </w:tabs>
        <w:jc w:val="both"/>
      </w:pPr>
    </w:p>
    <w:p w:rsidR="003C25C5" w:rsidRDefault="003C25C5" w:rsidP="002B637A">
      <w:pPr>
        <w:tabs>
          <w:tab w:val="left" w:pos="-1985"/>
          <w:tab w:val="left" w:pos="709"/>
          <w:tab w:val="left" w:pos="1077"/>
        </w:tabs>
        <w:jc w:val="both"/>
      </w:pPr>
    </w:p>
    <w:p w:rsidR="003C25C5" w:rsidRDefault="003C25C5" w:rsidP="002B637A">
      <w:pPr>
        <w:tabs>
          <w:tab w:val="left" w:pos="-1985"/>
          <w:tab w:val="left" w:pos="709"/>
          <w:tab w:val="left" w:pos="1077"/>
        </w:tabs>
        <w:jc w:val="both"/>
      </w:pPr>
    </w:p>
    <w:p w:rsidR="003C25C5" w:rsidRDefault="003C25C5" w:rsidP="002B637A">
      <w:pPr>
        <w:tabs>
          <w:tab w:val="left" w:pos="-1985"/>
          <w:tab w:val="left" w:pos="709"/>
          <w:tab w:val="left" w:pos="1077"/>
        </w:tabs>
        <w:jc w:val="both"/>
      </w:pPr>
    </w:p>
    <w:p w:rsidR="003C25C5" w:rsidRDefault="003C25C5" w:rsidP="002B637A">
      <w:pPr>
        <w:tabs>
          <w:tab w:val="left" w:pos="-1985"/>
          <w:tab w:val="left" w:pos="709"/>
          <w:tab w:val="left" w:pos="1077"/>
        </w:tabs>
        <w:jc w:val="both"/>
      </w:pPr>
      <w:bookmarkStart w:id="0" w:name="_GoBack"/>
      <w:bookmarkEnd w:id="0"/>
    </w:p>
    <w:p w:rsidR="003C25C5" w:rsidRDefault="003C25C5" w:rsidP="002B637A">
      <w:pPr>
        <w:tabs>
          <w:tab w:val="left" w:pos="-1985"/>
          <w:tab w:val="left" w:pos="709"/>
          <w:tab w:val="left" w:pos="1077"/>
        </w:tabs>
        <w:jc w:val="both"/>
      </w:pPr>
    </w:p>
    <w:p w:rsidR="003C25C5" w:rsidRDefault="003C25C5" w:rsidP="002B637A">
      <w:pPr>
        <w:tabs>
          <w:tab w:val="left" w:pos="-1985"/>
          <w:tab w:val="left" w:pos="709"/>
          <w:tab w:val="left" w:pos="1077"/>
        </w:tabs>
        <w:jc w:val="both"/>
      </w:pPr>
    </w:p>
    <w:p w:rsidR="003C25C5" w:rsidRDefault="003C25C5" w:rsidP="002B637A">
      <w:pPr>
        <w:tabs>
          <w:tab w:val="left" w:pos="-1985"/>
          <w:tab w:val="left" w:pos="709"/>
          <w:tab w:val="left" w:pos="1077"/>
        </w:tabs>
        <w:jc w:val="both"/>
      </w:pPr>
    </w:p>
    <w:p w:rsidR="003C25C5" w:rsidRDefault="003C25C5" w:rsidP="002B637A">
      <w:pPr>
        <w:tabs>
          <w:tab w:val="left" w:pos="-1985"/>
          <w:tab w:val="left" w:pos="709"/>
          <w:tab w:val="left" w:pos="1077"/>
        </w:tabs>
        <w:jc w:val="both"/>
      </w:pPr>
    </w:p>
    <w:p w:rsidR="003C25C5" w:rsidRDefault="003C25C5" w:rsidP="002B637A">
      <w:pPr>
        <w:tabs>
          <w:tab w:val="left" w:pos="-1985"/>
          <w:tab w:val="left" w:pos="709"/>
          <w:tab w:val="left" w:pos="1077"/>
        </w:tabs>
        <w:jc w:val="both"/>
      </w:pPr>
    </w:p>
    <w:p w:rsidR="003C25C5" w:rsidRDefault="003C25C5" w:rsidP="002B637A">
      <w:pPr>
        <w:tabs>
          <w:tab w:val="left" w:pos="-1985"/>
          <w:tab w:val="left" w:pos="709"/>
          <w:tab w:val="left" w:pos="1077"/>
        </w:tabs>
        <w:jc w:val="both"/>
      </w:pPr>
    </w:p>
    <w:p w:rsidR="003C25C5" w:rsidRDefault="003C25C5" w:rsidP="002B637A">
      <w:pPr>
        <w:tabs>
          <w:tab w:val="left" w:pos="-1985"/>
          <w:tab w:val="left" w:pos="709"/>
          <w:tab w:val="left" w:pos="1077"/>
        </w:tabs>
        <w:jc w:val="both"/>
      </w:pPr>
    </w:p>
    <w:sectPr w:rsidR="003C25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T*Toronto">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66275"/>
    <w:multiLevelType w:val="hybridMultilevel"/>
    <w:tmpl w:val="2D7AF60A"/>
    <w:lvl w:ilvl="0" w:tplc="92CE8E74">
      <w:start w:val="1"/>
      <w:numFmt w:val="decimal"/>
      <w:lvlText w:val="%1."/>
      <w:lvlJc w:val="left"/>
      <w:pPr>
        <w:ind w:left="4046" w:hanging="360"/>
      </w:pPr>
      <w:rPr>
        <w:b/>
      </w:rPr>
    </w:lvl>
    <w:lvl w:ilvl="1" w:tplc="041B0019">
      <w:start w:val="1"/>
      <w:numFmt w:val="lowerLetter"/>
      <w:lvlText w:val="%2."/>
      <w:lvlJc w:val="left"/>
      <w:pPr>
        <w:ind w:left="4766" w:hanging="360"/>
      </w:pPr>
    </w:lvl>
    <w:lvl w:ilvl="2" w:tplc="041B001B">
      <w:start w:val="1"/>
      <w:numFmt w:val="lowerRoman"/>
      <w:lvlText w:val="%3."/>
      <w:lvlJc w:val="right"/>
      <w:pPr>
        <w:ind w:left="5486" w:hanging="180"/>
      </w:pPr>
    </w:lvl>
    <w:lvl w:ilvl="3" w:tplc="041B000F">
      <w:start w:val="1"/>
      <w:numFmt w:val="decimal"/>
      <w:lvlText w:val="%4."/>
      <w:lvlJc w:val="left"/>
      <w:pPr>
        <w:ind w:left="6206" w:hanging="360"/>
      </w:pPr>
    </w:lvl>
    <w:lvl w:ilvl="4" w:tplc="041B0019">
      <w:start w:val="1"/>
      <w:numFmt w:val="lowerLetter"/>
      <w:lvlText w:val="%5."/>
      <w:lvlJc w:val="left"/>
      <w:pPr>
        <w:ind w:left="6926" w:hanging="360"/>
      </w:pPr>
    </w:lvl>
    <w:lvl w:ilvl="5" w:tplc="041B001B">
      <w:start w:val="1"/>
      <w:numFmt w:val="lowerRoman"/>
      <w:lvlText w:val="%6."/>
      <w:lvlJc w:val="right"/>
      <w:pPr>
        <w:ind w:left="7646" w:hanging="180"/>
      </w:pPr>
    </w:lvl>
    <w:lvl w:ilvl="6" w:tplc="041B000F">
      <w:start w:val="1"/>
      <w:numFmt w:val="decimal"/>
      <w:lvlText w:val="%7."/>
      <w:lvlJc w:val="left"/>
      <w:pPr>
        <w:ind w:left="8366" w:hanging="360"/>
      </w:pPr>
    </w:lvl>
    <w:lvl w:ilvl="7" w:tplc="041B0019">
      <w:start w:val="1"/>
      <w:numFmt w:val="lowerLetter"/>
      <w:lvlText w:val="%8."/>
      <w:lvlJc w:val="left"/>
      <w:pPr>
        <w:ind w:left="9086" w:hanging="360"/>
      </w:pPr>
    </w:lvl>
    <w:lvl w:ilvl="8" w:tplc="041B001B">
      <w:start w:val="1"/>
      <w:numFmt w:val="lowerRoman"/>
      <w:lvlText w:val="%9."/>
      <w:lvlJc w:val="right"/>
      <w:pPr>
        <w:ind w:left="9806" w:hanging="180"/>
      </w:pPr>
    </w:lvl>
  </w:abstractNum>
  <w:abstractNum w:abstractNumId="1" w15:restartNumberingAfterBreak="0">
    <w:nsid w:val="15C26431"/>
    <w:multiLevelType w:val="hybridMultilevel"/>
    <w:tmpl w:val="F12833D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21740CF5"/>
    <w:multiLevelType w:val="hybridMultilevel"/>
    <w:tmpl w:val="B70264A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242E2DEE"/>
    <w:multiLevelType w:val="hybridMultilevel"/>
    <w:tmpl w:val="A392B10E"/>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4" w15:restartNumberingAfterBreak="0">
    <w:nsid w:val="24FB75CC"/>
    <w:multiLevelType w:val="hybridMultilevel"/>
    <w:tmpl w:val="CC7A099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293D4E30"/>
    <w:multiLevelType w:val="hybridMultilevel"/>
    <w:tmpl w:val="31F880D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AAC3A92"/>
    <w:multiLevelType w:val="hybridMultilevel"/>
    <w:tmpl w:val="51F0DBD6"/>
    <w:lvl w:ilvl="0" w:tplc="041B000F">
      <w:start w:val="1"/>
      <w:numFmt w:val="decimal"/>
      <w:lvlText w:val="%1."/>
      <w:lvlJc w:val="left"/>
      <w:pPr>
        <w:ind w:left="1070" w:hanging="36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7" w15:restartNumberingAfterBreak="0">
    <w:nsid w:val="2B231ECF"/>
    <w:multiLevelType w:val="hybridMultilevel"/>
    <w:tmpl w:val="6D94546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E594B39"/>
    <w:multiLevelType w:val="hybridMultilevel"/>
    <w:tmpl w:val="A392B10E"/>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9" w15:restartNumberingAfterBreak="0">
    <w:nsid w:val="2F8007E2"/>
    <w:multiLevelType w:val="hybridMultilevel"/>
    <w:tmpl w:val="D5C44810"/>
    <w:lvl w:ilvl="0" w:tplc="F652429C">
      <w:start w:val="1"/>
      <w:numFmt w:val="decimal"/>
      <w:lvlText w:val="%1."/>
      <w:lvlJc w:val="left"/>
      <w:pPr>
        <w:ind w:left="436" w:hanging="360"/>
      </w:pPr>
      <w:rPr>
        <w:rFonts w:ascii="Times New Roman" w:hAnsi="Times New Roman" w:cs="Times New Roman" w:hint="default"/>
        <w:b w:val="0"/>
        <w:i w:val="0"/>
        <w:sz w:val="24"/>
      </w:rPr>
    </w:lvl>
    <w:lvl w:ilvl="1" w:tplc="041B0019" w:tentative="1">
      <w:start w:val="1"/>
      <w:numFmt w:val="lowerLetter"/>
      <w:lvlText w:val="%2."/>
      <w:lvlJc w:val="left"/>
      <w:pPr>
        <w:ind w:left="1156" w:hanging="360"/>
      </w:pPr>
      <w:rPr>
        <w:rFonts w:cs="Times New Roman"/>
      </w:rPr>
    </w:lvl>
    <w:lvl w:ilvl="2" w:tplc="041B001B" w:tentative="1">
      <w:start w:val="1"/>
      <w:numFmt w:val="lowerRoman"/>
      <w:lvlText w:val="%3."/>
      <w:lvlJc w:val="right"/>
      <w:pPr>
        <w:ind w:left="1876" w:hanging="180"/>
      </w:pPr>
      <w:rPr>
        <w:rFonts w:cs="Times New Roman"/>
      </w:rPr>
    </w:lvl>
    <w:lvl w:ilvl="3" w:tplc="041B000F" w:tentative="1">
      <w:start w:val="1"/>
      <w:numFmt w:val="decimal"/>
      <w:lvlText w:val="%4."/>
      <w:lvlJc w:val="left"/>
      <w:pPr>
        <w:ind w:left="2596" w:hanging="360"/>
      </w:pPr>
      <w:rPr>
        <w:rFonts w:cs="Times New Roman"/>
      </w:rPr>
    </w:lvl>
    <w:lvl w:ilvl="4" w:tplc="041B0019" w:tentative="1">
      <w:start w:val="1"/>
      <w:numFmt w:val="lowerLetter"/>
      <w:lvlText w:val="%5."/>
      <w:lvlJc w:val="left"/>
      <w:pPr>
        <w:ind w:left="3316" w:hanging="360"/>
      </w:pPr>
      <w:rPr>
        <w:rFonts w:cs="Times New Roman"/>
      </w:rPr>
    </w:lvl>
    <w:lvl w:ilvl="5" w:tplc="041B001B" w:tentative="1">
      <w:start w:val="1"/>
      <w:numFmt w:val="lowerRoman"/>
      <w:lvlText w:val="%6."/>
      <w:lvlJc w:val="right"/>
      <w:pPr>
        <w:ind w:left="4036" w:hanging="180"/>
      </w:pPr>
      <w:rPr>
        <w:rFonts w:cs="Times New Roman"/>
      </w:rPr>
    </w:lvl>
    <w:lvl w:ilvl="6" w:tplc="041B000F" w:tentative="1">
      <w:start w:val="1"/>
      <w:numFmt w:val="decimal"/>
      <w:lvlText w:val="%7."/>
      <w:lvlJc w:val="left"/>
      <w:pPr>
        <w:ind w:left="4756" w:hanging="360"/>
      </w:pPr>
      <w:rPr>
        <w:rFonts w:cs="Times New Roman"/>
      </w:rPr>
    </w:lvl>
    <w:lvl w:ilvl="7" w:tplc="041B0019" w:tentative="1">
      <w:start w:val="1"/>
      <w:numFmt w:val="lowerLetter"/>
      <w:lvlText w:val="%8."/>
      <w:lvlJc w:val="left"/>
      <w:pPr>
        <w:ind w:left="5476" w:hanging="360"/>
      </w:pPr>
      <w:rPr>
        <w:rFonts w:cs="Times New Roman"/>
      </w:rPr>
    </w:lvl>
    <w:lvl w:ilvl="8" w:tplc="041B001B" w:tentative="1">
      <w:start w:val="1"/>
      <w:numFmt w:val="lowerRoman"/>
      <w:lvlText w:val="%9."/>
      <w:lvlJc w:val="right"/>
      <w:pPr>
        <w:ind w:left="6196" w:hanging="180"/>
      </w:pPr>
      <w:rPr>
        <w:rFonts w:cs="Times New Roman"/>
      </w:rPr>
    </w:lvl>
  </w:abstractNum>
  <w:abstractNum w:abstractNumId="10" w15:restartNumberingAfterBreak="0">
    <w:nsid w:val="32895FFC"/>
    <w:multiLevelType w:val="hybridMultilevel"/>
    <w:tmpl w:val="A392B10E"/>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1" w15:restartNumberingAfterBreak="0">
    <w:nsid w:val="32E36C9D"/>
    <w:multiLevelType w:val="hybridMultilevel"/>
    <w:tmpl w:val="D35854B6"/>
    <w:lvl w:ilvl="0" w:tplc="E9088774">
      <w:start w:val="1"/>
      <w:numFmt w:val="decimal"/>
      <w:lvlText w:val="%1."/>
      <w:lvlJc w:val="left"/>
      <w:pPr>
        <w:ind w:left="927" w:hanging="360"/>
      </w:pPr>
      <w:rPr>
        <w:rFonts w:hint="default"/>
      </w:rPr>
    </w:lvl>
    <w:lvl w:ilvl="1" w:tplc="041B0019" w:tentative="1">
      <w:start w:val="1"/>
      <w:numFmt w:val="lowerLetter"/>
      <w:lvlText w:val="%2."/>
      <w:lvlJc w:val="left"/>
      <w:pPr>
        <w:ind w:left="1868" w:hanging="360"/>
      </w:pPr>
    </w:lvl>
    <w:lvl w:ilvl="2" w:tplc="041B001B" w:tentative="1">
      <w:start w:val="1"/>
      <w:numFmt w:val="lowerRoman"/>
      <w:lvlText w:val="%3."/>
      <w:lvlJc w:val="right"/>
      <w:pPr>
        <w:ind w:left="2588" w:hanging="180"/>
      </w:pPr>
    </w:lvl>
    <w:lvl w:ilvl="3" w:tplc="041B000F" w:tentative="1">
      <w:start w:val="1"/>
      <w:numFmt w:val="decimal"/>
      <w:lvlText w:val="%4."/>
      <w:lvlJc w:val="left"/>
      <w:pPr>
        <w:ind w:left="3308" w:hanging="360"/>
      </w:pPr>
    </w:lvl>
    <w:lvl w:ilvl="4" w:tplc="041B0019" w:tentative="1">
      <w:start w:val="1"/>
      <w:numFmt w:val="lowerLetter"/>
      <w:lvlText w:val="%5."/>
      <w:lvlJc w:val="left"/>
      <w:pPr>
        <w:ind w:left="4028" w:hanging="360"/>
      </w:pPr>
    </w:lvl>
    <w:lvl w:ilvl="5" w:tplc="041B001B" w:tentative="1">
      <w:start w:val="1"/>
      <w:numFmt w:val="lowerRoman"/>
      <w:lvlText w:val="%6."/>
      <w:lvlJc w:val="right"/>
      <w:pPr>
        <w:ind w:left="4748" w:hanging="180"/>
      </w:pPr>
    </w:lvl>
    <w:lvl w:ilvl="6" w:tplc="041B000F" w:tentative="1">
      <w:start w:val="1"/>
      <w:numFmt w:val="decimal"/>
      <w:lvlText w:val="%7."/>
      <w:lvlJc w:val="left"/>
      <w:pPr>
        <w:ind w:left="5468" w:hanging="360"/>
      </w:pPr>
    </w:lvl>
    <w:lvl w:ilvl="7" w:tplc="041B0019" w:tentative="1">
      <w:start w:val="1"/>
      <w:numFmt w:val="lowerLetter"/>
      <w:lvlText w:val="%8."/>
      <w:lvlJc w:val="left"/>
      <w:pPr>
        <w:ind w:left="6188" w:hanging="360"/>
      </w:pPr>
    </w:lvl>
    <w:lvl w:ilvl="8" w:tplc="041B001B" w:tentative="1">
      <w:start w:val="1"/>
      <w:numFmt w:val="lowerRoman"/>
      <w:lvlText w:val="%9."/>
      <w:lvlJc w:val="right"/>
      <w:pPr>
        <w:ind w:left="6908" w:hanging="180"/>
      </w:pPr>
    </w:lvl>
  </w:abstractNum>
  <w:abstractNum w:abstractNumId="12" w15:restartNumberingAfterBreak="0">
    <w:nsid w:val="35AD706E"/>
    <w:multiLevelType w:val="hybridMultilevel"/>
    <w:tmpl w:val="A392B10E"/>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3" w15:restartNumberingAfterBreak="0">
    <w:nsid w:val="36121A53"/>
    <w:multiLevelType w:val="hybridMultilevel"/>
    <w:tmpl w:val="FFFC3470"/>
    <w:lvl w:ilvl="0" w:tplc="A90A6EC0">
      <w:start w:val="1"/>
      <w:numFmt w:val="decimal"/>
      <w:lvlText w:val="%1."/>
      <w:lvlJc w:val="left"/>
      <w:pPr>
        <w:ind w:left="360" w:hanging="360"/>
      </w:pPr>
      <w:rPr>
        <w:rFonts w:cs="Times New Roman" w:hint="default"/>
        <w:b/>
        <w:sz w:val="24"/>
        <w:szCs w:val="24"/>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39745E67"/>
    <w:multiLevelType w:val="hybridMultilevel"/>
    <w:tmpl w:val="B8C86B72"/>
    <w:lvl w:ilvl="0" w:tplc="9344FD4C">
      <w:start w:val="1"/>
      <w:numFmt w:val="decimal"/>
      <w:pStyle w:val="tl1"/>
      <w:lvlText w:val="%1."/>
      <w:lvlJc w:val="left"/>
      <w:pPr>
        <w:tabs>
          <w:tab w:val="num" w:pos="0"/>
        </w:tabs>
        <w:ind w:left="454" w:hanging="454"/>
      </w:pPr>
      <w:rPr>
        <w:rFonts w:cs="Times New Roman"/>
      </w:rPr>
    </w:lvl>
    <w:lvl w:ilvl="1" w:tplc="8F6A68DA">
      <w:start w:val="1"/>
      <w:numFmt w:val="lowerLetter"/>
      <w:pStyle w:val="tl3"/>
      <w:lvlText w:val="%2)"/>
      <w:lvlJc w:val="left"/>
      <w:pPr>
        <w:tabs>
          <w:tab w:val="num" w:pos="1440"/>
        </w:tabs>
        <w:ind w:left="1440" w:hanging="360"/>
      </w:pPr>
      <w:rPr>
        <w:rFonts w:cs="Times New Roman"/>
      </w:rPr>
    </w:lvl>
    <w:lvl w:ilvl="2" w:tplc="F3EE8A00">
      <w:start w:val="2"/>
      <w:numFmt w:val="bullet"/>
      <w:lvlText w:val="-"/>
      <w:lvlJc w:val="left"/>
      <w:pPr>
        <w:tabs>
          <w:tab w:val="num" w:pos="2340"/>
        </w:tabs>
        <w:ind w:left="2340" w:hanging="360"/>
      </w:pPr>
      <w:rPr>
        <w:rFonts w:ascii="Times New Roman" w:eastAsia="Times New Roman" w:hAnsi="Times New Roman" w:cs="Times New Roman" w:hint="default"/>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15" w15:restartNumberingAfterBreak="0">
    <w:nsid w:val="3B8D6307"/>
    <w:multiLevelType w:val="hybridMultilevel"/>
    <w:tmpl w:val="B3DEC1DC"/>
    <w:lvl w:ilvl="0" w:tplc="5CF0E938">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6" w15:restartNumberingAfterBreak="0">
    <w:nsid w:val="3E4B0C36"/>
    <w:multiLevelType w:val="hybridMultilevel"/>
    <w:tmpl w:val="63A8A5AC"/>
    <w:lvl w:ilvl="0" w:tplc="B518F916">
      <w:start w:val="1"/>
      <w:numFmt w:val="decimal"/>
      <w:lvlText w:val="%1."/>
      <w:lvlJc w:val="left"/>
      <w:pPr>
        <w:ind w:left="786" w:hanging="360"/>
      </w:p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17" w15:restartNumberingAfterBreak="0">
    <w:nsid w:val="40B116B6"/>
    <w:multiLevelType w:val="hybridMultilevel"/>
    <w:tmpl w:val="ED1C0F1A"/>
    <w:lvl w:ilvl="0" w:tplc="B6209CB2">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49E10D1C"/>
    <w:multiLevelType w:val="hybridMultilevel"/>
    <w:tmpl w:val="B756EA9E"/>
    <w:lvl w:ilvl="0" w:tplc="041B0015">
      <w:start w:val="1"/>
      <w:numFmt w:val="upp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9" w15:restartNumberingAfterBreak="0">
    <w:nsid w:val="4A556CAF"/>
    <w:multiLevelType w:val="hybridMultilevel"/>
    <w:tmpl w:val="F9E2FC44"/>
    <w:lvl w:ilvl="0" w:tplc="829CFA88">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D2E177D"/>
    <w:multiLevelType w:val="hybridMultilevel"/>
    <w:tmpl w:val="A392B10E"/>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1" w15:restartNumberingAfterBreak="0">
    <w:nsid w:val="50C42FA7"/>
    <w:multiLevelType w:val="hybridMultilevel"/>
    <w:tmpl w:val="47B66164"/>
    <w:lvl w:ilvl="0" w:tplc="D01093D6">
      <w:start w:val="1"/>
      <w:numFmt w:val="upperLetter"/>
      <w:lvlText w:val="%1."/>
      <w:lvlJc w:val="left"/>
      <w:pPr>
        <w:ind w:left="360" w:hanging="360"/>
      </w:pPr>
      <w:rPr>
        <w:rFonts w:hint="default"/>
        <w:b/>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50E76328"/>
    <w:multiLevelType w:val="hybridMultilevel"/>
    <w:tmpl w:val="7FEE2F1C"/>
    <w:lvl w:ilvl="0" w:tplc="939E8D08">
      <w:start w:val="1"/>
      <w:numFmt w:val="decimal"/>
      <w:lvlText w:val="%1."/>
      <w:lvlJc w:val="left"/>
      <w:pPr>
        <w:ind w:left="360" w:hanging="360"/>
      </w:pPr>
      <w:rPr>
        <w:rFonts w:hint="default"/>
        <w:b/>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52670515"/>
    <w:multiLevelType w:val="hybridMultilevel"/>
    <w:tmpl w:val="9E0A811C"/>
    <w:lvl w:ilvl="0" w:tplc="78585A08">
      <w:start w:val="1"/>
      <w:numFmt w:val="decimal"/>
      <w:lvlText w:val="%1."/>
      <w:lvlJc w:val="left"/>
      <w:pPr>
        <w:ind w:left="1069" w:hanging="360"/>
      </w:pPr>
      <w:rPr>
        <w:rFonts w:hint="default"/>
        <w:b/>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4" w15:restartNumberingAfterBreak="0">
    <w:nsid w:val="5DC34264"/>
    <w:multiLevelType w:val="hybridMultilevel"/>
    <w:tmpl w:val="94C4B654"/>
    <w:lvl w:ilvl="0" w:tplc="04050015">
      <w:start w:val="2"/>
      <w:numFmt w:val="upperLetter"/>
      <w:lvlText w:val="%1."/>
      <w:lvlJc w:val="left"/>
      <w:pPr>
        <w:tabs>
          <w:tab w:val="num" w:pos="720"/>
        </w:tabs>
        <w:ind w:left="720" w:hanging="360"/>
      </w:pPr>
      <w:rPr>
        <w:rFonts w:cs="Times New Roman"/>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25" w15:restartNumberingAfterBreak="0">
    <w:nsid w:val="5E203D3A"/>
    <w:multiLevelType w:val="hybridMultilevel"/>
    <w:tmpl w:val="11AC5C32"/>
    <w:lvl w:ilvl="0" w:tplc="041B0015">
      <w:start w:val="3"/>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59E2640"/>
    <w:multiLevelType w:val="hybridMultilevel"/>
    <w:tmpl w:val="3F7CE20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65806BC"/>
    <w:multiLevelType w:val="hybridMultilevel"/>
    <w:tmpl w:val="29AE6CF0"/>
    <w:lvl w:ilvl="0" w:tplc="575CE7FA">
      <w:start w:val="2"/>
      <w:numFmt w:val="bullet"/>
      <w:lvlText w:val="-"/>
      <w:lvlJc w:val="left"/>
      <w:pPr>
        <w:ind w:left="1068" w:hanging="360"/>
      </w:pPr>
      <w:rPr>
        <w:rFonts w:ascii="Calibri" w:eastAsiaTheme="minorHAnsi" w:hAnsi="Calibri" w:cs="Calibri" w:hint="default"/>
      </w:rPr>
    </w:lvl>
    <w:lvl w:ilvl="1" w:tplc="041B0003">
      <w:start w:val="1"/>
      <w:numFmt w:val="bullet"/>
      <w:lvlText w:val="o"/>
      <w:lvlJc w:val="left"/>
      <w:pPr>
        <w:ind w:left="1788" w:hanging="360"/>
      </w:pPr>
      <w:rPr>
        <w:rFonts w:ascii="Courier New" w:hAnsi="Courier New" w:cs="Courier New" w:hint="default"/>
      </w:rPr>
    </w:lvl>
    <w:lvl w:ilvl="2" w:tplc="041B0005">
      <w:start w:val="1"/>
      <w:numFmt w:val="bullet"/>
      <w:lvlText w:val=""/>
      <w:lvlJc w:val="left"/>
      <w:pPr>
        <w:ind w:left="2508" w:hanging="360"/>
      </w:pPr>
      <w:rPr>
        <w:rFonts w:ascii="Wingdings" w:hAnsi="Wingdings" w:hint="default"/>
      </w:rPr>
    </w:lvl>
    <w:lvl w:ilvl="3" w:tplc="041B0001">
      <w:start w:val="1"/>
      <w:numFmt w:val="bullet"/>
      <w:lvlText w:val=""/>
      <w:lvlJc w:val="left"/>
      <w:pPr>
        <w:ind w:left="3228" w:hanging="360"/>
      </w:pPr>
      <w:rPr>
        <w:rFonts w:ascii="Symbol" w:hAnsi="Symbol" w:hint="default"/>
      </w:rPr>
    </w:lvl>
    <w:lvl w:ilvl="4" w:tplc="041B0003">
      <w:start w:val="1"/>
      <w:numFmt w:val="bullet"/>
      <w:lvlText w:val="o"/>
      <w:lvlJc w:val="left"/>
      <w:pPr>
        <w:ind w:left="3948" w:hanging="360"/>
      </w:pPr>
      <w:rPr>
        <w:rFonts w:ascii="Courier New" w:hAnsi="Courier New" w:cs="Courier New" w:hint="default"/>
      </w:rPr>
    </w:lvl>
    <w:lvl w:ilvl="5" w:tplc="041B0005">
      <w:start w:val="1"/>
      <w:numFmt w:val="bullet"/>
      <w:lvlText w:val=""/>
      <w:lvlJc w:val="left"/>
      <w:pPr>
        <w:ind w:left="4668" w:hanging="360"/>
      </w:pPr>
      <w:rPr>
        <w:rFonts w:ascii="Wingdings" w:hAnsi="Wingdings" w:hint="default"/>
      </w:rPr>
    </w:lvl>
    <w:lvl w:ilvl="6" w:tplc="041B0001">
      <w:start w:val="1"/>
      <w:numFmt w:val="bullet"/>
      <w:lvlText w:val=""/>
      <w:lvlJc w:val="left"/>
      <w:pPr>
        <w:ind w:left="5388" w:hanging="360"/>
      </w:pPr>
      <w:rPr>
        <w:rFonts w:ascii="Symbol" w:hAnsi="Symbol" w:hint="default"/>
      </w:rPr>
    </w:lvl>
    <w:lvl w:ilvl="7" w:tplc="041B0003">
      <w:start w:val="1"/>
      <w:numFmt w:val="bullet"/>
      <w:lvlText w:val="o"/>
      <w:lvlJc w:val="left"/>
      <w:pPr>
        <w:ind w:left="6108" w:hanging="360"/>
      </w:pPr>
      <w:rPr>
        <w:rFonts w:ascii="Courier New" w:hAnsi="Courier New" w:cs="Courier New" w:hint="default"/>
      </w:rPr>
    </w:lvl>
    <w:lvl w:ilvl="8" w:tplc="041B0005">
      <w:start w:val="1"/>
      <w:numFmt w:val="bullet"/>
      <w:lvlText w:val=""/>
      <w:lvlJc w:val="left"/>
      <w:pPr>
        <w:ind w:left="6828" w:hanging="360"/>
      </w:pPr>
      <w:rPr>
        <w:rFonts w:ascii="Wingdings" w:hAnsi="Wingdings" w:hint="default"/>
      </w:rPr>
    </w:lvl>
  </w:abstractNum>
  <w:abstractNum w:abstractNumId="28" w15:restartNumberingAfterBreak="0">
    <w:nsid w:val="672370EB"/>
    <w:multiLevelType w:val="hybridMultilevel"/>
    <w:tmpl w:val="A392B10E"/>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9" w15:restartNumberingAfterBreak="0">
    <w:nsid w:val="6D151E19"/>
    <w:multiLevelType w:val="hybridMultilevel"/>
    <w:tmpl w:val="145A1A52"/>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0" w15:restartNumberingAfterBreak="0">
    <w:nsid w:val="6F6D7D3A"/>
    <w:multiLevelType w:val="hybridMultilevel"/>
    <w:tmpl w:val="853834E8"/>
    <w:lvl w:ilvl="0" w:tplc="26BA31F8">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1" w15:restartNumberingAfterBreak="0">
    <w:nsid w:val="70622F81"/>
    <w:multiLevelType w:val="hybridMultilevel"/>
    <w:tmpl w:val="804EB1D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21C7863"/>
    <w:multiLevelType w:val="hybridMultilevel"/>
    <w:tmpl w:val="F9F86998"/>
    <w:lvl w:ilvl="0" w:tplc="88267B8C">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3" w15:restartNumberingAfterBreak="0">
    <w:nsid w:val="728642F0"/>
    <w:multiLevelType w:val="hybridMultilevel"/>
    <w:tmpl w:val="A392B10E"/>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4" w15:restartNumberingAfterBreak="0">
    <w:nsid w:val="746A5B51"/>
    <w:multiLevelType w:val="hybridMultilevel"/>
    <w:tmpl w:val="3A820376"/>
    <w:lvl w:ilvl="0" w:tplc="10083FFC">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B0F4F7F"/>
    <w:multiLevelType w:val="hybridMultilevel"/>
    <w:tmpl w:val="61DEF222"/>
    <w:lvl w:ilvl="0" w:tplc="AA04E3A6">
      <w:start w:val="1"/>
      <w:numFmt w:val="decimal"/>
      <w:lvlText w:val="%1."/>
      <w:lvlJc w:val="left"/>
      <w:pPr>
        <w:ind w:left="1068" w:hanging="360"/>
      </w:pPr>
      <w:rPr>
        <w:b/>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36" w15:restartNumberingAfterBreak="0">
    <w:nsid w:val="7CD6778A"/>
    <w:multiLevelType w:val="hybridMultilevel"/>
    <w:tmpl w:val="B7A846A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E4D23E1"/>
    <w:multiLevelType w:val="hybridMultilevel"/>
    <w:tmpl w:val="CA803CBC"/>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E740024"/>
    <w:multiLevelType w:val="hybridMultilevel"/>
    <w:tmpl w:val="0CAA4910"/>
    <w:lvl w:ilvl="0" w:tplc="041B000F">
      <w:start w:val="1"/>
      <w:numFmt w:val="decimal"/>
      <w:lvlText w:val="%1."/>
      <w:lvlJc w:val="left"/>
      <w:pPr>
        <w:ind w:left="928"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F8B46DC"/>
    <w:multiLevelType w:val="hybridMultilevel"/>
    <w:tmpl w:val="CF1E2C08"/>
    <w:lvl w:ilvl="0" w:tplc="C8248138">
      <w:start w:val="1"/>
      <w:numFmt w:val="decimal"/>
      <w:lvlText w:val="%1."/>
      <w:lvlJc w:val="left"/>
      <w:pPr>
        <w:ind w:left="1428" w:hanging="360"/>
      </w:pPr>
      <w:rPr>
        <w:rFonts w:cs="Times New Roman" w:hint="default"/>
      </w:rPr>
    </w:lvl>
    <w:lvl w:ilvl="1" w:tplc="041B0019" w:tentative="1">
      <w:start w:val="1"/>
      <w:numFmt w:val="lowerLetter"/>
      <w:lvlText w:val="%2."/>
      <w:lvlJc w:val="left"/>
      <w:pPr>
        <w:ind w:left="2148" w:hanging="360"/>
      </w:pPr>
      <w:rPr>
        <w:rFonts w:cs="Times New Roman"/>
      </w:rPr>
    </w:lvl>
    <w:lvl w:ilvl="2" w:tplc="041B001B" w:tentative="1">
      <w:start w:val="1"/>
      <w:numFmt w:val="lowerRoman"/>
      <w:lvlText w:val="%3."/>
      <w:lvlJc w:val="right"/>
      <w:pPr>
        <w:ind w:left="2868" w:hanging="180"/>
      </w:pPr>
      <w:rPr>
        <w:rFonts w:cs="Times New Roman"/>
      </w:rPr>
    </w:lvl>
    <w:lvl w:ilvl="3" w:tplc="041B000F" w:tentative="1">
      <w:start w:val="1"/>
      <w:numFmt w:val="decimal"/>
      <w:lvlText w:val="%4."/>
      <w:lvlJc w:val="left"/>
      <w:pPr>
        <w:ind w:left="3588" w:hanging="360"/>
      </w:pPr>
      <w:rPr>
        <w:rFonts w:cs="Times New Roman"/>
      </w:rPr>
    </w:lvl>
    <w:lvl w:ilvl="4" w:tplc="041B0019" w:tentative="1">
      <w:start w:val="1"/>
      <w:numFmt w:val="lowerLetter"/>
      <w:lvlText w:val="%5."/>
      <w:lvlJc w:val="left"/>
      <w:pPr>
        <w:ind w:left="4308" w:hanging="360"/>
      </w:pPr>
      <w:rPr>
        <w:rFonts w:cs="Times New Roman"/>
      </w:rPr>
    </w:lvl>
    <w:lvl w:ilvl="5" w:tplc="041B001B" w:tentative="1">
      <w:start w:val="1"/>
      <w:numFmt w:val="lowerRoman"/>
      <w:lvlText w:val="%6."/>
      <w:lvlJc w:val="right"/>
      <w:pPr>
        <w:ind w:left="5028" w:hanging="180"/>
      </w:pPr>
      <w:rPr>
        <w:rFonts w:cs="Times New Roman"/>
      </w:rPr>
    </w:lvl>
    <w:lvl w:ilvl="6" w:tplc="041B000F" w:tentative="1">
      <w:start w:val="1"/>
      <w:numFmt w:val="decimal"/>
      <w:lvlText w:val="%7."/>
      <w:lvlJc w:val="left"/>
      <w:pPr>
        <w:ind w:left="5748" w:hanging="360"/>
      </w:pPr>
      <w:rPr>
        <w:rFonts w:cs="Times New Roman"/>
      </w:rPr>
    </w:lvl>
    <w:lvl w:ilvl="7" w:tplc="041B0019" w:tentative="1">
      <w:start w:val="1"/>
      <w:numFmt w:val="lowerLetter"/>
      <w:lvlText w:val="%8."/>
      <w:lvlJc w:val="left"/>
      <w:pPr>
        <w:ind w:left="6468" w:hanging="360"/>
      </w:pPr>
      <w:rPr>
        <w:rFonts w:cs="Times New Roman"/>
      </w:rPr>
    </w:lvl>
    <w:lvl w:ilvl="8" w:tplc="041B001B" w:tentative="1">
      <w:start w:val="1"/>
      <w:numFmt w:val="lowerRoman"/>
      <w:lvlText w:val="%9."/>
      <w:lvlJc w:val="right"/>
      <w:pPr>
        <w:ind w:left="7188" w:hanging="180"/>
      </w:pPr>
      <w:rPr>
        <w:rFonts w:cs="Times New Roman"/>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31"/>
  </w:num>
  <w:num w:numId="5">
    <w:abstractNumId w:val="5"/>
  </w:num>
  <w:num w:numId="6">
    <w:abstractNumId w:val="1"/>
  </w:num>
  <w:num w:numId="7">
    <w:abstractNumId w:val="29"/>
  </w:num>
  <w:num w:numId="8">
    <w:abstractNumId w:val="37"/>
  </w:num>
  <w:num w:numId="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28"/>
  </w:num>
  <w:num w:numId="12">
    <w:abstractNumId w:val="20"/>
  </w:num>
  <w:num w:numId="13">
    <w:abstractNumId w:val="3"/>
  </w:num>
  <w:num w:numId="14">
    <w:abstractNumId w:val="10"/>
  </w:num>
  <w:num w:numId="15">
    <w:abstractNumId w:val="33"/>
  </w:num>
  <w:num w:numId="16">
    <w:abstractNumId w:val="12"/>
  </w:num>
  <w:num w:numId="17">
    <w:abstractNumId w:val="27"/>
  </w:num>
  <w:num w:numId="18">
    <w:abstractNumId w:val="34"/>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6"/>
  </w:num>
  <w:num w:numId="22">
    <w:abstractNumId w:val="13"/>
  </w:num>
  <w:num w:numId="23">
    <w:abstractNumId w:val="2"/>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 w:numId="26">
    <w:abstractNumId w:val="22"/>
  </w:num>
  <w:num w:numId="2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9"/>
  </w:num>
  <w:num w:numId="31">
    <w:abstractNumId w:val="15"/>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num>
  <w:num w:numId="35">
    <w:abstractNumId w:val="19"/>
  </w:num>
  <w:num w:numId="36">
    <w:abstractNumId w:val="30"/>
  </w:num>
  <w:num w:numId="37">
    <w:abstractNumId w:val="38"/>
  </w:num>
  <w:num w:numId="38">
    <w:abstractNumId w:val="21"/>
  </w:num>
  <w:num w:numId="39">
    <w:abstractNumId w:val="7"/>
  </w:num>
  <w:num w:numId="4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E42"/>
    <w:rsid w:val="00010648"/>
    <w:rsid w:val="00012701"/>
    <w:rsid w:val="00017312"/>
    <w:rsid w:val="0003368B"/>
    <w:rsid w:val="00057C90"/>
    <w:rsid w:val="00064EA6"/>
    <w:rsid w:val="0006619D"/>
    <w:rsid w:val="000678E9"/>
    <w:rsid w:val="000743AE"/>
    <w:rsid w:val="000A08EA"/>
    <w:rsid w:val="000B7B4B"/>
    <w:rsid w:val="000C7B41"/>
    <w:rsid w:val="000D6ACE"/>
    <w:rsid w:val="000F03E9"/>
    <w:rsid w:val="00110DFC"/>
    <w:rsid w:val="001129EA"/>
    <w:rsid w:val="001133B1"/>
    <w:rsid w:val="00113CAC"/>
    <w:rsid w:val="00134327"/>
    <w:rsid w:val="001441DF"/>
    <w:rsid w:val="00162230"/>
    <w:rsid w:val="00164821"/>
    <w:rsid w:val="001733AF"/>
    <w:rsid w:val="001A02BF"/>
    <w:rsid w:val="001A5797"/>
    <w:rsid w:val="001B3E1D"/>
    <w:rsid w:val="001B7B13"/>
    <w:rsid w:val="001C4B1B"/>
    <w:rsid w:val="001C69AC"/>
    <w:rsid w:val="001D435E"/>
    <w:rsid w:val="001E00F1"/>
    <w:rsid w:val="001E4E84"/>
    <w:rsid w:val="001F3E9C"/>
    <w:rsid w:val="002103A1"/>
    <w:rsid w:val="00215D21"/>
    <w:rsid w:val="002236BC"/>
    <w:rsid w:val="002300C8"/>
    <w:rsid w:val="00233CA7"/>
    <w:rsid w:val="002623F4"/>
    <w:rsid w:val="002655C7"/>
    <w:rsid w:val="00265862"/>
    <w:rsid w:val="002901FA"/>
    <w:rsid w:val="002B637A"/>
    <w:rsid w:val="002E4760"/>
    <w:rsid w:val="002E7596"/>
    <w:rsid w:val="002E7E17"/>
    <w:rsid w:val="002F4226"/>
    <w:rsid w:val="00306C1C"/>
    <w:rsid w:val="00322AD5"/>
    <w:rsid w:val="00332472"/>
    <w:rsid w:val="00344BCE"/>
    <w:rsid w:val="0035162D"/>
    <w:rsid w:val="00353C60"/>
    <w:rsid w:val="00357D74"/>
    <w:rsid w:val="0037271A"/>
    <w:rsid w:val="003847E8"/>
    <w:rsid w:val="00395AC3"/>
    <w:rsid w:val="00396086"/>
    <w:rsid w:val="003B14DF"/>
    <w:rsid w:val="003C25C5"/>
    <w:rsid w:val="003C78C9"/>
    <w:rsid w:val="003F1276"/>
    <w:rsid w:val="00401F57"/>
    <w:rsid w:val="00403133"/>
    <w:rsid w:val="00406D6E"/>
    <w:rsid w:val="00437810"/>
    <w:rsid w:val="0045719B"/>
    <w:rsid w:val="00461F6F"/>
    <w:rsid w:val="004844C8"/>
    <w:rsid w:val="00496636"/>
    <w:rsid w:val="004E7EF1"/>
    <w:rsid w:val="00533D0E"/>
    <w:rsid w:val="00534559"/>
    <w:rsid w:val="00551B94"/>
    <w:rsid w:val="005549F1"/>
    <w:rsid w:val="00561CDD"/>
    <w:rsid w:val="0057126D"/>
    <w:rsid w:val="00576C70"/>
    <w:rsid w:val="0058601C"/>
    <w:rsid w:val="005931E3"/>
    <w:rsid w:val="0059629B"/>
    <w:rsid w:val="005A7D28"/>
    <w:rsid w:val="005D0EBD"/>
    <w:rsid w:val="00613C95"/>
    <w:rsid w:val="0062474B"/>
    <w:rsid w:val="00674FC7"/>
    <w:rsid w:val="006757C1"/>
    <w:rsid w:val="00690CDD"/>
    <w:rsid w:val="006B273B"/>
    <w:rsid w:val="006B6D45"/>
    <w:rsid w:val="006E1DB4"/>
    <w:rsid w:val="00714DCE"/>
    <w:rsid w:val="00720E42"/>
    <w:rsid w:val="007739C1"/>
    <w:rsid w:val="00774C11"/>
    <w:rsid w:val="007A42AF"/>
    <w:rsid w:val="007A5662"/>
    <w:rsid w:val="007B0CFB"/>
    <w:rsid w:val="007B2469"/>
    <w:rsid w:val="007E029F"/>
    <w:rsid w:val="007E0475"/>
    <w:rsid w:val="008018F6"/>
    <w:rsid w:val="008248B5"/>
    <w:rsid w:val="00826B85"/>
    <w:rsid w:val="00844F66"/>
    <w:rsid w:val="00856F62"/>
    <w:rsid w:val="0087694C"/>
    <w:rsid w:val="00885282"/>
    <w:rsid w:val="00891BB1"/>
    <w:rsid w:val="00894CD4"/>
    <w:rsid w:val="00900583"/>
    <w:rsid w:val="00901424"/>
    <w:rsid w:val="0091556C"/>
    <w:rsid w:val="00925048"/>
    <w:rsid w:val="00933C9B"/>
    <w:rsid w:val="00946264"/>
    <w:rsid w:val="00947CCF"/>
    <w:rsid w:val="0096148A"/>
    <w:rsid w:val="00976F71"/>
    <w:rsid w:val="00977D3D"/>
    <w:rsid w:val="00992331"/>
    <w:rsid w:val="009A5D96"/>
    <w:rsid w:val="009B2D46"/>
    <w:rsid w:val="009C0B1C"/>
    <w:rsid w:val="009C2138"/>
    <w:rsid w:val="009E3B1B"/>
    <w:rsid w:val="009E424B"/>
    <w:rsid w:val="00A070FA"/>
    <w:rsid w:val="00A16A4D"/>
    <w:rsid w:val="00A17047"/>
    <w:rsid w:val="00A17570"/>
    <w:rsid w:val="00A20FB1"/>
    <w:rsid w:val="00A23279"/>
    <w:rsid w:val="00A87F9F"/>
    <w:rsid w:val="00AF4FEC"/>
    <w:rsid w:val="00B152E7"/>
    <w:rsid w:val="00B17D7C"/>
    <w:rsid w:val="00B2425A"/>
    <w:rsid w:val="00B31F10"/>
    <w:rsid w:val="00B368C4"/>
    <w:rsid w:val="00B570F0"/>
    <w:rsid w:val="00B619D0"/>
    <w:rsid w:val="00B66697"/>
    <w:rsid w:val="00B932BD"/>
    <w:rsid w:val="00BA4FC8"/>
    <w:rsid w:val="00BA601B"/>
    <w:rsid w:val="00BC2B04"/>
    <w:rsid w:val="00BF09B1"/>
    <w:rsid w:val="00BF51B3"/>
    <w:rsid w:val="00BF7858"/>
    <w:rsid w:val="00C04DB1"/>
    <w:rsid w:val="00C27250"/>
    <w:rsid w:val="00C35AEE"/>
    <w:rsid w:val="00C46E57"/>
    <w:rsid w:val="00CA0B08"/>
    <w:rsid w:val="00CA15E4"/>
    <w:rsid w:val="00CB677A"/>
    <w:rsid w:val="00CC7DB5"/>
    <w:rsid w:val="00CD41A7"/>
    <w:rsid w:val="00CE68AC"/>
    <w:rsid w:val="00D04222"/>
    <w:rsid w:val="00D23896"/>
    <w:rsid w:val="00D25960"/>
    <w:rsid w:val="00D27EF9"/>
    <w:rsid w:val="00D605B9"/>
    <w:rsid w:val="00D93682"/>
    <w:rsid w:val="00D97E5E"/>
    <w:rsid w:val="00DA687F"/>
    <w:rsid w:val="00DB3C0A"/>
    <w:rsid w:val="00DC3358"/>
    <w:rsid w:val="00DD473F"/>
    <w:rsid w:val="00DF25F7"/>
    <w:rsid w:val="00E00598"/>
    <w:rsid w:val="00E56C3B"/>
    <w:rsid w:val="00E92710"/>
    <w:rsid w:val="00EB0740"/>
    <w:rsid w:val="00EC3B51"/>
    <w:rsid w:val="00EE7C3E"/>
    <w:rsid w:val="00EF66C7"/>
    <w:rsid w:val="00F12013"/>
    <w:rsid w:val="00F61EB4"/>
    <w:rsid w:val="00F8266D"/>
    <w:rsid w:val="00F85664"/>
    <w:rsid w:val="00FA303E"/>
    <w:rsid w:val="00FB33A5"/>
    <w:rsid w:val="00FC5461"/>
    <w:rsid w:val="00FD0CC5"/>
    <w:rsid w:val="00FD1A96"/>
    <w:rsid w:val="00FD7105"/>
    <w:rsid w:val="00FE2CD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D72FA"/>
  <w15:docId w15:val="{EE4E3BF5-10D2-4042-9E9C-1B3D03FD0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20E42"/>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
    <w:qFormat/>
    <w:rsid w:val="00720E42"/>
    <w:pPr>
      <w:keepNext/>
      <w:spacing w:line="240" w:lineRule="atLeast"/>
      <w:jc w:val="both"/>
      <w:outlineLvl w:val="0"/>
    </w:pPr>
    <w:rPr>
      <w:b/>
    </w:rPr>
  </w:style>
  <w:style w:type="paragraph" w:styleId="Nadpis2">
    <w:name w:val="heading 2"/>
    <w:basedOn w:val="Normlny"/>
    <w:next w:val="Normlny"/>
    <w:link w:val="Nadpis2Char"/>
    <w:uiPriority w:val="9"/>
    <w:semiHidden/>
    <w:unhideWhenUsed/>
    <w:qFormat/>
    <w:rsid w:val="00720E42"/>
    <w:pPr>
      <w:keepNext/>
      <w:spacing w:line="240" w:lineRule="atLeast"/>
      <w:jc w:val="center"/>
      <w:outlineLvl w:val="1"/>
    </w:pPr>
    <w:rPr>
      <w:rFonts w:ascii="AT*Toronto" w:hAnsi="AT*Toronto"/>
      <w:color w:val="0000FF"/>
      <w:sz w:val="28"/>
      <w:szCs w:val="20"/>
      <w:lang w:val="cs-CZ"/>
    </w:rPr>
  </w:style>
  <w:style w:type="paragraph" w:styleId="Nadpis4">
    <w:name w:val="heading 4"/>
    <w:basedOn w:val="Normlny"/>
    <w:next w:val="Normlny"/>
    <w:link w:val="Nadpis4Char"/>
    <w:uiPriority w:val="9"/>
    <w:semiHidden/>
    <w:unhideWhenUsed/>
    <w:qFormat/>
    <w:rsid w:val="00720E42"/>
    <w:pPr>
      <w:keepNext/>
      <w:jc w:val="both"/>
      <w:outlineLvl w:val="3"/>
    </w:pPr>
    <w:rPr>
      <w:rFonts w:ascii="AT*Toronto" w:hAnsi="AT*Toronto"/>
      <w:b/>
      <w:color w:val="0000FF"/>
      <w:szCs w:val="20"/>
      <w:lang w:val="cs-CZ"/>
    </w:rPr>
  </w:style>
  <w:style w:type="paragraph" w:styleId="Nadpis5">
    <w:name w:val="heading 5"/>
    <w:basedOn w:val="Normlny"/>
    <w:next w:val="Normlny"/>
    <w:link w:val="Nadpis5Char"/>
    <w:uiPriority w:val="9"/>
    <w:semiHidden/>
    <w:unhideWhenUsed/>
    <w:qFormat/>
    <w:rsid w:val="00720E42"/>
    <w:pPr>
      <w:keepNext/>
      <w:spacing w:line="240" w:lineRule="atLeast"/>
      <w:jc w:val="center"/>
      <w:outlineLvl w:val="4"/>
    </w:pPr>
    <w:rPr>
      <w:rFonts w:eastAsia="Arial Unicode MS"/>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720E42"/>
    <w:rPr>
      <w:rFonts w:ascii="Times New Roman" w:eastAsia="Times New Roman" w:hAnsi="Times New Roman" w:cs="Times New Roman"/>
      <w:b/>
      <w:sz w:val="24"/>
      <w:szCs w:val="24"/>
      <w:lang w:eastAsia="sk-SK"/>
    </w:rPr>
  </w:style>
  <w:style w:type="character" w:customStyle="1" w:styleId="Nadpis2Char">
    <w:name w:val="Nadpis 2 Char"/>
    <w:basedOn w:val="Predvolenpsmoodseku"/>
    <w:link w:val="Nadpis2"/>
    <w:uiPriority w:val="9"/>
    <w:semiHidden/>
    <w:rsid w:val="00720E42"/>
    <w:rPr>
      <w:rFonts w:ascii="AT*Toronto" w:eastAsia="Times New Roman" w:hAnsi="AT*Toronto" w:cs="Times New Roman"/>
      <w:color w:val="0000FF"/>
      <w:sz w:val="28"/>
      <w:szCs w:val="20"/>
      <w:lang w:val="cs-CZ" w:eastAsia="sk-SK"/>
    </w:rPr>
  </w:style>
  <w:style w:type="character" w:customStyle="1" w:styleId="Nadpis4Char">
    <w:name w:val="Nadpis 4 Char"/>
    <w:basedOn w:val="Predvolenpsmoodseku"/>
    <w:link w:val="Nadpis4"/>
    <w:uiPriority w:val="9"/>
    <w:semiHidden/>
    <w:rsid w:val="00720E42"/>
    <w:rPr>
      <w:rFonts w:ascii="AT*Toronto" w:eastAsia="Times New Roman" w:hAnsi="AT*Toronto" w:cs="Times New Roman"/>
      <w:b/>
      <w:color w:val="0000FF"/>
      <w:sz w:val="24"/>
      <w:szCs w:val="20"/>
      <w:lang w:val="cs-CZ" w:eastAsia="sk-SK"/>
    </w:rPr>
  </w:style>
  <w:style w:type="character" w:customStyle="1" w:styleId="Nadpis5Char">
    <w:name w:val="Nadpis 5 Char"/>
    <w:basedOn w:val="Predvolenpsmoodseku"/>
    <w:link w:val="Nadpis5"/>
    <w:uiPriority w:val="9"/>
    <w:semiHidden/>
    <w:rsid w:val="00720E42"/>
    <w:rPr>
      <w:rFonts w:ascii="Times New Roman" w:eastAsia="Arial Unicode MS" w:hAnsi="Times New Roman" w:cs="Times New Roman"/>
      <w:b/>
      <w:sz w:val="24"/>
      <w:szCs w:val="24"/>
      <w:lang w:eastAsia="sk-SK"/>
    </w:rPr>
  </w:style>
  <w:style w:type="paragraph" w:styleId="Zarkazkladnhotextu">
    <w:name w:val="Body Text Indent"/>
    <w:basedOn w:val="Normlny"/>
    <w:link w:val="ZarkazkladnhotextuChar"/>
    <w:uiPriority w:val="99"/>
    <w:unhideWhenUsed/>
    <w:rsid w:val="00720E42"/>
    <w:pPr>
      <w:ind w:firstLine="567"/>
      <w:jc w:val="both"/>
    </w:pPr>
    <w:rPr>
      <w:rFonts w:ascii="AT*Toronto" w:hAnsi="AT*Toronto"/>
      <w:color w:val="0000FF"/>
      <w:szCs w:val="20"/>
      <w:lang w:val="cs-CZ"/>
    </w:rPr>
  </w:style>
  <w:style w:type="character" w:customStyle="1" w:styleId="ZarkazkladnhotextuChar">
    <w:name w:val="Zarážka základného textu Char"/>
    <w:basedOn w:val="Predvolenpsmoodseku"/>
    <w:link w:val="Zarkazkladnhotextu"/>
    <w:uiPriority w:val="99"/>
    <w:rsid w:val="00720E42"/>
    <w:rPr>
      <w:rFonts w:ascii="AT*Toronto" w:eastAsia="Times New Roman" w:hAnsi="AT*Toronto" w:cs="Times New Roman"/>
      <w:color w:val="0000FF"/>
      <w:sz w:val="24"/>
      <w:szCs w:val="20"/>
      <w:lang w:val="cs-CZ" w:eastAsia="sk-SK"/>
    </w:rPr>
  </w:style>
  <w:style w:type="paragraph" w:styleId="Zarkazkladnhotextu2">
    <w:name w:val="Body Text Indent 2"/>
    <w:basedOn w:val="Normlny"/>
    <w:link w:val="Zarkazkladnhotextu2Char"/>
    <w:uiPriority w:val="99"/>
    <w:semiHidden/>
    <w:unhideWhenUsed/>
    <w:rsid w:val="00720E42"/>
    <w:pPr>
      <w:ind w:firstLine="426"/>
      <w:jc w:val="both"/>
    </w:pPr>
    <w:rPr>
      <w:rFonts w:ascii="AT*Toronto" w:hAnsi="AT*Toronto"/>
      <w:color w:val="0000FF"/>
      <w:szCs w:val="20"/>
      <w:lang w:val="cs-CZ"/>
    </w:rPr>
  </w:style>
  <w:style w:type="character" w:customStyle="1" w:styleId="Zarkazkladnhotextu2Char">
    <w:name w:val="Zarážka základného textu 2 Char"/>
    <w:basedOn w:val="Predvolenpsmoodseku"/>
    <w:link w:val="Zarkazkladnhotextu2"/>
    <w:uiPriority w:val="99"/>
    <w:semiHidden/>
    <w:rsid w:val="00720E42"/>
    <w:rPr>
      <w:rFonts w:ascii="AT*Toronto" w:eastAsia="Times New Roman" w:hAnsi="AT*Toronto" w:cs="Times New Roman"/>
      <w:color w:val="0000FF"/>
      <w:sz w:val="24"/>
      <w:szCs w:val="20"/>
      <w:lang w:val="cs-CZ" w:eastAsia="sk-SK"/>
    </w:rPr>
  </w:style>
  <w:style w:type="paragraph" w:styleId="Odsekzoznamu">
    <w:name w:val="List Paragraph"/>
    <w:aliases w:val="Odsek zoznamu1,Odsek,body,Odsek zoznamu2,ODRAZKY PRVA UROVEN,Nad,Odstavec_muj,Conclusion de partie,_Odstavec se seznamem,Seznam - odrážky,Odstavec cíl se seznamem,Odstavec se seznamem5,List Paragraph (Czech Tourism),Odsek zákon"/>
    <w:basedOn w:val="Normlny"/>
    <w:link w:val="OdsekzoznamuChar"/>
    <w:uiPriority w:val="34"/>
    <w:qFormat/>
    <w:rsid w:val="00720E42"/>
    <w:pPr>
      <w:ind w:left="708"/>
    </w:pPr>
    <w:rPr>
      <w:noProof/>
    </w:rPr>
  </w:style>
  <w:style w:type="character" w:styleId="Zvraznenie">
    <w:name w:val="Emphasis"/>
    <w:basedOn w:val="Predvolenpsmoodseku"/>
    <w:uiPriority w:val="20"/>
    <w:qFormat/>
    <w:rsid w:val="005549F1"/>
    <w:rPr>
      <w:rFonts w:cs="Times New Roman"/>
      <w:i/>
      <w:iCs/>
    </w:rPr>
  </w:style>
  <w:style w:type="paragraph" w:styleId="Textbubliny">
    <w:name w:val="Balloon Text"/>
    <w:basedOn w:val="Normlny"/>
    <w:link w:val="TextbublinyChar"/>
    <w:uiPriority w:val="99"/>
    <w:semiHidden/>
    <w:unhideWhenUsed/>
    <w:rsid w:val="00946264"/>
    <w:rPr>
      <w:rFonts w:ascii="Tahoma" w:hAnsi="Tahoma" w:cs="Tahoma"/>
      <w:sz w:val="16"/>
      <w:szCs w:val="16"/>
    </w:rPr>
  </w:style>
  <w:style w:type="character" w:customStyle="1" w:styleId="TextbublinyChar">
    <w:name w:val="Text bubliny Char"/>
    <w:basedOn w:val="Predvolenpsmoodseku"/>
    <w:link w:val="Textbubliny"/>
    <w:uiPriority w:val="99"/>
    <w:semiHidden/>
    <w:rsid w:val="00946264"/>
    <w:rPr>
      <w:rFonts w:ascii="Tahoma" w:eastAsia="Times New Roman" w:hAnsi="Tahoma" w:cs="Tahoma"/>
      <w:sz w:val="16"/>
      <w:szCs w:val="16"/>
      <w:lang w:eastAsia="sk-SK"/>
    </w:rPr>
  </w:style>
  <w:style w:type="paragraph" w:styleId="Hlavika">
    <w:name w:val="header"/>
    <w:basedOn w:val="Normlny"/>
    <w:link w:val="HlavikaChar"/>
    <w:uiPriority w:val="99"/>
    <w:unhideWhenUsed/>
    <w:rsid w:val="007A42AF"/>
    <w:pPr>
      <w:tabs>
        <w:tab w:val="center" w:pos="4536"/>
        <w:tab w:val="right" w:pos="9072"/>
      </w:tabs>
      <w:spacing w:after="200" w:line="276" w:lineRule="auto"/>
    </w:pPr>
    <w:rPr>
      <w:rFonts w:ascii="Calibri" w:hAnsi="Calibri"/>
      <w:sz w:val="22"/>
      <w:szCs w:val="22"/>
      <w:lang w:eastAsia="en-US"/>
    </w:rPr>
  </w:style>
  <w:style w:type="character" w:customStyle="1" w:styleId="HlavikaChar">
    <w:name w:val="Hlavička Char"/>
    <w:basedOn w:val="Predvolenpsmoodseku"/>
    <w:link w:val="Hlavika"/>
    <w:uiPriority w:val="99"/>
    <w:rsid w:val="007A42AF"/>
    <w:rPr>
      <w:rFonts w:ascii="Calibri" w:eastAsia="Times New Roman" w:hAnsi="Calibri" w:cs="Times New Roman"/>
    </w:rPr>
  </w:style>
  <w:style w:type="paragraph" w:styleId="Textkomentra">
    <w:name w:val="annotation text"/>
    <w:basedOn w:val="Normlny"/>
    <w:link w:val="TextkomentraChar"/>
    <w:uiPriority w:val="99"/>
    <w:unhideWhenUsed/>
    <w:rsid w:val="00FE2CD7"/>
    <w:rPr>
      <w:sz w:val="20"/>
      <w:szCs w:val="20"/>
    </w:rPr>
  </w:style>
  <w:style w:type="character" w:customStyle="1" w:styleId="TextkomentraChar">
    <w:name w:val="Text komentára Char"/>
    <w:basedOn w:val="Predvolenpsmoodseku"/>
    <w:link w:val="Textkomentra"/>
    <w:uiPriority w:val="99"/>
    <w:rsid w:val="00FE2CD7"/>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FE2CD7"/>
    <w:rPr>
      <w:b/>
      <w:bCs/>
    </w:rPr>
  </w:style>
  <w:style w:type="character" w:customStyle="1" w:styleId="PredmetkomentraChar">
    <w:name w:val="Predmet komentára Char"/>
    <w:basedOn w:val="TextkomentraChar"/>
    <w:link w:val="Predmetkomentra"/>
    <w:uiPriority w:val="99"/>
    <w:semiHidden/>
    <w:rsid w:val="00FE2CD7"/>
    <w:rPr>
      <w:rFonts w:ascii="Times New Roman" w:eastAsia="Times New Roman" w:hAnsi="Times New Roman" w:cs="Times New Roman"/>
      <w:b/>
      <w:bCs/>
      <w:sz w:val="20"/>
      <w:szCs w:val="20"/>
      <w:lang w:eastAsia="sk-SK"/>
    </w:rPr>
  </w:style>
  <w:style w:type="paragraph" w:styleId="Bezriadkovania">
    <w:name w:val="No Spacing"/>
    <w:uiPriority w:val="1"/>
    <w:qFormat/>
    <w:rsid w:val="00FE2CD7"/>
    <w:pPr>
      <w:spacing w:after="0" w:line="240" w:lineRule="auto"/>
    </w:pPr>
    <w:rPr>
      <w:rFonts w:ascii="Calibri" w:eastAsia="Calibri" w:hAnsi="Calibri" w:cs="Times New Roman"/>
    </w:rPr>
  </w:style>
  <w:style w:type="paragraph" w:styleId="Zkladntext">
    <w:name w:val="Body Text"/>
    <w:basedOn w:val="Normlny"/>
    <w:link w:val="ZkladntextChar"/>
    <w:uiPriority w:val="99"/>
    <w:semiHidden/>
    <w:unhideWhenUsed/>
    <w:rsid w:val="00357D74"/>
    <w:pPr>
      <w:spacing w:after="120"/>
    </w:pPr>
  </w:style>
  <w:style w:type="character" w:customStyle="1" w:styleId="ZkladntextChar">
    <w:name w:val="Základný text Char"/>
    <w:basedOn w:val="Predvolenpsmoodseku"/>
    <w:link w:val="Zkladntext"/>
    <w:uiPriority w:val="99"/>
    <w:rsid w:val="00357D74"/>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D605B9"/>
    <w:pPr>
      <w:tabs>
        <w:tab w:val="center" w:pos="4536"/>
        <w:tab w:val="right" w:pos="9072"/>
      </w:tabs>
    </w:pPr>
  </w:style>
  <w:style w:type="character" w:customStyle="1" w:styleId="PtaChar">
    <w:name w:val="Päta Char"/>
    <w:basedOn w:val="Predvolenpsmoodseku"/>
    <w:link w:val="Pta"/>
    <w:uiPriority w:val="99"/>
    <w:rsid w:val="00D605B9"/>
    <w:rPr>
      <w:rFonts w:ascii="Times New Roman" w:eastAsia="Times New Roman" w:hAnsi="Times New Roman" w:cs="Times New Roman"/>
      <w:sz w:val="24"/>
      <w:szCs w:val="24"/>
      <w:lang w:eastAsia="sk-SK"/>
    </w:rPr>
  </w:style>
  <w:style w:type="character" w:customStyle="1" w:styleId="OdsekzoznamuChar">
    <w:name w:val="Odsek zoznamu Char"/>
    <w:aliases w:val="Odsek zoznamu1 Char,Odsek Char,body Char,Odsek zoznamu2 Char,ODRAZKY PRVA UROVEN Char,Nad Char,Odstavec_muj Char,Conclusion de partie Char,_Odstavec se seznamem Char,Seznam - odrážky Char,Odstavec cíl se seznamem Char,Odsek zákon Char"/>
    <w:basedOn w:val="Predvolenpsmoodseku"/>
    <w:link w:val="Odsekzoznamu"/>
    <w:uiPriority w:val="34"/>
    <w:qFormat/>
    <w:locked/>
    <w:rsid w:val="009E3B1B"/>
    <w:rPr>
      <w:rFonts w:ascii="Times New Roman" w:eastAsia="Times New Roman" w:hAnsi="Times New Roman" w:cs="Times New Roman"/>
      <w:noProof/>
      <w:sz w:val="24"/>
      <w:szCs w:val="24"/>
      <w:lang w:eastAsia="sk-SK"/>
    </w:rPr>
  </w:style>
  <w:style w:type="character" w:customStyle="1" w:styleId="ZkladntextChar1">
    <w:name w:val="Základný text Char1"/>
    <w:basedOn w:val="Predvolenpsmoodseku"/>
    <w:uiPriority w:val="99"/>
    <w:semiHidden/>
    <w:locked/>
    <w:rsid w:val="009E3B1B"/>
    <w:rPr>
      <w:rFonts w:ascii="Times New Roman" w:eastAsia="Times New Roman" w:hAnsi="Times New Roman" w:cs="Times New Roman"/>
      <w:sz w:val="24"/>
      <w:szCs w:val="20"/>
      <w:lang w:eastAsia="sk-SK"/>
    </w:rPr>
  </w:style>
  <w:style w:type="character" w:customStyle="1" w:styleId="tl1Char">
    <w:name w:val="Štýl1 Char"/>
    <w:link w:val="tl1"/>
    <w:locked/>
    <w:rsid w:val="009E3B1B"/>
    <w:rPr>
      <w:rFonts w:ascii="Times New Roman" w:hAnsi="Times New Roman" w:cs="Times New Roman"/>
      <w:sz w:val="24"/>
      <w:szCs w:val="24"/>
    </w:rPr>
  </w:style>
  <w:style w:type="paragraph" w:customStyle="1" w:styleId="tl1">
    <w:name w:val="Štýl1"/>
    <w:basedOn w:val="Normlny"/>
    <w:link w:val="tl1Char"/>
    <w:rsid w:val="009E3B1B"/>
    <w:pPr>
      <w:numPr>
        <w:numId w:val="20"/>
      </w:numPr>
      <w:tabs>
        <w:tab w:val="left" w:pos="454"/>
      </w:tabs>
      <w:jc w:val="both"/>
    </w:pPr>
    <w:rPr>
      <w:rFonts w:eastAsiaTheme="minorHAnsi"/>
      <w:lang w:eastAsia="en-US"/>
    </w:rPr>
  </w:style>
  <w:style w:type="paragraph" w:customStyle="1" w:styleId="tl3">
    <w:name w:val="Štýl3"/>
    <w:basedOn w:val="Normlny"/>
    <w:rsid w:val="009E3B1B"/>
    <w:pPr>
      <w:numPr>
        <w:ilvl w:val="1"/>
        <w:numId w:val="20"/>
      </w:numPr>
      <w:tabs>
        <w:tab w:val="num" w:pos="-360"/>
      </w:tabs>
      <w:ind w:left="738" w:hanging="284"/>
      <w:jc w:val="both"/>
    </w:pPr>
  </w:style>
  <w:style w:type="character" w:styleId="Siln">
    <w:name w:val="Strong"/>
    <w:basedOn w:val="Predvolenpsmoodseku"/>
    <w:uiPriority w:val="22"/>
    <w:qFormat/>
    <w:rsid w:val="00F85664"/>
    <w:rPr>
      <w:b/>
      <w:bCs/>
    </w:rPr>
  </w:style>
  <w:style w:type="character" w:customStyle="1" w:styleId="InternetLink">
    <w:name w:val="Internet Link"/>
    <w:rsid w:val="00F85664"/>
    <w:rPr>
      <w:color w:val="000080"/>
      <w:u w:val="single"/>
    </w:rPr>
  </w:style>
  <w:style w:type="paragraph" w:styleId="Obyajntext">
    <w:name w:val="Plain Text"/>
    <w:basedOn w:val="Normlny"/>
    <w:link w:val="ObyajntextChar"/>
    <w:uiPriority w:val="99"/>
    <w:semiHidden/>
    <w:unhideWhenUsed/>
    <w:rsid w:val="001E4E84"/>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semiHidden/>
    <w:rsid w:val="001E4E84"/>
    <w:rPr>
      <w:rFonts w:ascii="Calibri" w:hAnsi="Calibri"/>
      <w:szCs w:val="21"/>
    </w:rPr>
  </w:style>
  <w:style w:type="paragraph" w:customStyle="1" w:styleId="p1">
    <w:name w:val="p1"/>
    <w:basedOn w:val="Normlny"/>
    <w:rsid w:val="001D435E"/>
    <w:pPr>
      <w:ind w:firstLine="426"/>
      <w:jc w:val="both"/>
    </w:pPr>
    <w:rPr>
      <w:sz w:val="18"/>
      <w:szCs w:val="18"/>
      <w:lang w:eastAsia="en-US"/>
    </w:rPr>
  </w:style>
  <w:style w:type="character" w:styleId="Hypertextovprepojenie">
    <w:name w:val="Hyperlink"/>
    <w:basedOn w:val="Predvolenpsmoodseku"/>
    <w:uiPriority w:val="99"/>
    <w:semiHidden/>
    <w:unhideWhenUsed/>
    <w:rsid w:val="00EE7C3E"/>
    <w:rPr>
      <w:color w:val="0000FF"/>
      <w:u w:val="single"/>
    </w:rPr>
  </w:style>
  <w:style w:type="table" w:styleId="Mriekatabuky">
    <w:name w:val="Table Grid"/>
    <w:basedOn w:val="Normlnatabuka"/>
    <w:uiPriority w:val="39"/>
    <w:rsid w:val="00E56C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077900">
      <w:bodyDiv w:val="1"/>
      <w:marLeft w:val="0"/>
      <w:marRight w:val="0"/>
      <w:marTop w:val="0"/>
      <w:marBottom w:val="0"/>
      <w:divBdr>
        <w:top w:val="none" w:sz="0" w:space="0" w:color="auto"/>
        <w:left w:val="none" w:sz="0" w:space="0" w:color="auto"/>
        <w:bottom w:val="none" w:sz="0" w:space="0" w:color="auto"/>
        <w:right w:val="none" w:sz="0" w:space="0" w:color="auto"/>
      </w:divBdr>
    </w:div>
    <w:div w:id="775751813">
      <w:bodyDiv w:val="1"/>
      <w:marLeft w:val="0"/>
      <w:marRight w:val="0"/>
      <w:marTop w:val="0"/>
      <w:marBottom w:val="0"/>
      <w:divBdr>
        <w:top w:val="none" w:sz="0" w:space="0" w:color="auto"/>
        <w:left w:val="none" w:sz="0" w:space="0" w:color="auto"/>
        <w:bottom w:val="none" w:sz="0" w:space="0" w:color="auto"/>
        <w:right w:val="none" w:sz="0" w:space="0" w:color="auto"/>
      </w:divBdr>
    </w:div>
    <w:div w:id="1237278309">
      <w:bodyDiv w:val="1"/>
      <w:marLeft w:val="0"/>
      <w:marRight w:val="0"/>
      <w:marTop w:val="0"/>
      <w:marBottom w:val="0"/>
      <w:divBdr>
        <w:top w:val="none" w:sz="0" w:space="0" w:color="auto"/>
        <w:left w:val="none" w:sz="0" w:space="0" w:color="auto"/>
        <w:bottom w:val="none" w:sz="0" w:space="0" w:color="auto"/>
        <w:right w:val="none" w:sz="0" w:space="0" w:color="auto"/>
      </w:divBdr>
    </w:div>
    <w:div w:id="1300961652">
      <w:bodyDiv w:val="1"/>
      <w:marLeft w:val="0"/>
      <w:marRight w:val="0"/>
      <w:marTop w:val="0"/>
      <w:marBottom w:val="0"/>
      <w:divBdr>
        <w:top w:val="none" w:sz="0" w:space="0" w:color="auto"/>
        <w:left w:val="none" w:sz="0" w:space="0" w:color="auto"/>
        <w:bottom w:val="none" w:sz="0" w:space="0" w:color="auto"/>
        <w:right w:val="none" w:sz="0" w:space="0" w:color="auto"/>
      </w:divBdr>
    </w:div>
    <w:div w:id="1409423394">
      <w:bodyDiv w:val="1"/>
      <w:marLeft w:val="0"/>
      <w:marRight w:val="0"/>
      <w:marTop w:val="0"/>
      <w:marBottom w:val="0"/>
      <w:divBdr>
        <w:top w:val="none" w:sz="0" w:space="0" w:color="auto"/>
        <w:left w:val="none" w:sz="0" w:space="0" w:color="auto"/>
        <w:bottom w:val="none" w:sz="0" w:space="0" w:color="auto"/>
        <w:right w:val="none" w:sz="0" w:space="0" w:color="auto"/>
      </w:divBdr>
    </w:div>
    <w:div w:id="1701276237">
      <w:bodyDiv w:val="1"/>
      <w:marLeft w:val="0"/>
      <w:marRight w:val="0"/>
      <w:marTop w:val="0"/>
      <w:marBottom w:val="0"/>
      <w:divBdr>
        <w:top w:val="none" w:sz="0" w:space="0" w:color="auto"/>
        <w:left w:val="none" w:sz="0" w:space="0" w:color="auto"/>
        <w:bottom w:val="none" w:sz="0" w:space="0" w:color="auto"/>
        <w:right w:val="none" w:sz="0" w:space="0" w:color="auto"/>
      </w:divBdr>
    </w:div>
    <w:div w:id="1727876354">
      <w:bodyDiv w:val="1"/>
      <w:marLeft w:val="0"/>
      <w:marRight w:val="0"/>
      <w:marTop w:val="0"/>
      <w:marBottom w:val="0"/>
      <w:divBdr>
        <w:top w:val="none" w:sz="0" w:space="0" w:color="auto"/>
        <w:left w:val="none" w:sz="0" w:space="0" w:color="auto"/>
        <w:bottom w:val="none" w:sz="0" w:space="0" w:color="auto"/>
        <w:right w:val="none" w:sz="0" w:space="0" w:color="auto"/>
      </w:divBdr>
    </w:div>
    <w:div w:id="2098356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E870B9-B285-409D-91E4-7FA01A322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3</Pages>
  <Words>949</Words>
  <Characters>5410</Characters>
  <Application>Microsoft Office Word</Application>
  <DocSecurity>0</DocSecurity>
  <Lines>45</Lines>
  <Paragraphs>12</Paragraphs>
  <ScaleCrop>false</ScaleCrop>
  <HeadingPairs>
    <vt:vector size="2" baseType="variant">
      <vt:variant>
        <vt:lpstr>Názov</vt:lpstr>
      </vt:variant>
      <vt:variant>
        <vt:i4>1</vt:i4>
      </vt:variant>
    </vt:vector>
  </HeadingPairs>
  <TitlesOfParts>
    <vt:vector size="1" baseType="lpstr">
      <vt:lpstr/>
    </vt:vector>
  </TitlesOfParts>
  <Company>Kancelaria NR SR</Company>
  <LinksUpToDate>false</LinksUpToDate>
  <CharactersWithSpaces>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Kičinová, Eva, JUDr.</dc:creator>
  <cp:lastModifiedBy>Birova, Katarina</cp:lastModifiedBy>
  <cp:revision>25</cp:revision>
  <cp:lastPrinted>2023-01-30T09:03:00Z</cp:lastPrinted>
  <dcterms:created xsi:type="dcterms:W3CDTF">2022-10-11T11:45:00Z</dcterms:created>
  <dcterms:modified xsi:type="dcterms:W3CDTF">2023-09-06T10:54:00Z</dcterms:modified>
</cp:coreProperties>
</file>