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EC4A5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977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E71B0C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448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E1C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463D4" w:rsidR="00657B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5463D4" w:rsidR="00833F2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F15720" w:rsidR="00F1572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ktorým sa mení a dopĺňa zákon č. 452/2021 Z. z. o elektronických komunikáciách v znení neskorších predpisov a ktorým sa menia a dopĺňajú niektoré zákony </w:t>
      </w:r>
      <w:r w:rsidRPr="00F15720" w:rsidR="00F1572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1585)</w:t>
      </w:r>
      <w:r w:rsidRPr="00F1572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</w:t>
      </w:r>
      <w:r w:rsidRPr="00F15720" w:rsidR="00F1572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ktorým sa mení a dopĺňa zákon č. 452/2021 Z. z. o elektronických komunikáciách v znení neskorších predpisov a ktorým sa menia a dopĺňajú niektoré zákony </w:t>
      </w:r>
      <w:r w:rsidRPr="00F15720" w:rsidR="00F1572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1585)</w:t>
      </w:r>
      <w:r w:rsidRPr="00F15720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</w:t>
      </w:r>
      <w:r w:rsidRPr="004010A7" w:rsidR="004010A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ktorým sa mení a dopĺňa zákon č. 452/2021 Z. z. o elektronických komunikáciách v znení neskorších predpisov a ktorým sa menia a dopĺňajú niektoré zákony </w:t>
      </w:r>
      <w:r w:rsidRPr="004010A7" w:rsidR="004010A7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1585)</w:t>
      </w:r>
      <w:r w:rsidRPr="004010A7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48170E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48170E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Kuriaka,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RPr="00A00DCE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E71B0C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E71B0C" w:rsidR="00E71B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448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76E0" w:rsidR="00833F2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EC4A57" w:rsidR="00EC4A5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ktorým sa mení a dopĺňa zákon č. 452/2021 Z. z. o elektronických komunikáciách v znení neskorších predpisov a ktorým sa menia a dopĺňajú niektoré zákony (tlač 1585)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8170E" w:rsidRPr="0048170E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ind w:left="426" w:right="0" w:hanging="142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color w:val="A6A6A6"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color w:val="000000"/>
          <w:sz w:val="24"/>
          <w:szCs w:val="22"/>
          <w:rtl w:val="0"/>
          <w:cs w:val="0"/>
          <w:lang w:val="sk-SK" w:eastAsia="sk-SK" w:bidi="ar-SA"/>
        </w:rPr>
        <w:t xml:space="preserve">V čl. I. sa vypúšťajú body 10 a 11. </w:t>
      </w:r>
    </w:p>
    <w:p w:rsidR="0048170E" w:rsidRP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color w:val="A6A6A6"/>
          <w:szCs w:val="22"/>
          <w:rtl w:val="0"/>
          <w:cs w:val="0"/>
          <w:lang w:val="sk-SK" w:eastAsia="sk-SK" w:bidi="ar-SA"/>
        </w:rPr>
      </w:pP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color w:val="000000"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color w:val="000000"/>
          <w:sz w:val="24"/>
          <w:szCs w:val="22"/>
          <w:rtl w:val="0"/>
          <w:cs w:val="0"/>
          <w:lang w:val="sk-SK" w:eastAsia="sk-SK" w:bidi="ar-SA"/>
        </w:rPr>
        <w:t xml:space="preserve">Ostatné novelizačné body v čl. I sa primerane prečíslujú. </w:t>
      </w:r>
    </w:p>
    <w:p w:rsidR="0048170E" w:rsidRPr="0048170E" w:rsidP="0048170E">
      <w:pPr>
        <w:framePr w:wrap="auto"/>
        <w:widowControl/>
        <w:autoSpaceDE/>
        <w:autoSpaceDN/>
        <w:bidi w:val="0"/>
        <w:adjustRightInd/>
        <w:ind w:left="426" w:right="0" w:firstLine="294"/>
        <w:jc w:val="both"/>
        <w:textAlignment w:val="auto"/>
        <w:rPr>
          <w:rFonts w:ascii="Times New Roman" w:eastAsia="Times New Roman" w:hAnsi="Times New Roman" w:cs="Times New Roman" w:hint="cs"/>
          <w:i/>
          <w:iCs/>
          <w:noProof/>
          <w:color w:val="A6A6A6"/>
          <w:szCs w:val="22"/>
          <w:rtl w:val="0"/>
          <w:cs w:val="0"/>
          <w:lang w:val="sk-SK" w:eastAsia="sk-SK" w:bidi="ar-SA"/>
        </w:rPr>
      </w:pPr>
    </w:p>
    <w:p w:rsidR="0048170E" w:rsidRPr="0048170E" w:rsidP="0048170E">
      <w:pPr>
        <w:framePr w:wrap="auto"/>
        <w:widowControl/>
        <w:autoSpaceDE/>
        <w:autoSpaceDN/>
        <w:bidi w:val="0"/>
        <w:adjustRightInd/>
        <w:ind w:left="2691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color w:val="000000"/>
          <w:szCs w:val="22"/>
          <w:rtl w:val="0"/>
          <w:cs w:val="0"/>
          <w:lang w:val="sk-SK" w:eastAsia="sk-SK" w:bidi="ar-SA"/>
        </w:rPr>
      </w:pPr>
      <w:r w:rsidRPr="0048170E">
        <w:rPr>
          <w:rFonts w:ascii="Times New Roman" w:eastAsia="Times New Roman" w:hAnsi="Times New Roman" w:cs="Times New Roman" w:hint="cs"/>
          <w:iCs/>
          <w:noProof/>
          <w:color w:val="000000"/>
          <w:sz w:val="24"/>
          <w:szCs w:val="22"/>
          <w:rtl w:val="0"/>
          <w:cs w:val="0"/>
          <w:lang w:val="sk-SK" w:eastAsia="sk-SK" w:bidi="ar-SA"/>
        </w:rPr>
        <w:t>Legislatívno-technická úprava, vzhľadom na schválenie zákona o zmene a doplnení niektorých zákonov v súvislosti s reformou stavebnej legislatívy sú tieto dva body nadbytočné.</w:t>
      </w:r>
    </w:p>
    <w:p w:rsidR="0048170E" w:rsidP="0048170E">
      <w:pPr>
        <w:framePr w:wrap="auto"/>
        <w:widowControl/>
        <w:autoSpaceDE/>
        <w:autoSpaceDN/>
        <w:bidi w:val="0"/>
        <w:adjustRightInd/>
        <w:spacing w:line="360" w:lineRule="auto"/>
        <w:ind w:left="786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25DF3" w:rsidRPr="003B1F4C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 sa vypúšťa bod 11. </w:t>
      </w:r>
    </w:p>
    <w:p w:rsidR="00925DF3" w:rsidRPr="003B1F4C" w:rsidP="00925DF3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Úpravy navrhnuté v bode 11 už boli schválené v čl. LVII bode 4. zákona </w:t>
      </w:r>
      <w:r w:rsidRPr="003B1F4C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o zmene a doplnení niektorých zákonov v súvislosti s reformou stavebnej legislatívy</w:t>
      </w: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ktorý bol pod tlačou 1498 schválený Národnou radou SR dňa 9. mája 2023 a podpísaný prezidentkou SR 26. mája 2023 s účinnosťou od 1. septembra 2023.  </w:t>
      </w:r>
    </w:p>
    <w:p w:rsidR="00925DF3" w:rsidRPr="003B1F4C" w:rsidP="00925DF3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25DF3" w:rsidRPr="003B1F4C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spacing w:after="20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 bod 14 vkladá nový bod 15, ktorý znie:</w:t>
      </w:r>
    </w:p>
    <w:p w:rsidR="00925DF3" w:rsidRPr="003B1F4C" w:rsidP="00925DF3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„15. V § 26 ods. 6 sa slová „1 až 4“ nahrádzajú slovami „1 až 5“.“.</w:t>
      </w:r>
    </w:p>
    <w:p w:rsidR="00925DF3" w:rsidRPr="003B1F4C" w:rsidP="00925DF3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925DF3" w:rsidRPr="003B1F4C" w:rsidP="0048170E">
      <w:pPr>
        <w:framePr w:wrap="auto"/>
        <w:widowControl/>
        <w:autoSpaceDE/>
        <w:autoSpaceDN/>
        <w:bidi w:val="0"/>
        <w:adjustRightInd/>
        <w:spacing w:after="200"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nadväznosti na novelizačný bod 14, ktorým sa v platnom § 26 vkladá nový odsek 5, je potrebné opraviť vnútorné odkazy. </w:t>
      </w:r>
    </w:p>
    <w:p w:rsidR="00925DF3" w:rsidRPr="003B1F4C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spacing w:after="20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38 v § 57a v ods. 3 sa slová „podľa tohto paragrafu“ nahrádzajú slovami „podľa odsekov 1 a 2“.</w:t>
      </w:r>
    </w:p>
    <w:p w:rsidR="00925DF3" w:rsidRPr="003B1F4C" w:rsidP="00925DF3">
      <w:pPr>
        <w:framePr w:wrap="auto"/>
        <w:widowControl/>
        <w:autoSpaceDE/>
        <w:autoSpaceDN/>
        <w:bidi w:val="0"/>
        <w:adjustRightInd/>
        <w:spacing w:after="200"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Oprava dikcie ustanovenia.</w:t>
      </w:r>
    </w:p>
    <w:p w:rsidR="00925DF3" w:rsidRPr="003B1F4C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spacing w:after="20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38 v § 57a v ods. 4 sa slová „Na tento paragraf“ nahrádzajú slovami „Na ustanovenia v odsekoch 1 a 2“.</w:t>
      </w:r>
    </w:p>
    <w:p w:rsidR="00925DF3" w:rsidP="00925DF3">
      <w:pPr>
        <w:framePr w:wrap="auto"/>
        <w:widowControl/>
        <w:autoSpaceDE/>
        <w:autoSpaceDN/>
        <w:bidi w:val="0"/>
        <w:adjustRightInd/>
        <w:spacing w:after="200"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Oprava dikcie ustanovenia.</w:t>
      </w:r>
    </w:p>
    <w:p w:rsidR="0048170E" w:rsidRPr="0045549D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ind w:left="426" w:right="0" w:hanging="426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V čl. I. sa za bod 48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vklad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ajú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nov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é body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49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až 51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, ktor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é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zn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ajú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:</w:t>
      </w: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49.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V § 89 ods. 6 sa slová „podľa § 88 ods. 6, 7, 11 až 15“ nahrádzajú slovami „podľa § 88 ods. 6, 7, 11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a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13 až 15“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.</w:t>
      </w:r>
    </w:p>
    <w:p w:rsid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50.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V § 89 sa 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za odsek 6 vkladá nový odsek 7, ktorý znie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:</w:t>
      </w:r>
    </w:p>
    <w:p w:rsid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>„(</w:t>
      </w:r>
      <w:r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>7</w:t>
      </w:r>
      <w:r w:rsidRPr="0045549D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>)  Prevádzkovatelia, ktorých prístupové siete alebo zariadenia používa odovzdávajúci alebo prijímajúci podnik, sú povinní zabezpečiť, aby nedošlo k nedostupnosti služby, ktorou by sa oneskoril proces zmeny podniku poskytujúceho službu prístupu k internetu.“</w:t>
      </w:r>
      <w:r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>.</w:t>
      </w:r>
    </w:p>
    <w:p w:rsid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szCs w:val="22"/>
          <w:rtl w:val="0"/>
          <w:cs w:val="0"/>
          <w:lang w:val="sk-SK" w:eastAsia="sk-SK" w:bidi="ar-SA"/>
        </w:rPr>
      </w:pPr>
    </w:p>
    <w:p w:rsid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szCs w:val="22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>Doterajší odsek 7 sa označuje ako odsek 8.</w:t>
      </w: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szCs w:val="22"/>
          <w:rtl w:val="0"/>
          <w:cs w:val="0"/>
          <w:lang w:val="sk-SK" w:eastAsia="sk-SK" w:bidi="ar-SA"/>
        </w:rPr>
      </w:pP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51.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V § 89 ods. 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8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sa 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za písmeno a) vkladá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nové písm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eno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b)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, ktoré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 znie: </w:t>
      </w: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„b) požiadaviek na postup prevádzkovateľov, ktorých prístupové siete alebo zariadenia používa odovzdávajúci alebo prijímajúci podnik, pri zmene podniku poskytujúceho službu prístupu k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 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internetu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, najmä na účely predídenia 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nedostupnosti služby, ktorou by sa oneskoril proces zmeny podniku poskytujúceho službu prístupu k internetu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,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“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.</w:t>
      </w:r>
    </w:p>
    <w:p w:rsid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Doterajšie písmená b) až d) sa 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označujú ako písmená</w:t>
      </w: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c) až e).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“.</w:t>
      </w:r>
    </w:p>
    <w:p w:rsidR="0048170E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szCs w:val="22"/>
          <w:rtl w:val="0"/>
          <w:cs w:val="0"/>
          <w:lang w:val="sk-SK" w:eastAsia="sk-SK" w:bidi="ar-SA"/>
        </w:rPr>
      </w:pP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color w:val="000000"/>
          <w:sz w:val="24"/>
          <w:szCs w:val="22"/>
          <w:rtl w:val="0"/>
          <w:cs w:val="0"/>
          <w:lang w:val="sk-SK" w:eastAsia="sk-SK" w:bidi="ar-SA"/>
        </w:rPr>
        <w:t xml:space="preserve">Ostatné novelizačné body v čl. I sa primerane prečíslujú. </w:t>
      </w: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szCs w:val="22"/>
          <w:rtl w:val="0"/>
          <w:cs w:val="0"/>
          <w:lang w:val="sk-SK" w:eastAsia="sk-SK" w:bidi="ar-SA"/>
        </w:rPr>
      </w:pPr>
    </w:p>
    <w:p w:rsidR="0048170E" w:rsidRPr="0048170E" w:rsidP="0048170E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2"/>
          <w:rtl w:val="0"/>
          <w:cs w:val="0"/>
          <w:lang w:val="sk-SK" w:eastAsia="sk-SK" w:bidi="ar-SA"/>
        </w:rPr>
      </w:pPr>
      <w:r w:rsidRPr="0048170E">
        <w:rPr>
          <w:rFonts w:ascii="Times New Roman" w:eastAsia="Times New Roman" w:hAnsi="Times New Roman" w:cs="Times New Roman" w:hint="cs"/>
          <w:iCs/>
          <w:sz w:val="24"/>
          <w:szCs w:val="22"/>
          <w:rtl w:val="0"/>
          <w:cs w:val="0"/>
          <w:lang w:val="sk-SK" w:eastAsia="sk-SK" w:bidi="ar-SA"/>
        </w:rPr>
        <w:t>V prípade, kedy je prístup na internet poskytovaný prostredníctvom prístupovej siete alebo zariadenia tretieho subjektu - prevádzkovateľa veľkoobchodných služieb, je zmena poskytovateľa internetu závislá od aktívnej súčinnosti tohto prevádzkovateľa (pričom on sám nemá záujem vyvíjať aktivity navyše v záujme promptnej zmeny poskytovateľa internetu). Aby nedochádzalo k odmietnutiu alebo značnému oneskoreniu zmeny poskytovateľa internetu len z dôvodu nečinnosti prevádzkovateľa prístupovej siete alebo zariadenia, je potrebné špecifikovať povinnosť tohto prevádzkovateľa a zaviazať ho dodržiavať postup zmeny podniku poskytujúceho služby prístupu k internetu s tým, že detaily postupu aj vo vzťahu k tejto tretej osobe upraví vykonávací predpis</w:t>
      </w:r>
      <w:r w:rsidRPr="0048170E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 xml:space="preserve">. </w:t>
      </w:r>
      <w:r w:rsidRPr="0048170E">
        <w:rPr>
          <w:rFonts w:ascii="Times New Roman" w:eastAsia="Times New Roman" w:hAnsi="Times New Roman" w:cs="Times New Roman" w:hint="cs"/>
          <w:iCs/>
          <w:sz w:val="24"/>
          <w:szCs w:val="22"/>
          <w:rtl w:val="0"/>
          <w:cs w:val="0"/>
          <w:lang w:val="sk-SK" w:eastAsia="sk-SK" w:bidi="ar-SA"/>
        </w:rPr>
        <w:t>Povinnosť súčinnosti týchto subjektov uvádza aj Kódex v čl. 106.</w:t>
      </w:r>
    </w:p>
    <w:p w:rsidR="0048170E" w:rsidP="0048170E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i/>
          <w:iCs/>
          <w:szCs w:val="22"/>
          <w:rtl w:val="0"/>
          <w:cs w:val="0"/>
          <w:lang w:val="sk-SK" w:eastAsia="sk-SK" w:bidi="ar-SA"/>
        </w:rPr>
      </w:pP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i/>
          <w:iCs/>
          <w:szCs w:val="22"/>
          <w:rtl w:val="0"/>
          <w:cs w:val="0"/>
          <w:lang w:val="sk-SK" w:eastAsia="sk-SK" w:bidi="ar-SA"/>
        </w:rPr>
      </w:pPr>
    </w:p>
    <w:p w:rsidR="0048170E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ind w:left="426" w:right="0" w:hanging="426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szCs w:val="22"/>
          <w:rtl w:val="0"/>
          <w:cs w:val="0"/>
          <w:lang w:val="sk-SK" w:eastAsia="sk-SK" w:bidi="ar-SA"/>
        </w:rPr>
      </w:pPr>
      <w:r w:rsidRPr="0045549D"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>V čl. I. bod 80</w:t>
      </w:r>
      <w:r>
        <w:rPr>
          <w:rFonts w:ascii="Times New Roman" w:eastAsia="Times New Roman" w:hAnsi="Times New Roman" w:cs="Times New Roman" w:hint="cs"/>
          <w:noProof/>
          <w:sz w:val="24"/>
          <w:szCs w:val="22"/>
          <w:rtl w:val="0"/>
          <w:cs w:val="0"/>
          <w:lang w:val="sk-SK" w:eastAsia="sk-SK" w:bidi="ar-SA"/>
        </w:rPr>
        <w:t xml:space="preserve"> v § 124 ods. 3 sa slová „§ 89 ods. 3 a 5“ nahrádzajú slovami „§ 89 ods. 3, 5 a 7“.</w:t>
      </w:r>
    </w:p>
    <w:p w:rsidR="0048170E" w:rsidRPr="0045549D" w:rsidP="0048170E">
      <w:pPr>
        <w:framePr w:wrap="auto"/>
        <w:widowControl/>
        <w:autoSpaceDE/>
        <w:autoSpaceDN/>
        <w:bidi w:val="0"/>
        <w:adjustRightInd/>
        <w:ind w:left="426" w:right="0" w:firstLine="294"/>
        <w:jc w:val="both"/>
        <w:textAlignment w:val="auto"/>
        <w:rPr>
          <w:rFonts w:ascii="Times New Roman" w:eastAsia="Times New Roman" w:hAnsi="Times New Roman" w:cs="Times New Roman" w:hint="cs"/>
          <w:i/>
          <w:iCs/>
          <w:noProof/>
          <w:color w:val="000000"/>
          <w:szCs w:val="22"/>
          <w:rtl w:val="0"/>
          <w:cs w:val="0"/>
          <w:lang w:val="sk-SK" w:eastAsia="sk-SK" w:bidi="ar-SA"/>
        </w:rPr>
      </w:pPr>
    </w:p>
    <w:p w:rsidR="0048170E" w:rsidRPr="0048170E" w:rsidP="0048170E">
      <w:pPr>
        <w:framePr w:wrap="auto"/>
        <w:widowControl/>
        <w:autoSpaceDE/>
        <w:autoSpaceDN/>
        <w:bidi w:val="0"/>
        <w:adjustRightInd/>
        <w:ind w:left="2836" w:right="0" w:firstLine="11"/>
        <w:jc w:val="both"/>
        <w:textAlignment w:val="auto"/>
        <w:rPr>
          <w:rFonts w:ascii="Times New Roman" w:eastAsia="Calibri" w:hAnsi="Times New Roman" w:cs="Times New Roman" w:hint="eastAsia"/>
          <w:iCs/>
          <w:szCs w:val="22"/>
          <w:rtl w:val="0"/>
          <w:cs w:val="0"/>
          <w:lang w:val="sk-SK" w:eastAsia="sk-SK" w:bidi="ar-SA"/>
        </w:rPr>
      </w:pPr>
      <w:r w:rsidRPr="0048170E">
        <w:rPr>
          <w:rFonts w:ascii="Times New Roman" w:eastAsia="Times New Roman" w:hAnsi="Times New Roman" w:cs="Times New Roman" w:hint="cs"/>
          <w:iCs/>
          <w:sz w:val="24"/>
          <w:szCs w:val="22"/>
          <w:rtl w:val="0"/>
          <w:cs w:val="0"/>
          <w:lang w:val="sk-SK" w:eastAsia="sk-SK" w:bidi="ar-SA"/>
        </w:rPr>
        <w:t xml:space="preserve">Legislatívno-technická  úprava v súvislosti s doplnením § 89 ods. 7. </w:t>
      </w:r>
    </w:p>
    <w:p w:rsidR="0048170E" w:rsidRPr="003B1F4C" w:rsidP="0048170E">
      <w:pPr>
        <w:framePr w:wrap="auto"/>
        <w:widowControl/>
        <w:autoSpaceDE/>
        <w:autoSpaceDN/>
        <w:bidi w:val="0"/>
        <w:adjustRightInd/>
        <w:spacing w:after="20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25DF3" w:rsidRPr="003B1F4C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 bode 82. sa slová „§ 131“ nahrádzajú slovami „§ 131a“ a slová „§ 131a“ sa nahrádzajú slovami „§ 131b“. </w:t>
      </w:r>
    </w:p>
    <w:p w:rsidR="00925DF3" w:rsidP="00925DF3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25DF3" w:rsidRPr="003B1F4C" w:rsidP="00925DF3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Preznačenie prechodného ustanovenia v nadväznosti na zákon </w:t>
      </w:r>
      <w:r w:rsidRPr="003B1F4C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o zmene a doplnení niektorých zákonov v súvislosti s reformou stavebnej legislatívy</w:t>
      </w: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ktorý bol pod tlačou 1498 schválený Národnou radou SR dňa 9. mája 2023 a podpísaný prezidentkou SR 26. mája 2023 a ktorým sa v čl. </w:t>
      </w:r>
      <w:r w:rsidRPr="003B1F4C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LVII</w:t>
      </w: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21. bode vkladá nový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§ 131a.</w:t>
      </w:r>
    </w:p>
    <w:p w:rsidR="00925DF3" w:rsidRPr="003B1F4C" w:rsidP="00925DF3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25DF3" w:rsidRPr="003B1F4C" w:rsidP="0048170E">
      <w:pPr>
        <w:framePr w:wrap="auto"/>
        <w:widowControl/>
        <w:numPr>
          <w:numId w:val="33"/>
        </w:numPr>
        <w:autoSpaceDE/>
        <w:autoSpaceDN/>
        <w:bidi w:val="0"/>
        <w:adjustRightInd/>
        <w:spacing w:after="20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sa slová „1. augusta 2023“ nahrádzajú slovami „1. septembra 2023“. V tejto súvislosti v čl. I v bode 82 v § 131a v nadpise aj v texte sa slová „1. augusta 2023“ nahrádzajú slovami „1. septembra 2023“ a v čl. I v bode 82 v § 131a sa slová „1. augustom 2023“ nahrádz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ajú slovami „1. septembrom</w:t>
      </w: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2023“. </w:t>
      </w:r>
    </w:p>
    <w:p w:rsidR="0048170E" w:rsidP="00925DF3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25DF3" w:rsidRPr="003B1F4C" w:rsidP="00925DF3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B1F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a úprava súvisiacich prechodných ustanovení zohľadňuje ústavné lehoty v legislatívnom procese schvaľovania zákona ako aj potrebnú legisvakanciu. 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48170E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223086E"/>
    <w:multiLevelType w:val="hybridMultilevel"/>
    <w:tmpl w:val="56CAF3F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cs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83A7B01"/>
    <w:multiLevelType w:val="hybridMultilevel"/>
    <w:tmpl w:val="F4842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bCs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4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27"/>
  </w:num>
  <w:num w:numId="5">
    <w:abstractNumId w:val="22"/>
  </w:num>
  <w:num w:numId="6">
    <w:abstractNumId w:val="2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9"/>
  </w:num>
  <w:num w:numId="10">
    <w:abstractNumId w:val="2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1"/>
  </w:num>
  <w:num w:numId="16">
    <w:abstractNumId w:val="8"/>
  </w:num>
  <w:num w:numId="17">
    <w:abstractNumId w:val="23"/>
  </w:num>
  <w:num w:numId="18">
    <w:abstractNumId w:val="21"/>
  </w:num>
  <w:num w:numId="19">
    <w:abstractNumId w:val="13"/>
  </w:num>
  <w:num w:numId="20">
    <w:abstractNumId w:val="30"/>
  </w:num>
  <w:num w:numId="21">
    <w:abstractNumId w:val="9"/>
  </w:num>
  <w:num w:numId="22">
    <w:abstractNumId w:val="18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4</Pages>
  <Words>1002</Words>
  <Characters>5717</Characters>
  <Application>Microsoft Office Word</Application>
  <DocSecurity>0</DocSecurity>
  <Lines>0</Lines>
  <Paragraphs>0</Paragraphs>
  <ScaleCrop>false</ScaleCrop>
  <Company>Kancelaria NR SR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27</cp:revision>
  <cp:lastPrinted>2022-03-09T13:28:00Z</cp:lastPrinted>
  <dcterms:created xsi:type="dcterms:W3CDTF">2022-04-06T10:10:00Z</dcterms:created>
  <dcterms:modified xsi:type="dcterms:W3CDTF">2023-06-08T19:18:00Z</dcterms:modified>
</cp:coreProperties>
</file>